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D9C4" w14:textId="77777777" w:rsidR="0022746E" w:rsidRPr="0022746E" w:rsidRDefault="0022746E" w:rsidP="0022746E">
      <w:pPr>
        <w:rPr>
          <w:rFonts w:ascii="Calibri" w:hAnsi="Calibri" w:cs="Times New Roman"/>
          <w:highlight w:val="red"/>
        </w:rPr>
      </w:pPr>
      <w:bookmarkStart w:id="0" w:name="EB3a4c2281df794d208de0d5e061dc1828"/>
    </w:p>
    <w:p w14:paraId="072F0A26" w14:textId="77777777" w:rsidR="0022746E" w:rsidRPr="0022746E" w:rsidRDefault="0022746E" w:rsidP="0022746E">
      <w:pPr>
        <w:rPr>
          <w:rFonts w:hAnsi="宋体" w:cs="Times New Roman" w:hint="eastAsia"/>
          <w:highlight w:val="red"/>
        </w:rPr>
      </w:pPr>
    </w:p>
    <w:p w14:paraId="32A51465" w14:textId="77777777" w:rsidR="0022746E" w:rsidRPr="0022746E" w:rsidRDefault="0022746E" w:rsidP="0022746E">
      <w:pPr>
        <w:rPr>
          <w:rFonts w:hAnsi="宋体" w:cs="Times New Roman" w:hint="eastAsia"/>
        </w:rPr>
      </w:pPr>
    </w:p>
    <w:p w14:paraId="020C3033" w14:textId="77777777" w:rsidR="0022746E" w:rsidRPr="0022746E" w:rsidRDefault="0022746E" w:rsidP="0022746E">
      <w:pPr>
        <w:spacing w:line="360" w:lineRule="auto"/>
        <w:ind w:firstLineChars="50" w:firstLine="105"/>
        <w:jc w:val="left"/>
        <w:rPr>
          <w:rFonts w:hAnsi="宋体" w:cs="Times New Roman" w:hint="eastAsia"/>
        </w:rPr>
      </w:pPr>
    </w:p>
    <w:p w14:paraId="28A1CF46" w14:textId="77777777" w:rsidR="0022746E" w:rsidRPr="0022746E" w:rsidRDefault="0022746E" w:rsidP="0022746E">
      <w:pPr>
        <w:jc w:val="left"/>
        <w:rPr>
          <w:rFonts w:hAnsi="宋体" w:cs="宋体" w:hint="eastAsia"/>
          <w:bCs/>
          <w:sz w:val="32"/>
          <w:szCs w:val="32"/>
        </w:rPr>
      </w:pPr>
      <w:bookmarkStart w:id="1" w:name="_Toc3070"/>
      <w:r w:rsidRPr="0022746E">
        <w:rPr>
          <w:rFonts w:hAnsi="宋体" w:cs="宋体" w:hint="eastAsia"/>
          <w:bCs/>
          <w:sz w:val="32"/>
          <w:szCs w:val="32"/>
        </w:rPr>
        <w:t>（GF—2017—0201）</w:t>
      </w:r>
    </w:p>
    <w:p w14:paraId="6299737E" w14:textId="77777777" w:rsidR="0022746E" w:rsidRPr="0022746E" w:rsidRDefault="0022746E" w:rsidP="0022746E">
      <w:pPr>
        <w:rPr>
          <w:rFonts w:hAnsi="宋体" w:cs="宋体" w:hint="eastAsia"/>
          <w:b/>
          <w:sz w:val="52"/>
          <w:szCs w:val="52"/>
        </w:rPr>
      </w:pPr>
    </w:p>
    <w:p w14:paraId="33F0890F" w14:textId="77777777" w:rsidR="0022746E" w:rsidRPr="0022746E" w:rsidRDefault="0022746E" w:rsidP="0022746E">
      <w:pPr>
        <w:jc w:val="center"/>
        <w:rPr>
          <w:rFonts w:hAnsi="宋体" w:cs="宋体" w:hint="eastAsia"/>
          <w:b/>
          <w:sz w:val="52"/>
          <w:szCs w:val="52"/>
        </w:rPr>
      </w:pPr>
    </w:p>
    <w:p w14:paraId="2DC6C796" w14:textId="77777777" w:rsidR="0022746E" w:rsidRPr="0022746E" w:rsidRDefault="0022746E" w:rsidP="0022746E">
      <w:pPr>
        <w:jc w:val="center"/>
        <w:rPr>
          <w:rFonts w:hAnsi="宋体" w:cs="宋体" w:hint="eastAsia"/>
          <w:b/>
          <w:sz w:val="72"/>
          <w:szCs w:val="72"/>
        </w:rPr>
      </w:pPr>
      <w:r w:rsidRPr="0022746E">
        <w:rPr>
          <w:rFonts w:hAnsi="宋体" w:cs="宋体" w:hint="eastAsia"/>
          <w:b/>
          <w:sz w:val="72"/>
          <w:szCs w:val="52"/>
        </w:rPr>
        <w:t>建设工程施工合同</w:t>
      </w:r>
    </w:p>
    <w:p w14:paraId="3DE395BE" w14:textId="77777777" w:rsidR="0022746E" w:rsidRPr="0022746E" w:rsidRDefault="0022746E" w:rsidP="0022746E">
      <w:pPr>
        <w:ind w:firstLineChars="200" w:firstLine="1446"/>
        <w:textAlignment w:val="baseline"/>
        <w:rPr>
          <w:rFonts w:hAnsi="宋体" w:cs="宋体" w:hint="eastAsia"/>
          <w:b/>
          <w:bCs/>
          <w:sz w:val="72"/>
          <w:szCs w:val="72"/>
        </w:rPr>
      </w:pPr>
    </w:p>
    <w:p w14:paraId="5EF4621A" w14:textId="77777777" w:rsidR="0022746E" w:rsidRPr="0022746E" w:rsidRDefault="0022746E" w:rsidP="0022746E">
      <w:pPr>
        <w:jc w:val="center"/>
        <w:rPr>
          <w:rFonts w:hAnsi="宋体" w:cs="宋体" w:hint="eastAsia"/>
          <w:b/>
          <w:sz w:val="52"/>
          <w:szCs w:val="52"/>
        </w:rPr>
      </w:pPr>
    </w:p>
    <w:p w14:paraId="6064759B" w14:textId="77777777" w:rsidR="0022746E" w:rsidRPr="0022746E" w:rsidRDefault="0022746E" w:rsidP="0022746E">
      <w:pPr>
        <w:jc w:val="center"/>
        <w:rPr>
          <w:rFonts w:hAnsi="宋体" w:cs="宋体" w:hint="eastAsia"/>
          <w:b/>
          <w:sz w:val="52"/>
          <w:szCs w:val="52"/>
        </w:rPr>
      </w:pPr>
    </w:p>
    <w:p w14:paraId="0900A64F" w14:textId="77777777" w:rsidR="0022746E" w:rsidRPr="0022746E" w:rsidRDefault="0022746E" w:rsidP="0022746E">
      <w:pPr>
        <w:jc w:val="center"/>
        <w:rPr>
          <w:rFonts w:hAnsi="宋体" w:cs="宋体" w:hint="eastAsia"/>
          <w:b/>
          <w:sz w:val="52"/>
          <w:szCs w:val="52"/>
        </w:rPr>
      </w:pPr>
    </w:p>
    <w:p w14:paraId="78F8E6DC" w14:textId="77777777" w:rsidR="0022746E" w:rsidRPr="0022746E" w:rsidRDefault="0022746E" w:rsidP="0022746E">
      <w:pPr>
        <w:rPr>
          <w:rFonts w:hAnsi="宋体" w:cs="宋体" w:hint="eastAsia"/>
          <w:b/>
          <w:sz w:val="28"/>
          <w:szCs w:val="28"/>
        </w:rPr>
      </w:pPr>
    </w:p>
    <w:p w14:paraId="7FBD6EAB" w14:textId="77777777" w:rsidR="0022746E" w:rsidRPr="0022746E" w:rsidRDefault="0022746E" w:rsidP="0022746E">
      <w:pPr>
        <w:rPr>
          <w:rFonts w:hAnsi="宋体" w:cs="宋体" w:hint="eastAsia"/>
          <w:b/>
          <w:sz w:val="28"/>
          <w:szCs w:val="28"/>
        </w:rPr>
      </w:pPr>
    </w:p>
    <w:p w14:paraId="214B93EE" w14:textId="2616C4FC" w:rsidR="0022746E" w:rsidRPr="0022746E" w:rsidRDefault="0022746E" w:rsidP="0022746E">
      <w:pPr>
        <w:ind w:rightChars="1295" w:right="2719"/>
        <w:jc w:val="right"/>
        <w:rPr>
          <w:rFonts w:hAnsi="宋体" w:cs="宋体" w:hint="eastAsia"/>
          <w:b/>
          <w:sz w:val="32"/>
          <w:szCs w:val="28"/>
        </w:rPr>
      </w:pPr>
      <w:r>
        <w:rPr>
          <w:noProof/>
        </w:rPr>
        <mc:AlternateContent>
          <mc:Choice Requires="wps">
            <w:drawing>
              <wp:anchor distT="0" distB="0" distL="114300" distR="114300" simplePos="0" relativeHeight="251659264" behindDoc="0" locked="0" layoutInCell="1" allowOverlap="1" wp14:anchorId="0784FA77" wp14:editId="38D6DE31">
                <wp:simplePos x="0" y="0"/>
                <wp:positionH relativeFrom="column">
                  <wp:posOffset>3970020</wp:posOffset>
                </wp:positionH>
                <wp:positionV relativeFrom="paragraph">
                  <wp:posOffset>120015</wp:posOffset>
                </wp:positionV>
                <wp:extent cx="723900" cy="457200"/>
                <wp:effectExtent l="0" t="0" r="0" b="0"/>
                <wp:wrapNone/>
                <wp:docPr id="160249730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headEnd/>
                          <a:tailEnd/>
                        </a:ln>
                      </wps:spPr>
                      <wps:txbx>
                        <w:txbxContent>
                          <w:p w14:paraId="16887257" w14:textId="77777777" w:rsidR="0022746E" w:rsidRDefault="0022746E" w:rsidP="0022746E">
                            <w:pPr>
                              <w:pStyle w:val="101"/>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FA77"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" filled="f" strokecolor="white">
                <v:textbox>
                  <w:txbxContent>
                    <w:p w14:paraId="16887257" w14:textId="77777777" w:rsidR="0022746E" w:rsidRDefault="0022746E" w:rsidP="0022746E">
                      <w:pPr>
                        <w:pStyle w:val="101"/>
                        <w:rPr>
                          <w:b/>
                          <w:bCs/>
                          <w:sz w:val="32"/>
                        </w:rPr>
                      </w:pPr>
                      <w:r>
                        <w:rPr>
                          <w:rFonts w:hint="eastAsia"/>
                          <w:b/>
                          <w:bCs/>
                          <w:sz w:val="32"/>
                        </w:rPr>
                        <w:t>制定</w:t>
                      </w:r>
                    </w:p>
                  </w:txbxContent>
                </v:textbox>
              </v:shape>
            </w:pict>
          </mc:Fallback>
        </mc:AlternateContent>
      </w:r>
      <w:r w:rsidRPr="0022746E">
        <w:rPr>
          <w:rFonts w:hAnsi="宋体" w:cs="宋体" w:hint="eastAsia"/>
          <w:b/>
          <w:sz w:val="32"/>
          <w:szCs w:val="28"/>
        </w:rPr>
        <w:t>住房城乡建设部</w:t>
      </w:r>
    </w:p>
    <w:p w14:paraId="6B76C409" w14:textId="77777777" w:rsidR="0022746E" w:rsidRPr="0022746E" w:rsidRDefault="0022746E" w:rsidP="0022746E">
      <w:pPr>
        <w:spacing w:line="600" w:lineRule="exact"/>
        <w:ind w:rightChars="1293" w:right="2715"/>
        <w:jc w:val="right"/>
        <w:rPr>
          <w:rFonts w:hAnsi="宋体" w:cs="宋体" w:hint="eastAsia"/>
          <w:b/>
          <w:sz w:val="32"/>
          <w:szCs w:val="28"/>
        </w:rPr>
      </w:pPr>
      <w:r w:rsidRPr="0022746E">
        <w:rPr>
          <w:rFonts w:hAnsi="宋体" w:cs="宋体" w:hint="eastAsia"/>
          <w:b/>
          <w:sz w:val="32"/>
          <w:szCs w:val="28"/>
        </w:rPr>
        <w:t>国家工商行政管理总</w:t>
      </w:r>
      <w:bookmarkStart w:id="2" w:name="_Toc296503025"/>
      <w:bookmarkStart w:id="3" w:name="_Toc296890982"/>
      <w:r w:rsidRPr="0022746E">
        <w:rPr>
          <w:rFonts w:hAnsi="宋体" w:cs="宋体" w:hint="eastAsia"/>
          <w:b/>
          <w:sz w:val="32"/>
          <w:szCs w:val="28"/>
        </w:rPr>
        <w:t>局</w:t>
      </w:r>
    </w:p>
    <w:p w14:paraId="464B7E69" w14:textId="77777777" w:rsidR="0022746E" w:rsidRPr="0022746E" w:rsidRDefault="0022746E" w:rsidP="0022746E">
      <w:pPr>
        <w:rPr>
          <w:rFonts w:ascii="Calibri" w:hAnsi="Calibri" w:cs="Times New Roman"/>
        </w:rPr>
      </w:pPr>
      <w:bookmarkStart w:id="4" w:name="_Toc8122"/>
      <w:bookmarkStart w:id="5" w:name="_Toc16153794"/>
      <w:bookmarkStart w:id="6" w:name="_Toc3085"/>
      <w:bookmarkStart w:id="7" w:name="_Toc32623"/>
      <w:bookmarkStart w:id="8" w:name="_Toc511403156"/>
      <w:bookmarkStart w:id="9" w:name="_Toc161062311"/>
      <w:bookmarkEnd w:id="2"/>
      <w:bookmarkEnd w:id="3"/>
    </w:p>
    <w:p w14:paraId="593D66C6" w14:textId="77777777" w:rsidR="0022746E" w:rsidRPr="0022746E" w:rsidRDefault="0022746E" w:rsidP="0022746E">
      <w:pPr>
        <w:keepNext/>
        <w:keepLines/>
        <w:pageBreakBefore/>
        <w:spacing w:before="156" w:after="156" w:line="240" w:lineRule="atLeast"/>
        <w:jc w:val="center"/>
        <w:outlineLvl w:val="2"/>
        <w:rPr>
          <w:rFonts w:hAnsi="宋体" w:cs="宋体" w:hint="eastAsia"/>
          <w:b/>
          <w:sz w:val="32"/>
          <w:szCs w:val="32"/>
        </w:rPr>
      </w:pPr>
      <w:bookmarkStart w:id="10" w:name="_Toc176744266"/>
      <w:bookmarkStart w:id="11" w:name="_Toc177984770"/>
      <w:r w:rsidRPr="0022746E">
        <w:rPr>
          <w:rFonts w:hAnsi="宋体" w:cs="宋体" w:hint="eastAsia"/>
          <w:b/>
          <w:sz w:val="32"/>
          <w:szCs w:val="32"/>
        </w:rPr>
        <w:lastRenderedPageBreak/>
        <w:t>第一部分 合同协议书</w:t>
      </w:r>
      <w:bookmarkEnd w:id="4"/>
      <w:bookmarkEnd w:id="5"/>
      <w:bookmarkEnd w:id="6"/>
      <w:bookmarkEnd w:id="7"/>
      <w:bookmarkEnd w:id="8"/>
      <w:bookmarkEnd w:id="9"/>
      <w:bookmarkEnd w:id="10"/>
      <w:bookmarkEnd w:id="11"/>
    </w:p>
    <w:p w14:paraId="239C9199" w14:textId="77777777" w:rsidR="0022746E" w:rsidRPr="0022746E" w:rsidRDefault="0022746E" w:rsidP="0022746E">
      <w:pPr>
        <w:spacing w:line="360" w:lineRule="auto"/>
        <w:ind w:left="1928" w:hangingChars="800" w:hanging="1928"/>
        <w:rPr>
          <w:rFonts w:hAnsi="宋体" w:cs="宋体" w:hint="eastAsia"/>
          <w:b/>
          <w:sz w:val="24"/>
          <w:szCs w:val="24"/>
          <w:u w:val="single"/>
        </w:rPr>
      </w:pPr>
      <w:r w:rsidRPr="0022746E">
        <w:rPr>
          <w:rFonts w:hAnsi="宋体" w:cs="宋体" w:hint="eastAsia"/>
          <w:b/>
          <w:sz w:val="24"/>
          <w:szCs w:val="24"/>
        </w:rPr>
        <w:t>发包人（全称）：</w:t>
      </w:r>
      <w:r w:rsidRPr="0022746E">
        <w:rPr>
          <w:rFonts w:hAnsi="宋体" w:cs="宋体" w:hint="eastAsia"/>
          <w:b/>
          <w:sz w:val="24"/>
          <w:szCs w:val="24"/>
          <w:u w:val="single"/>
        </w:rPr>
        <w:t xml:space="preserve">                                    </w:t>
      </w:r>
    </w:p>
    <w:p w14:paraId="488A61FD" w14:textId="77777777" w:rsidR="0022746E" w:rsidRPr="0022746E" w:rsidRDefault="0022746E" w:rsidP="0022746E">
      <w:pPr>
        <w:spacing w:line="360" w:lineRule="auto"/>
        <w:rPr>
          <w:rFonts w:hAnsi="宋体" w:cs="宋体" w:hint="eastAsia"/>
          <w:b/>
          <w:sz w:val="24"/>
          <w:szCs w:val="24"/>
          <w:u w:val="single"/>
        </w:rPr>
      </w:pPr>
      <w:r w:rsidRPr="0022746E">
        <w:rPr>
          <w:rFonts w:hAnsi="宋体" w:cs="宋体" w:hint="eastAsia"/>
          <w:b/>
          <w:sz w:val="24"/>
          <w:szCs w:val="24"/>
        </w:rPr>
        <w:t>承包人（全称）：</w:t>
      </w:r>
      <w:r w:rsidRPr="0022746E">
        <w:rPr>
          <w:rFonts w:hAnsi="宋体" w:cs="宋体" w:hint="eastAsia"/>
          <w:b/>
          <w:sz w:val="24"/>
          <w:szCs w:val="24"/>
          <w:u w:val="single"/>
        </w:rPr>
        <w:t xml:space="preserve">                                    </w:t>
      </w:r>
    </w:p>
    <w:p w14:paraId="7FDE04B8"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根据《中华人民共和国民法典》、《中华人民共和国建筑法》及有关法律规定，遵循平等、自愿、公平和诚实信用的原则，双方就</w:t>
      </w:r>
      <w:r w:rsidRPr="0022746E">
        <w:rPr>
          <w:rFonts w:hAnsi="宋体" w:cs="宋体" w:hint="eastAsia"/>
          <w:b/>
          <w:bCs/>
          <w:sz w:val="24"/>
          <w:szCs w:val="24"/>
          <w:u w:val="single"/>
        </w:rPr>
        <w:t xml:space="preserve">                        </w:t>
      </w:r>
      <w:r w:rsidRPr="0022746E">
        <w:rPr>
          <w:rFonts w:hAnsi="宋体" w:cs="宋体" w:hint="eastAsia"/>
          <w:sz w:val="24"/>
          <w:szCs w:val="24"/>
        </w:rPr>
        <w:t>施工及有关事项协商一致，共同达成如下协议：</w:t>
      </w:r>
      <w:bookmarkStart w:id="12" w:name="_Toc511403157"/>
    </w:p>
    <w:p w14:paraId="0367F092"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一、工程概况</w:t>
      </w:r>
      <w:bookmarkEnd w:id="12"/>
    </w:p>
    <w:p w14:paraId="4584CFE7" w14:textId="77777777" w:rsidR="0022746E" w:rsidRPr="0022746E" w:rsidRDefault="0022746E" w:rsidP="0022746E">
      <w:pPr>
        <w:spacing w:line="360" w:lineRule="auto"/>
        <w:ind w:firstLineChars="196" w:firstLine="470"/>
        <w:rPr>
          <w:rFonts w:hAnsi="宋体" w:cs="宋体" w:hint="eastAsia"/>
          <w:bCs/>
          <w:sz w:val="24"/>
          <w:szCs w:val="24"/>
          <w:u w:val="single"/>
        </w:rPr>
      </w:pPr>
      <w:r w:rsidRPr="0022746E">
        <w:rPr>
          <w:rFonts w:hAnsi="宋体" w:cs="宋体" w:hint="eastAsia"/>
          <w:bCs/>
          <w:sz w:val="24"/>
          <w:szCs w:val="24"/>
        </w:rPr>
        <w:t>1.工程名称</w:t>
      </w:r>
      <w:r w:rsidRPr="0022746E">
        <w:rPr>
          <w:rFonts w:hAnsi="宋体" w:cs="宋体" w:hint="eastAsia"/>
          <w:sz w:val="24"/>
          <w:szCs w:val="24"/>
        </w:rPr>
        <w:t>：</w:t>
      </w:r>
      <w:r w:rsidRPr="0022746E">
        <w:rPr>
          <w:rFonts w:hAnsi="宋体" w:cs="宋体" w:hint="eastAsia"/>
          <w:sz w:val="24"/>
          <w:szCs w:val="24"/>
          <w:u w:val="single"/>
        </w:rPr>
        <w:t xml:space="preserve">                                  </w:t>
      </w:r>
    </w:p>
    <w:p w14:paraId="1328B9F8" w14:textId="77777777" w:rsidR="0022746E" w:rsidRPr="0022746E" w:rsidRDefault="0022746E" w:rsidP="0022746E">
      <w:pPr>
        <w:spacing w:line="360" w:lineRule="auto"/>
        <w:ind w:firstLineChars="196" w:firstLine="470"/>
        <w:rPr>
          <w:rFonts w:hAnsi="宋体" w:cs="宋体" w:hint="eastAsia"/>
          <w:b/>
          <w:sz w:val="24"/>
          <w:szCs w:val="24"/>
          <w:u w:val="single"/>
        </w:rPr>
      </w:pPr>
      <w:r w:rsidRPr="0022746E">
        <w:rPr>
          <w:rFonts w:hAnsi="宋体" w:cs="宋体" w:hint="eastAsia"/>
          <w:bCs/>
          <w:sz w:val="24"/>
          <w:szCs w:val="24"/>
        </w:rPr>
        <w:t>2.工程地点：</w:t>
      </w:r>
      <w:r w:rsidRPr="0022746E">
        <w:rPr>
          <w:rFonts w:hAnsi="宋体" w:cs="宋体" w:hint="eastAsia"/>
          <w:bCs/>
          <w:sz w:val="24"/>
          <w:szCs w:val="24"/>
          <w:u w:val="single"/>
        </w:rPr>
        <w:t xml:space="preserve">                               </w:t>
      </w:r>
    </w:p>
    <w:p w14:paraId="1C732BE6" w14:textId="77777777" w:rsidR="0022746E" w:rsidRPr="0022746E" w:rsidRDefault="0022746E" w:rsidP="0022746E">
      <w:pPr>
        <w:spacing w:line="360" w:lineRule="auto"/>
        <w:ind w:firstLineChars="196" w:firstLine="470"/>
        <w:rPr>
          <w:rFonts w:hAnsi="宋体" w:cs="宋体" w:hint="eastAsia"/>
          <w:b/>
          <w:sz w:val="24"/>
          <w:szCs w:val="24"/>
          <w:u w:val="single"/>
        </w:rPr>
      </w:pPr>
      <w:r w:rsidRPr="0022746E">
        <w:rPr>
          <w:rFonts w:hAnsi="宋体" w:cs="宋体" w:hint="eastAsia"/>
          <w:bCs/>
          <w:sz w:val="24"/>
          <w:szCs w:val="24"/>
        </w:rPr>
        <w:t>3.工程立项批准文可行性号：</w:t>
      </w:r>
      <w:r w:rsidRPr="0022746E">
        <w:rPr>
          <w:rFonts w:hAnsi="宋体" w:cs="宋体" w:hint="eastAsia"/>
          <w:bCs/>
          <w:sz w:val="24"/>
          <w:szCs w:val="24"/>
          <w:u w:val="single"/>
        </w:rPr>
        <w:t xml:space="preserve">               </w:t>
      </w:r>
    </w:p>
    <w:p w14:paraId="0967D101" w14:textId="77777777" w:rsidR="0022746E" w:rsidRPr="0022746E" w:rsidRDefault="0022746E" w:rsidP="0022746E">
      <w:pPr>
        <w:spacing w:line="360" w:lineRule="auto"/>
        <w:ind w:firstLineChars="196" w:firstLine="470"/>
        <w:rPr>
          <w:rFonts w:hAnsi="宋体" w:cs="宋体" w:hint="eastAsia"/>
          <w:b/>
          <w:sz w:val="24"/>
          <w:szCs w:val="24"/>
          <w:u w:val="single"/>
        </w:rPr>
      </w:pPr>
      <w:r w:rsidRPr="0022746E">
        <w:rPr>
          <w:rFonts w:hAnsi="宋体" w:cs="宋体" w:hint="eastAsia"/>
          <w:bCs/>
          <w:sz w:val="24"/>
          <w:szCs w:val="24"/>
        </w:rPr>
        <w:t>4.资金来源：</w:t>
      </w:r>
      <w:r w:rsidRPr="0022746E">
        <w:rPr>
          <w:rFonts w:hAnsi="宋体" w:cs="宋体" w:hint="eastAsia"/>
          <w:b/>
          <w:sz w:val="24"/>
          <w:szCs w:val="24"/>
          <w:u w:val="single"/>
        </w:rPr>
        <w:t xml:space="preserve">                 </w:t>
      </w:r>
    </w:p>
    <w:p w14:paraId="6EC9BA8C" w14:textId="77777777" w:rsidR="0022746E" w:rsidRPr="0022746E" w:rsidRDefault="0022746E" w:rsidP="0022746E">
      <w:pPr>
        <w:widowControl/>
        <w:spacing w:line="360" w:lineRule="auto"/>
        <w:ind w:firstLineChars="200" w:firstLine="480"/>
        <w:rPr>
          <w:rFonts w:hAnsi="宋体" w:cs="宋体" w:hint="eastAsia"/>
          <w:b/>
          <w:sz w:val="24"/>
          <w:szCs w:val="24"/>
          <w:u w:val="single"/>
        </w:rPr>
      </w:pPr>
      <w:r w:rsidRPr="0022746E">
        <w:rPr>
          <w:rFonts w:hAnsi="宋体" w:cs="宋体" w:hint="eastAsia"/>
          <w:bCs/>
          <w:sz w:val="24"/>
          <w:szCs w:val="24"/>
        </w:rPr>
        <w:t>5.工程内容：</w:t>
      </w:r>
      <w:r w:rsidRPr="0022746E">
        <w:rPr>
          <w:rFonts w:hAnsi="宋体" w:cs="宋体" w:hint="eastAsia"/>
          <w:b/>
          <w:sz w:val="24"/>
          <w:szCs w:val="24"/>
          <w:u w:val="single"/>
        </w:rPr>
        <w:t xml:space="preserve">                                             </w:t>
      </w:r>
      <w:r w:rsidRPr="0022746E">
        <w:rPr>
          <w:rFonts w:hAnsi="宋体" w:cs="宋体" w:hint="eastAsia"/>
          <w:b/>
          <w:sz w:val="24"/>
          <w:szCs w:val="24"/>
        </w:rPr>
        <w:t>。</w:t>
      </w:r>
      <w:r w:rsidRPr="0022746E">
        <w:rPr>
          <w:rFonts w:hAnsi="宋体" w:cs="宋体" w:hint="eastAsia"/>
          <w:bCs/>
          <w:sz w:val="24"/>
          <w:szCs w:val="24"/>
        </w:rPr>
        <w:t>群体工程应附《承包人承揽工程项目一览表》（附件1）</w:t>
      </w:r>
    </w:p>
    <w:p w14:paraId="4C068CFD" w14:textId="77777777" w:rsidR="0022746E" w:rsidRPr="0022746E" w:rsidRDefault="0022746E" w:rsidP="0022746E">
      <w:pPr>
        <w:spacing w:line="360" w:lineRule="auto"/>
        <w:ind w:firstLineChars="196" w:firstLine="470"/>
        <w:rPr>
          <w:rFonts w:hAnsi="宋体" w:cs="宋体" w:hint="eastAsia"/>
          <w:b/>
          <w:sz w:val="24"/>
          <w:szCs w:val="24"/>
          <w:u w:val="single"/>
        </w:rPr>
      </w:pPr>
      <w:r w:rsidRPr="0022746E">
        <w:rPr>
          <w:rFonts w:hAnsi="宋体" w:cs="宋体" w:hint="eastAsia"/>
          <w:bCs/>
          <w:sz w:val="24"/>
          <w:szCs w:val="24"/>
        </w:rPr>
        <w:t>6.工程承包范围：</w:t>
      </w:r>
      <w:bookmarkStart w:id="13" w:name="_Toc511403158"/>
      <w:r w:rsidRPr="0022746E">
        <w:rPr>
          <w:rFonts w:hAnsi="宋体" w:cs="宋体" w:hint="eastAsia"/>
          <w:b/>
          <w:sz w:val="24"/>
          <w:szCs w:val="24"/>
          <w:u w:val="single"/>
        </w:rPr>
        <w:t xml:space="preserve">                                            </w:t>
      </w:r>
    </w:p>
    <w:p w14:paraId="325B90C4" w14:textId="77777777" w:rsidR="0022746E" w:rsidRPr="0022746E" w:rsidRDefault="0022746E" w:rsidP="0022746E">
      <w:pPr>
        <w:spacing w:line="360" w:lineRule="auto"/>
        <w:ind w:firstLineChars="196" w:firstLine="470"/>
        <w:rPr>
          <w:rFonts w:hAnsi="宋体" w:cs="宋体" w:hint="eastAsia"/>
          <w:sz w:val="24"/>
          <w:szCs w:val="24"/>
        </w:rPr>
      </w:pPr>
      <w:r w:rsidRPr="0022746E">
        <w:rPr>
          <w:rFonts w:hAnsi="宋体" w:cs="宋体" w:hint="eastAsia"/>
          <w:sz w:val="24"/>
          <w:szCs w:val="24"/>
        </w:rPr>
        <w:t>二、合同工期</w:t>
      </w:r>
      <w:bookmarkEnd w:id="13"/>
    </w:p>
    <w:p w14:paraId="7DCD7449" w14:textId="77777777" w:rsidR="0022746E" w:rsidRPr="0022746E" w:rsidRDefault="0022746E" w:rsidP="0022746E">
      <w:pPr>
        <w:spacing w:line="360" w:lineRule="auto"/>
        <w:ind w:firstLine="459"/>
        <w:rPr>
          <w:rFonts w:hAnsi="宋体" w:cs="宋体" w:hint="eastAsia"/>
          <w:sz w:val="24"/>
          <w:szCs w:val="24"/>
        </w:rPr>
      </w:pPr>
      <w:r w:rsidRPr="0022746E">
        <w:rPr>
          <w:rFonts w:hAnsi="宋体" w:cs="宋体" w:hint="eastAsia"/>
          <w:sz w:val="24"/>
          <w:szCs w:val="24"/>
        </w:rPr>
        <w:t>计划开工日期：</w:t>
      </w:r>
      <w:r w:rsidRPr="0022746E">
        <w:rPr>
          <w:rFonts w:hAnsi="宋体" w:cs="宋体" w:hint="eastAsia"/>
          <w:sz w:val="24"/>
          <w:szCs w:val="24"/>
          <w:u w:val="single"/>
        </w:rPr>
        <w:t xml:space="preserve">  </w:t>
      </w:r>
      <w:r w:rsidRPr="0022746E">
        <w:rPr>
          <w:rFonts w:hAnsi="宋体" w:cs="宋体" w:hint="eastAsia"/>
          <w:sz w:val="24"/>
          <w:szCs w:val="24"/>
        </w:rPr>
        <w:t>年</w:t>
      </w:r>
      <w:r w:rsidRPr="0022746E">
        <w:rPr>
          <w:rFonts w:hAnsi="宋体" w:cs="宋体" w:hint="eastAsia"/>
          <w:sz w:val="24"/>
          <w:szCs w:val="24"/>
          <w:u w:val="single"/>
        </w:rPr>
        <w:t xml:space="preserve">  </w:t>
      </w:r>
      <w:r w:rsidRPr="0022746E">
        <w:rPr>
          <w:rFonts w:hAnsi="宋体" w:cs="宋体" w:hint="eastAsia"/>
          <w:sz w:val="24"/>
          <w:szCs w:val="24"/>
        </w:rPr>
        <w:t>月</w:t>
      </w:r>
      <w:r w:rsidRPr="0022746E">
        <w:rPr>
          <w:rFonts w:hAnsi="宋体" w:cs="宋体" w:hint="eastAsia"/>
          <w:sz w:val="24"/>
          <w:szCs w:val="24"/>
          <w:u w:val="single"/>
        </w:rPr>
        <w:t xml:space="preserve">  </w:t>
      </w:r>
      <w:r w:rsidRPr="0022746E">
        <w:rPr>
          <w:rFonts w:hAnsi="宋体" w:cs="宋体" w:hint="eastAsia"/>
          <w:sz w:val="24"/>
          <w:szCs w:val="24"/>
        </w:rPr>
        <w:t>日。</w:t>
      </w:r>
    </w:p>
    <w:p w14:paraId="4DF3007E" w14:textId="77777777" w:rsidR="0022746E" w:rsidRPr="0022746E" w:rsidRDefault="0022746E" w:rsidP="0022746E">
      <w:pPr>
        <w:spacing w:line="360" w:lineRule="auto"/>
        <w:ind w:firstLine="459"/>
        <w:rPr>
          <w:rFonts w:hAnsi="宋体" w:cs="宋体" w:hint="eastAsia"/>
          <w:sz w:val="24"/>
          <w:szCs w:val="24"/>
        </w:rPr>
      </w:pPr>
      <w:r w:rsidRPr="0022746E">
        <w:rPr>
          <w:rFonts w:hAnsi="宋体" w:cs="宋体" w:hint="eastAsia"/>
          <w:sz w:val="24"/>
          <w:szCs w:val="24"/>
        </w:rPr>
        <w:t>计划竣工日期：</w:t>
      </w:r>
      <w:r w:rsidRPr="0022746E">
        <w:rPr>
          <w:rFonts w:hAnsi="宋体" w:cs="宋体" w:hint="eastAsia"/>
          <w:sz w:val="24"/>
          <w:szCs w:val="24"/>
          <w:u w:val="single"/>
        </w:rPr>
        <w:t xml:space="preserve">  </w:t>
      </w:r>
      <w:r w:rsidRPr="0022746E">
        <w:rPr>
          <w:rFonts w:hAnsi="宋体" w:cs="宋体" w:hint="eastAsia"/>
          <w:sz w:val="24"/>
          <w:szCs w:val="24"/>
        </w:rPr>
        <w:t>年</w:t>
      </w:r>
      <w:r w:rsidRPr="0022746E">
        <w:rPr>
          <w:rFonts w:hAnsi="宋体" w:cs="宋体" w:hint="eastAsia"/>
          <w:sz w:val="24"/>
          <w:szCs w:val="24"/>
          <w:u w:val="single"/>
        </w:rPr>
        <w:t xml:space="preserve">  </w:t>
      </w:r>
      <w:r w:rsidRPr="0022746E">
        <w:rPr>
          <w:rFonts w:hAnsi="宋体" w:cs="宋体" w:hint="eastAsia"/>
          <w:sz w:val="24"/>
          <w:szCs w:val="24"/>
        </w:rPr>
        <w:t>月</w:t>
      </w:r>
      <w:r w:rsidRPr="0022746E">
        <w:rPr>
          <w:rFonts w:hAnsi="宋体" w:cs="宋体" w:hint="eastAsia"/>
          <w:sz w:val="24"/>
          <w:szCs w:val="24"/>
          <w:u w:val="single"/>
        </w:rPr>
        <w:t xml:space="preserve">  </w:t>
      </w:r>
      <w:r w:rsidRPr="0022746E">
        <w:rPr>
          <w:rFonts w:hAnsi="宋体" w:cs="宋体" w:hint="eastAsia"/>
          <w:sz w:val="24"/>
          <w:szCs w:val="24"/>
        </w:rPr>
        <w:t>日。</w:t>
      </w:r>
    </w:p>
    <w:p w14:paraId="7E66B1DE" w14:textId="77777777" w:rsidR="0022746E" w:rsidRPr="0022746E" w:rsidRDefault="0022746E" w:rsidP="0022746E">
      <w:pPr>
        <w:spacing w:line="360" w:lineRule="auto"/>
        <w:ind w:firstLine="459"/>
        <w:rPr>
          <w:rFonts w:hAnsi="宋体" w:cs="宋体" w:hint="eastAsia"/>
          <w:sz w:val="24"/>
          <w:szCs w:val="24"/>
        </w:rPr>
      </w:pPr>
      <w:r w:rsidRPr="0022746E">
        <w:rPr>
          <w:rFonts w:hAnsi="宋体" w:cs="宋体" w:hint="eastAsia"/>
          <w:sz w:val="24"/>
          <w:szCs w:val="24"/>
        </w:rPr>
        <w:t>工期总日历天数：</w:t>
      </w:r>
      <w:r w:rsidRPr="0022746E">
        <w:rPr>
          <w:rFonts w:hAnsi="宋体" w:cs="宋体" w:hint="eastAsia"/>
          <w:bCs/>
          <w:sz w:val="24"/>
          <w:szCs w:val="24"/>
          <w:u w:val="single"/>
        </w:rPr>
        <w:t xml:space="preserve">     </w:t>
      </w:r>
      <w:r w:rsidRPr="0022746E">
        <w:rPr>
          <w:rFonts w:hAnsi="宋体" w:cs="宋体" w:hint="eastAsia"/>
          <w:bCs/>
          <w:sz w:val="24"/>
          <w:szCs w:val="24"/>
        </w:rPr>
        <w:t>日历</w:t>
      </w:r>
      <w:r w:rsidRPr="0022746E">
        <w:rPr>
          <w:rFonts w:hAnsi="宋体" w:cs="宋体" w:hint="eastAsia"/>
          <w:sz w:val="24"/>
          <w:szCs w:val="24"/>
        </w:rPr>
        <w:t>天。工期总日历天数与根据前述计划开竣工日期计算的工期天数不一致的，以工期总日历天数为准。</w:t>
      </w:r>
      <w:bookmarkStart w:id="14" w:name="_Toc511403159"/>
    </w:p>
    <w:p w14:paraId="44C29885" w14:textId="77777777" w:rsidR="0022746E" w:rsidRPr="0022746E" w:rsidRDefault="0022746E" w:rsidP="0022746E">
      <w:pPr>
        <w:spacing w:line="360" w:lineRule="auto"/>
        <w:ind w:firstLine="459"/>
        <w:rPr>
          <w:rFonts w:hAnsi="宋体" w:cs="宋体" w:hint="eastAsia"/>
          <w:sz w:val="24"/>
          <w:szCs w:val="24"/>
        </w:rPr>
      </w:pPr>
      <w:r w:rsidRPr="0022746E">
        <w:rPr>
          <w:rFonts w:hAnsi="宋体" w:cs="宋体" w:hint="eastAsia"/>
          <w:sz w:val="24"/>
          <w:szCs w:val="24"/>
        </w:rPr>
        <w:t>三、质量标准</w:t>
      </w:r>
      <w:bookmarkEnd w:id="14"/>
    </w:p>
    <w:p w14:paraId="7861FE5B" w14:textId="77777777" w:rsidR="0022746E" w:rsidRPr="0022746E" w:rsidRDefault="0022746E" w:rsidP="0022746E">
      <w:pPr>
        <w:spacing w:line="360" w:lineRule="auto"/>
        <w:ind w:firstLine="459"/>
        <w:rPr>
          <w:rFonts w:hAnsi="宋体" w:cs="宋体" w:hint="eastAsia"/>
          <w:b/>
          <w:sz w:val="24"/>
          <w:szCs w:val="24"/>
          <w:u w:val="single"/>
        </w:rPr>
      </w:pPr>
      <w:r w:rsidRPr="0022746E">
        <w:rPr>
          <w:rFonts w:hAnsi="宋体" w:cs="宋体" w:hint="eastAsia"/>
          <w:sz w:val="24"/>
          <w:szCs w:val="24"/>
        </w:rPr>
        <w:t>工程质量符合</w:t>
      </w:r>
      <w:bookmarkStart w:id="15" w:name="_Toc511403160"/>
      <w:r w:rsidRPr="0022746E">
        <w:rPr>
          <w:rFonts w:hAnsi="宋体" w:cs="宋体" w:hint="eastAsia"/>
          <w:b/>
          <w:sz w:val="24"/>
          <w:szCs w:val="24"/>
          <w:u w:val="single"/>
        </w:rPr>
        <w:t xml:space="preserve">                                   </w:t>
      </w:r>
    </w:p>
    <w:p w14:paraId="6267D34E" w14:textId="77777777" w:rsidR="0022746E" w:rsidRPr="0022746E" w:rsidRDefault="0022746E" w:rsidP="0022746E">
      <w:pPr>
        <w:spacing w:line="360" w:lineRule="auto"/>
        <w:ind w:firstLine="459"/>
        <w:rPr>
          <w:rFonts w:hAnsi="宋体" w:cs="宋体" w:hint="eastAsia"/>
          <w:sz w:val="24"/>
          <w:szCs w:val="24"/>
        </w:rPr>
      </w:pPr>
      <w:r w:rsidRPr="0022746E">
        <w:rPr>
          <w:rFonts w:hAnsi="宋体" w:cs="宋体" w:hint="eastAsia"/>
          <w:sz w:val="24"/>
          <w:szCs w:val="24"/>
        </w:rPr>
        <w:t>四、签约合同价与合同价格形式</w:t>
      </w:r>
      <w:bookmarkEnd w:id="15"/>
      <w:r w:rsidRPr="0022746E">
        <w:rPr>
          <w:rFonts w:hAnsi="宋体" w:cs="宋体" w:hint="eastAsia"/>
          <w:sz w:val="24"/>
          <w:szCs w:val="24"/>
        </w:rPr>
        <w:tab/>
      </w:r>
    </w:p>
    <w:p w14:paraId="4422470E"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1.签约合同价为：</w:t>
      </w:r>
    </w:p>
    <w:p w14:paraId="720CB741" w14:textId="77777777" w:rsidR="0022746E" w:rsidRPr="0022746E" w:rsidRDefault="0022746E" w:rsidP="0022746E">
      <w:pPr>
        <w:spacing w:line="360" w:lineRule="auto"/>
        <w:ind w:firstLineChars="250" w:firstLine="600"/>
        <w:rPr>
          <w:rFonts w:hAnsi="宋体" w:cs="宋体" w:hint="eastAsia"/>
          <w:sz w:val="24"/>
          <w:szCs w:val="24"/>
        </w:rPr>
      </w:pPr>
      <w:r w:rsidRPr="0022746E">
        <w:rPr>
          <w:rFonts w:hAnsi="宋体" w:cs="宋体" w:hint="eastAsia"/>
          <w:sz w:val="24"/>
          <w:szCs w:val="24"/>
        </w:rPr>
        <w:t>人民币（大写）</w:t>
      </w:r>
      <w:r w:rsidRPr="0022746E">
        <w:rPr>
          <w:rFonts w:hAnsi="宋体" w:cs="宋体" w:hint="eastAsia"/>
          <w:sz w:val="24"/>
          <w:szCs w:val="24"/>
          <w:u w:val="single"/>
        </w:rPr>
        <w:t xml:space="preserve">         </w:t>
      </w:r>
      <w:r w:rsidRPr="0022746E">
        <w:rPr>
          <w:rFonts w:hAnsi="宋体" w:cs="宋体" w:hint="eastAsia"/>
          <w:sz w:val="24"/>
          <w:szCs w:val="24"/>
        </w:rPr>
        <w:t>(¥</w:t>
      </w:r>
      <w:r w:rsidRPr="0022746E">
        <w:rPr>
          <w:rFonts w:hAnsi="宋体" w:cs="宋体" w:hint="eastAsia"/>
          <w:sz w:val="24"/>
          <w:szCs w:val="24"/>
          <w:u w:val="single"/>
        </w:rPr>
        <w:t xml:space="preserve">       </w:t>
      </w:r>
      <w:r w:rsidRPr="0022746E">
        <w:rPr>
          <w:rFonts w:hAnsi="宋体" w:cs="宋体" w:hint="eastAsia"/>
          <w:sz w:val="24"/>
          <w:szCs w:val="24"/>
        </w:rPr>
        <w:t>元)；</w:t>
      </w:r>
    </w:p>
    <w:p w14:paraId="6CDF2A47"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其中：</w:t>
      </w:r>
    </w:p>
    <w:p w14:paraId="4865D4C3"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（1）安全文明施工费：</w:t>
      </w:r>
    </w:p>
    <w:p w14:paraId="05A01722"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人民币（大写）</w:t>
      </w:r>
      <w:r w:rsidRPr="0022746E">
        <w:rPr>
          <w:rFonts w:hAnsi="宋体" w:cs="宋体" w:hint="eastAsia"/>
          <w:sz w:val="24"/>
          <w:szCs w:val="24"/>
          <w:u w:val="single"/>
        </w:rPr>
        <w:t xml:space="preserve">          </w:t>
      </w:r>
      <w:r w:rsidRPr="0022746E">
        <w:rPr>
          <w:rFonts w:hAnsi="宋体" w:cs="宋体" w:hint="eastAsia"/>
          <w:sz w:val="24"/>
          <w:szCs w:val="24"/>
        </w:rPr>
        <w:t>(¥</w:t>
      </w:r>
      <w:r w:rsidRPr="0022746E">
        <w:rPr>
          <w:rFonts w:hAnsi="宋体" w:cs="宋体" w:hint="eastAsia"/>
          <w:sz w:val="24"/>
          <w:szCs w:val="24"/>
          <w:u w:val="single"/>
        </w:rPr>
        <w:t xml:space="preserve">       </w:t>
      </w:r>
      <w:r w:rsidRPr="0022746E">
        <w:rPr>
          <w:rFonts w:hAnsi="宋体" w:cs="宋体" w:hint="eastAsia"/>
          <w:sz w:val="24"/>
          <w:szCs w:val="24"/>
        </w:rPr>
        <w:t>元)；</w:t>
      </w:r>
    </w:p>
    <w:p w14:paraId="69A4221B"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（2）暂列金额：</w:t>
      </w:r>
    </w:p>
    <w:p w14:paraId="58BD4CD5" w14:textId="77777777" w:rsidR="0022746E" w:rsidRPr="0022746E" w:rsidRDefault="0022746E" w:rsidP="0022746E">
      <w:pPr>
        <w:spacing w:line="360" w:lineRule="auto"/>
        <w:ind w:firstLineChars="450" w:firstLine="1080"/>
        <w:rPr>
          <w:rFonts w:hAnsi="宋体" w:cs="宋体" w:hint="eastAsia"/>
          <w:sz w:val="24"/>
          <w:szCs w:val="24"/>
        </w:rPr>
      </w:pPr>
      <w:r w:rsidRPr="0022746E">
        <w:rPr>
          <w:rFonts w:hAnsi="宋体" w:cs="宋体" w:hint="eastAsia"/>
          <w:sz w:val="24"/>
          <w:szCs w:val="24"/>
        </w:rPr>
        <w:t>人民币（大写）</w:t>
      </w:r>
      <w:r w:rsidRPr="0022746E">
        <w:rPr>
          <w:rFonts w:hAnsi="宋体" w:cs="宋体" w:hint="eastAsia"/>
          <w:sz w:val="24"/>
          <w:szCs w:val="24"/>
          <w:u w:val="single"/>
        </w:rPr>
        <w:t xml:space="preserve">          </w:t>
      </w:r>
      <w:r w:rsidRPr="0022746E">
        <w:rPr>
          <w:rFonts w:hAnsi="宋体" w:cs="宋体" w:hint="eastAsia"/>
          <w:sz w:val="24"/>
          <w:szCs w:val="24"/>
        </w:rPr>
        <w:t>(¥</w:t>
      </w:r>
      <w:r w:rsidRPr="0022746E">
        <w:rPr>
          <w:rFonts w:hAnsi="宋体" w:cs="宋体" w:hint="eastAsia"/>
          <w:sz w:val="24"/>
          <w:szCs w:val="24"/>
          <w:u w:val="single"/>
        </w:rPr>
        <w:t xml:space="preserve">       </w:t>
      </w:r>
      <w:r w:rsidRPr="0022746E">
        <w:rPr>
          <w:rFonts w:hAnsi="宋体" w:cs="宋体" w:hint="eastAsia"/>
          <w:sz w:val="24"/>
          <w:szCs w:val="24"/>
        </w:rPr>
        <w:t>元)；</w:t>
      </w:r>
    </w:p>
    <w:p w14:paraId="71397E36" w14:textId="77777777" w:rsidR="0022746E" w:rsidRPr="0022746E" w:rsidRDefault="0022746E" w:rsidP="0022746E">
      <w:pPr>
        <w:numPr>
          <w:ilvl w:val="0"/>
          <w:numId w:val="1"/>
        </w:numPr>
        <w:tabs>
          <w:tab w:val="left" w:pos="312"/>
        </w:tabs>
        <w:spacing w:line="360" w:lineRule="auto"/>
        <w:ind w:firstLineChars="200" w:firstLine="480"/>
        <w:rPr>
          <w:rFonts w:hAnsi="宋体" w:cs="宋体" w:hint="eastAsia"/>
          <w:b/>
          <w:bCs/>
          <w:sz w:val="24"/>
          <w:szCs w:val="24"/>
          <w:u w:val="single"/>
        </w:rPr>
      </w:pPr>
      <w:r w:rsidRPr="0022746E">
        <w:rPr>
          <w:rFonts w:hAnsi="宋体" w:cs="宋体" w:hint="eastAsia"/>
          <w:sz w:val="24"/>
          <w:szCs w:val="24"/>
        </w:rPr>
        <w:lastRenderedPageBreak/>
        <w:t>合同价格形式：</w:t>
      </w:r>
      <w:r w:rsidRPr="0022746E">
        <w:rPr>
          <w:rFonts w:hAnsi="宋体" w:cs="宋体" w:hint="eastAsia"/>
          <w:b/>
          <w:bCs/>
          <w:sz w:val="24"/>
          <w:szCs w:val="24"/>
          <w:u w:val="single"/>
        </w:rPr>
        <w:t>固定单价，以施工图纸为主的固定单价，合同价中包括由于场地的限制所产生的材料设备的二次倒运、垂直运输、材料堆放、夜间施工、雨季施工、粉尘噪音防护、垃圾清运、污水排放、向使用单位提供各专业设备、系统上岗培训等费用。本工程必须以发包人确定的审计单位最终审计结果作为结算的依据。</w:t>
      </w:r>
      <w:bookmarkStart w:id="16" w:name="_Toc511403161"/>
    </w:p>
    <w:p w14:paraId="45ABE0F7" w14:textId="77777777" w:rsidR="0022746E" w:rsidRPr="0022746E" w:rsidRDefault="0022746E" w:rsidP="0022746E">
      <w:pPr>
        <w:spacing w:line="360" w:lineRule="auto"/>
        <w:rPr>
          <w:rFonts w:hAnsi="宋体" w:cs="宋体" w:hint="eastAsia"/>
          <w:sz w:val="24"/>
          <w:szCs w:val="24"/>
        </w:rPr>
      </w:pPr>
      <w:r w:rsidRPr="0022746E">
        <w:rPr>
          <w:rFonts w:hAnsi="宋体" w:cs="宋体" w:hint="eastAsia"/>
          <w:sz w:val="24"/>
          <w:szCs w:val="24"/>
        </w:rPr>
        <w:t>五、项目经理</w:t>
      </w:r>
      <w:bookmarkEnd w:id="16"/>
    </w:p>
    <w:p w14:paraId="6DE24D9A"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承包人项目经理：</w:t>
      </w:r>
      <w:r w:rsidRPr="0022746E">
        <w:rPr>
          <w:rFonts w:hAnsi="宋体" w:cs="宋体" w:hint="eastAsia"/>
          <w:sz w:val="24"/>
          <w:szCs w:val="24"/>
          <w:u w:val="single"/>
        </w:rPr>
        <w:t xml:space="preserve">          </w:t>
      </w:r>
      <w:r w:rsidRPr="0022746E">
        <w:rPr>
          <w:rFonts w:hAnsi="宋体" w:cs="宋体" w:hint="eastAsia"/>
          <w:sz w:val="24"/>
          <w:szCs w:val="24"/>
        </w:rPr>
        <w:t>。</w:t>
      </w:r>
    </w:p>
    <w:p w14:paraId="1DC8000A" w14:textId="77777777" w:rsidR="0022746E" w:rsidRPr="0022746E" w:rsidRDefault="0022746E" w:rsidP="0022746E">
      <w:pPr>
        <w:spacing w:line="360" w:lineRule="auto"/>
        <w:rPr>
          <w:rFonts w:hAnsi="宋体" w:cs="宋体" w:hint="eastAsia"/>
          <w:sz w:val="24"/>
          <w:szCs w:val="24"/>
        </w:rPr>
      </w:pPr>
      <w:bookmarkStart w:id="17" w:name="_Toc511403162"/>
      <w:r w:rsidRPr="0022746E">
        <w:rPr>
          <w:rFonts w:hAnsi="宋体" w:cs="宋体" w:hint="eastAsia"/>
          <w:b/>
          <w:sz w:val="24"/>
          <w:szCs w:val="24"/>
        </w:rPr>
        <w:t>六、合同文件构成</w:t>
      </w:r>
      <w:bookmarkEnd w:id="17"/>
    </w:p>
    <w:p w14:paraId="1CB6331C"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本协议书与下列文件一起构成合同文件：</w:t>
      </w:r>
    </w:p>
    <w:p w14:paraId="14D38AD9"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（1）中标通知书；</w:t>
      </w:r>
    </w:p>
    <w:p w14:paraId="128259DC"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（3）投标函及其附录；</w:t>
      </w:r>
    </w:p>
    <w:p w14:paraId="2DBE1B26"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（3）专用合同条款及其附件；</w:t>
      </w:r>
    </w:p>
    <w:p w14:paraId="71244C8E"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（4）通用合同条款；</w:t>
      </w:r>
    </w:p>
    <w:p w14:paraId="1899D5EE"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（5）标准规范及有关技术文件；</w:t>
      </w:r>
    </w:p>
    <w:p w14:paraId="60B0C621"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（6）图纸(包括招标阶段设计院关于图纸问题的回复和变更)；</w:t>
      </w:r>
    </w:p>
    <w:p w14:paraId="78ADC271"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（7）招标文件（包括补充和答疑文件）；</w:t>
      </w:r>
    </w:p>
    <w:p w14:paraId="3D095CD1"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（8）已标价工程量清单或预算书（包括澄清文件或承诺函件）；</w:t>
      </w:r>
    </w:p>
    <w:p w14:paraId="2B3A89D4"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（9）其他合同文件。</w:t>
      </w:r>
    </w:p>
    <w:p w14:paraId="7FC663ED"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在合同订立及履行过程中形成的与合同有关的文件（如双方有关工程的洽商、变更等书面协议）均构成合同文件组成部分。</w:t>
      </w:r>
    </w:p>
    <w:p w14:paraId="78F47A19"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上述各项合同文件包括合同当事人就该项合同文件所做出的补充和修改，属于同一类内容的文件，应以最新签署的为准。专用合同条款及其附件须经合同当事人签字或盖章。</w:t>
      </w:r>
      <w:bookmarkStart w:id="18" w:name="_Toc511403163"/>
    </w:p>
    <w:p w14:paraId="55FD0CCA"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七、承诺</w:t>
      </w:r>
      <w:bookmarkEnd w:id="18"/>
    </w:p>
    <w:p w14:paraId="67E07706"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1.发包人承诺按照法律规定履行项目审批手续、筹集工程建设资金并按照合同约定的期限和方式支付合同价款。</w:t>
      </w:r>
    </w:p>
    <w:p w14:paraId="2943129F"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2.承包人承诺按照法律规定及合同约定组织完成工程施工，确保工程质量和安全，不进行转包及违法分包，并在缺陷责任期及保修期内承担相应的工程维修责任。</w:t>
      </w:r>
    </w:p>
    <w:p w14:paraId="0D2E37C1"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lastRenderedPageBreak/>
        <w:t>3.发包人和承包人通过招投标形式签订合同的，双方理解并承诺不再就同一工程另行签订与合同实质性内容相背离的协议。</w:t>
      </w:r>
      <w:bookmarkStart w:id="19" w:name="_Toc16153795"/>
    </w:p>
    <w:p w14:paraId="411DA05C" w14:textId="77777777" w:rsidR="0022746E" w:rsidRPr="0022746E" w:rsidRDefault="0022746E" w:rsidP="0022746E">
      <w:pPr>
        <w:spacing w:line="360" w:lineRule="auto"/>
        <w:ind w:firstLineChars="200" w:firstLine="482"/>
        <w:rPr>
          <w:rFonts w:hAnsi="宋体" w:cs="宋体" w:hint="eastAsia"/>
          <w:sz w:val="24"/>
          <w:szCs w:val="24"/>
        </w:rPr>
      </w:pPr>
      <w:r w:rsidRPr="0022746E">
        <w:rPr>
          <w:rFonts w:hAnsi="宋体" w:cs="宋体" w:hint="eastAsia"/>
          <w:b/>
          <w:sz w:val="24"/>
          <w:szCs w:val="24"/>
        </w:rPr>
        <w:t>4.承包人承诺不得因工程款拨付不到位不及时等原因拖欠农民工工资，引起农民工上访等情况发生。</w:t>
      </w:r>
      <w:bookmarkEnd w:id="19"/>
    </w:p>
    <w:p w14:paraId="289DBA92"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八、词语含义</w:t>
      </w:r>
    </w:p>
    <w:p w14:paraId="460B4203"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本协议书中词语含义与第二部分通用合同条款中赋予的含义相同。</w:t>
      </w:r>
      <w:bookmarkStart w:id="20" w:name="_Toc511403164"/>
    </w:p>
    <w:p w14:paraId="38F0582A" w14:textId="77777777" w:rsidR="0022746E" w:rsidRPr="0022746E" w:rsidRDefault="0022746E" w:rsidP="0022746E">
      <w:pPr>
        <w:spacing w:line="360" w:lineRule="auto"/>
        <w:ind w:firstLineChars="200" w:firstLine="480"/>
        <w:rPr>
          <w:rFonts w:hAnsi="宋体" w:cs="宋体" w:hint="eastAsia"/>
          <w:bCs/>
          <w:sz w:val="24"/>
          <w:szCs w:val="24"/>
        </w:rPr>
      </w:pPr>
    </w:p>
    <w:p w14:paraId="77730C63"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九、签订时间</w:t>
      </w:r>
      <w:bookmarkEnd w:id="20"/>
    </w:p>
    <w:p w14:paraId="13AF1699"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本合同于</w:t>
      </w:r>
      <w:r w:rsidRPr="0022746E">
        <w:rPr>
          <w:rFonts w:hAnsi="宋体" w:cs="宋体" w:hint="eastAsia"/>
          <w:bCs/>
          <w:sz w:val="24"/>
          <w:szCs w:val="24"/>
          <w:u w:val="single"/>
        </w:rPr>
        <w:t xml:space="preserve">     </w:t>
      </w:r>
      <w:r w:rsidRPr="0022746E">
        <w:rPr>
          <w:rFonts w:hAnsi="宋体" w:cs="宋体" w:hint="eastAsia"/>
          <w:bCs/>
          <w:sz w:val="24"/>
          <w:szCs w:val="24"/>
        </w:rPr>
        <w:t>年</w:t>
      </w:r>
      <w:r w:rsidRPr="0022746E">
        <w:rPr>
          <w:rFonts w:hAnsi="宋体" w:cs="宋体" w:hint="eastAsia"/>
          <w:bCs/>
          <w:sz w:val="24"/>
          <w:szCs w:val="24"/>
          <w:u w:val="single"/>
        </w:rPr>
        <w:t xml:space="preserve">    </w:t>
      </w:r>
      <w:r w:rsidRPr="0022746E">
        <w:rPr>
          <w:rFonts w:hAnsi="宋体" w:cs="宋体" w:hint="eastAsia"/>
          <w:bCs/>
          <w:sz w:val="24"/>
          <w:szCs w:val="24"/>
        </w:rPr>
        <w:t>月</w:t>
      </w:r>
      <w:r w:rsidRPr="0022746E">
        <w:rPr>
          <w:rFonts w:hAnsi="宋体" w:cs="宋体" w:hint="eastAsia"/>
          <w:bCs/>
          <w:sz w:val="24"/>
          <w:szCs w:val="24"/>
          <w:u w:val="single"/>
        </w:rPr>
        <w:t xml:space="preserve">    </w:t>
      </w:r>
      <w:r w:rsidRPr="0022746E">
        <w:rPr>
          <w:rFonts w:hAnsi="宋体" w:cs="宋体" w:hint="eastAsia"/>
          <w:bCs/>
          <w:sz w:val="24"/>
          <w:szCs w:val="24"/>
        </w:rPr>
        <w:t>日签订。</w:t>
      </w:r>
      <w:bookmarkStart w:id="21" w:name="_Toc511403165"/>
    </w:p>
    <w:p w14:paraId="3F029CF6"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十、签订地点</w:t>
      </w:r>
      <w:bookmarkEnd w:id="21"/>
    </w:p>
    <w:p w14:paraId="624C57BE"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本合同在</w:t>
      </w:r>
      <w:r w:rsidRPr="0022746E">
        <w:rPr>
          <w:rFonts w:hAnsi="宋体" w:cs="宋体" w:hint="eastAsia"/>
          <w:b/>
          <w:sz w:val="24"/>
          <w:szCs w:val="24"/>
          <w:u w:val="single"/>
        </w:rPr>
        <w:t xml:space="preserve">                       </w:t>
      </w:r>
      <w:r w:rsidRPr="0022746E">
        <w:rPr>
          <w:rFonts w:hAnsi="宋体" w:cs="宋体" w:hint="eastAsia"/>
          <w:bCs/>
          <w:sz w:val="24"/>
          <w:szCs w:val="24"/>
        </w:rPr>
        <w:t>签订。</w:t>
      </w:r>
      <w:bookmarkStart w:id="22" w:name="_Toc511403166"/>
    </w:p>
    <w:p w14:paraId="25CEEDB7"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十一、补充协议</w:t>
      </w:r>
      <w:bookmarkEnd w:id="22"/>
    </w:p>
    <w:p w14:paraId="0E824938"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合同未尽事宜，合同当事人另行签订补充协议，补充协议是合同的组成部分。</w:t>
      </w:r>
      <w:bookmarkStart w:id="23" w:name="_Toc511403167"/>
    </w:p>
    <w:p w14:paraId="373FA49D" w14:textId="77777777" w:rsidR="0022746E" w:rsidRPr="0022746E" w:rsidRDefault="0022746E" w:rsidP="0022746E">
      <w:pPr>
        <w:spacing w:line="360" w:lineRule="auto"/>
        <w:rPr>
          <w:rFonts w:hAnsi="宋体" w:cs="宋体" w:hint="eastAsia"/>
          <w:b/>
          <w:sz w:val="24"/>
          <w:szCs w:val="24"/>
        </w:rPr>
      </w:pPr>
      <w:r w:rsidRPr="0022746E">
        <w:rPr>
          <w:rFonts w:hAnsi="宋体" w:cs="宋体" w:hint="eastAsia"/>
          <w:b/>
          <w:sz w:val="24"/>
          <w:szCs w:val="24"/>
        </w:rPr>
        <w:t>十二、合同生效</w:t>
      </w:r>
      <w:bookmarkEnd w:id="23"/>
    </w:p>
    <w:p w14:paraId="1F9AE883"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本合同自</w:t>
      </w:r>
      <w:r w:rsidRPr="0022746E">
        <w:rPr>
          <w:rFonts w:hAnsi="宋体" w:cs="宋体" w:hint="eastAsia"/>
          <w:b/>
          <w:bCs/>
          <w:sz w:val="24"/>
          <w:szCs w:val="24"/>
          <w:u w:val="single"/>
        </w:rPr>
        <w:t>双方签字、盖章</w:t>
      </w:r>
      <w:r w:rsidRPr="0022746E">
        <w:rPr>
          <w:rFonts w:hAnsi="宋体" w:cs="宋体" w:hint="eastAsia"/>
          <w:sz w:val="24"/>
          <w:szCs w:val="24"/>
        </w:rPr>
        <w:t>后</w:t>
      </w:r>
      <w:r w:rsidRPr="0022746E">
        <w:rPr>
          <w:rFonts w:hAnsi="宋体" w:cs="宋体" w:hint="eastAsia"/>
          <w:bCs/>
          <w:sz w:val="24"/>
          <w:szCs w:val="24"/>
        </w:rPr>
        <w:t>生效。</w:t>
      </w:r>
      <w:bookmarkStart w:id="24" w:name="_Toc511403168"/>
    </w:p>
    <w:p w14:paraId="14D6BC63" w14:textId="77777777" w:rsidR="0022746E" w:rsidRPr="0022746E" w:rsidRDefault="0022746E" w:rsidP="0022746E">
      <w:pPr>
        <w:spacing w:line="360" w:lineRule="auto"/>
        <w:ind w:firstLineChars="200" w:firstLine="480"/>
        <w:rPr>
          <w:rFonts w:hAnsi="宋体" w:cs="宋体" w:hint="eastAsia"/>
          <w:sz w:val="24"/>
          <w:szCs w:val="24"/>
        </w:rPr>
      </w:pPr>
      <w:r w:rsidRPr="0022746E">
        <w:rPr>
          <w:rFonts w:hAnsi="宋体" w:cs="宋体" w:hint="eastAsia"/>
          <w:sz w:val="24"/>
          <w:szCs w:val="24"/>
        </w:rPr>
        <w:t>十三、合同份数</w:t>
      </w:r>
      <w:bookmarkEnd w:id="24"/>
    </w:p>
    <w:p w14:paraId="0D05F0CB" w14:textId="77777777" w:rsidR="0022746E" w:rsidRPr="0022746E" w:rsidRDefault="0022746E" w:rsidP="0022746E">
      <w:pPr>
        <w:spacing w:line="360" w:lineRule="auto"/>
        <w:ind w:firstLineChars="200" w:firstLine="480"/>
        <w:rPr>
          <w:rFonts w:hAnsi="宋体" w:cs="宋体" w:hint="eastAsia"/>
          <w:bCs/>
          <w:sz w:val="24"/>
          <w:szCs w:val="24"/>
        </w:rPr>
      </w:pPr>
      <w:r w:rsidRPr="0022746E">
        <w:rPr>
          <w:rFonts w:hAnsi="宋体" w:cs="宋体" w:hint="eastAsia"/>
          <w:bCs/>
          <w:sz w:val="24"/>
          <w:szCs w:val="24"/>
        </w:rPr>
        <w:t>本合同一式</w:t>
      </w:r>
      <w:r w:rsidRPr="0022746E">
        <w:rPr>
          <w:rFonts w:hAnsi="宋体" w:cs="宋体" w:hint="eastAsia"/>
          <w:b/>
          <w:sz w:val="24"/>
          <w:szCs w:val="24"/>
          <w:u w:val="single"/>
        </w:rPr>
        <w:t>捌</w:t>
      </w:r>
      <w:r w:rsidRPr="0022746E">
        <w:rPr>
          <w:rFonts w:hAnsi="宋体" w:cs="宋体" w:hint="eastAsia"/>
          <w:bCs/>
          <w:sz w:val="24"/>
          <w:szCs w:val="24"/>
        </w:rPr>
        <w:t>份，均具有同等法律效力，发包人执</w:t>
      </w:r>
      <w:r w:rsidRPr="0022746E">
        <w:rPr>
          <w:rFonts w:hAnsi="宋体" w:cs="宋体" w:hint="eastAsia"/>
          <w:b/>
          <w:sz w:val="24"/>
          <w:szCs w:val="24"/>
          <w:u w:val="single"/>
        </w:rPr>
        <w:t>肆</w:t>
      </w:r>
      <w:r w:rsidRPr="0022746E">
        <w:rPr>
          <w:rFonts w:hAnsi="宋体" w:cs="宋体" w:hint="eastAsia"/>
          <w:bCs/>
          <w:sz w:val="24"/>
          <w:szCs w:val="24"/>
        </w:rPr>
        <w:t>份，承包人执</w:t>
      </w:r>
      <w:r w:rsidRPr="0022746E">
        <w:rPr>
          <w:rFonts w:hAnsi="宋体" w:cs="宋体" w:hint="eastAsia"/>
          <w:b/>
          <w:sz w:val="24"/>
          <w:szCs w:val="24"/>
          <w:u w:val="single"/>
        </w:rPr>
        <w:t>肆</w:t>
      </w:r>
      <w:r w:rsidRPr="0022746E">
        <w:rPr>
          <w:rFonts w:hAnsi="宋体" w:cs="宋体" w:hint="eastAsia"/>
          <w:bCs/>
          <w:sz w:val="24"/>
          <w:szCs w:val="24"/>
        </w:rPr>
        <w:t>份。</w:t>
      </w:r>
    </w:p>
    <w:p w14:paraId="37F35285" w14:textId="77777777" w:rsidR="0022746E" w:rsidRPr="0022746E" w:rsidRDefault="0022746E" w:rsidP="0022746E">
      <w:pPr>
        <w:spacing w:line="360" w:lineRule="auto"/>
        <w:rPr>
          <w:rFonts w:hAnsi="宋体" w:cs="宋体" w:hint="eastAsia"/>
          <w:sz w:val="24"/>
          <w:szCs w:val="24"/>
        </w:rPr>
      </w:pPr>
    </w:p>
    <w:p w14:paraId="0CB189B1" w14:textId="77777777" w:rsidR="0022746E" w:rsidRPr="0022746E" w:rsidRDefault="0022746E" w:rsidP="0022746E">
      <w:pPr>
        <w:adjustRightInd w:val="0"/>
        <w:snapToGrid w:val="0"/>
        <w:spacing w:line="480" w:lineRule="auto"/>
        <w:rPr>
          <w:rFonts w:hAnsi="宋体" w:cs="宋体" w:hint="eastAsia"/>
          <w:sz w:val="24"/>
          <w:szCs w:val="24"/>
          <w:u w:val="single"/>
        </w:rPr>
      </w:pPr>
      <w:r w:rsidRPr="0022746E">
        <w:rPr>
          <w:rFonts w:hAnsi="宋体" w:cs="宋体" w:hint="eastAsia"/>
          <w:sz w:val="24"/>
          <w:szCs w:val="24"/>
        </w:rPr>
        <w:br w:type="page"/>
      </w:r>
      <w:r w:rsidRPr="0022746E">
        <w:rPr>
          <w:rFonts w:hAnsi="宋体" w:cs="宋体" w:hint="eastAsia"/>
          <w:sz w:val="24"/>
          <w:szCs w:val="24"/>
        </w:rPr>
        <w:lastRenderedPageBreak/>
        <w:t>发包人：(公章)                承包人：(公章)</w:t>
      </w:r>
    </w:p>
    <w:p w14:paraId="11FC08D2"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法定代表人或其委托代理人：    法定代表人或其委托代理人：</w:t>
      </w:r>
    </w:p>
    <w:p w14:paraId="0CEB18A3" w14:textId="77777777" w:rsidR="0022746E" w:rsidRPr="0022746E" w:rsidRDefault="0022746E" w:rsidP="0022746E">
      <w:pPr>
        <w:adjustRightInd w:val="0"/>
        <w:snapToGrid w:val="0"/>
        <w:spacing w:line="480" w:lineRule="auto"/>
        <w:rPr>
          <w:rFonts w:hAnsi="宋体" w:cs="宋体" w:hint="eastAsia"/>
          <w:sz w:val="24"/>
          <w:szCs w:val="24"/>
          <w:u w:val="single"/>
        </w:rPr>
      </w:pPr>
      <w:r w:rsidRPr="0022746E">
        <w:rPr>
          <w:rFonts w:hAnsi="宋体" w:cs="宋体" w:hint="eastAsia"/>
          <w:sz w:val="24"/>
          <w:szCs w:val="24"/>
        </w:rPr>
        <w:t>（签字）                     （签字）</w:t>
      </w:r>
    </w:p>
    <w:p w14:paraId="321CEF78" w14:textId="77777777" w:rsidR="0022746E" w:rsidRPr="0022746E" w:rsidRDefault="0022746E" w:rsidP="0022746E">
      <w:pPr>
        <w:tabs>
          <w:tab w:val="left" w:pos="4410"/>
        </w:tabs>
        <w:adjustRightInd w:val="0"/>
        <w:snapToGrid w:val="0"/>
        <w:spacing w:line="480" w:lineRule="auto"/>
        <w:rPr>
          <w:rFonts w:hAnsi="宋体" w:cs="宋体" w:hint="eastAsia"/>
          <w:sz w:val="24"/>
          <w:szCs w:val="24"/>
        </w:rPr>
      </w:pPr>
      <w:r w:rsidRPr="0022746E">
        <w:rPr>
          <w:rFonts w:hAnsi="宋体" w:cs="宋体" w:hint="eastAsia"/>
          <w:sz w:val="24"/>
          <w:szCs w:val="24"/>
        </w:rPr>
        <w:t>社会信用统一代码：</w:t>
      </w:r>
      <w:r w:rsidRPr="0022746E">
        <w:rPr>
          <w:rFonts w:hAnsi="宋体" w:cs="宋体" w:hint="eastAsia"/>
          <w:sz w:val="24"/>
          <w:szCs w:val="24"/>
          <w:u w:val="single"/>
        </w:rPr>
        <w:t xml:space="preserve">          </w:t>
      </w:r>
      <w:r w:rsidRPr="0022746E">
        <w:rPr>
          <w:rFonts w:hAnsi="宋体" w:cs="宋体" w:hint="eastAsia"/>
          <w:sz w:val="24"/>
          <w:szCs w:val="24"/>
        </w:rPr>
        <w:t xml:space="preserve">  社会信用统一代码：</w:t>
      </w:r>
      <w:r w:rsidRPr="0022746E">
        <w:rPr>
          <w:rFonts w:hAnsi="宋体" w:cs="宋体" w:hint="eastAsia"/>
          <w:sz w:val="24"/>
          <w:szCs w:val="24"/>
          <w:u w:val="single"/>
        </w:rPr>
        <w:t xml:space="preserve">               </w:t>
      </w:r>
    </w:p>
    <w:p w14:paraId="1B1BA8A9" w14:textId="77777777" w:rsidR="0022746E" w:rsidRPr="0022746E" w:rsidRDefault="0022746E" w:rsidP="0022746E">
      <w:pPr>
        <w:tabs>
          <w:tab w:val="left" w:pos="5103"/>
        </w:tabs>
        <w:wordWrap w:val="0"/>
        <w:adjustRightInd w:val="0"/>
        <w:snapToGrid w:val="0"/>
        <w:spacing w:line="480" w:lineRule="auto"/>
        <w:rPr>
          <w:rFonts w:hAnsi="宋体" w:cs="宋体" w:hint="eastAsia"/>
          <w:b/>
          <w:sz w:val="24"/>
          <w:szCs w:val="24"/>
        </w:rPr>
      </w:pPr>
      <w:r w:rsidRPr="0022746E">
        <w:rPr>
          <w:rFonts w:hAnsi="宋体" w:cs="宋体" w:hint="eastAsia"/>
          <w:sz w:val="24"/>
          <w:szCs w:val="24"/>
        </w:rPr>
        <w:t>地址：</w:t>
      </w:r>
      <w:r w:rsidRPr="0022746E">
        <w:rPr>
          <w:rFonts w:hAnsi="宋体" w:cs="宋体" w:hint="eastAsia"/>
          <w:sz w:val="24"/>
          <w:szCs w:val="24"/>
          <w:u w:val="single"/>
        </w:rPr>
        <w:t xml:space="preserve">                    </w:t>
      </w:r>
      <w:r w:rsidRPr="0022746E">
        <w:rPr>
          <w:rFonts w:hAnsi="宋体" w:cs="宋体" w:hint="eastAsia"/>
          <w:sz w:val="24"/>
          <w:szCs w:val="24"/>
        </w:rPr>
        <w:t xml:space="preserve">    地址：</w:t>
      </w:r>
      <w:r w:rsidRPr="0022746E">
        <w:rPr>
          <w:rFonts w:hAnsi="宋体" w:cs="宋体" w:hint="eastAsia"/>
          <w:sz w:val="24"/>
          <w:szCs w:val="24"/>
          <w:u w:val="single"/>
        </w:rPr>
        <w:t xml:space="preserve">                    </w:t>
      </w:r>
    </w:p>
    <w:p w14:paraId="0F221B9D" w14:textId="77777777" w:rsidR="0022746E" w:rsidRPr="0022746E" w:rsidRDefault="0022746E" w:rsidP="0022746E">
      <w:pPr>
        <w:tabs>
          <w:tab w:val="left" w:pos="5103"/>
        </w:tabs>
        <w:wordWrap w:val="0"/>
        <w:adjustRightInd w:val="0"/>
        <w:snapToGrid w:val="0"/>
        <w:spacing w:line="480" w:lineRule="auto"/>
        <w:rPr>
          <w:rFonts w:hAnsi="宋体" w:cs="宋体" w:hint="eastAsia"/>
          <w:sz w:val="24"/>
          <w:szCs w:val="24"/>
        </w:rPr>
      </w:pPr>
      <w:r w:rsidRPr="0022746E">
        <w:rPr>
          <w:rFonts w:hAnsi="宋体" w:cs="宋体" w:hint="eastAsia"/>
          <w:sz w:val="24"/>
          <w:szCs w:val="24"/>
        </w:rPr>
        <w:t>邮政编码：</w:t>
      </w:r>
      <w:r w:rsidRPr="0022746E">
        <w:rPr>
          <w:rFonts w:hAnsi="宋体" w:cs="宋体" w:hint="eastAsia"/>
          <w:b/>
          <w:sz w:val="24"/>
          <w:szCs w:val="24"/>
          <w:u w:val="single"/>
        </w:rPr>
        <w:t xml:space="preserve">       </w:t>
      </w:r>
      <w:r w:rsidRPr="0022746E">
        <w:rPr>
          <w:rFonts w:hAnsi="宋体" w:cs="宋体"/>
          <w:sz w:val="24"/>
          <w:szCs w:val="24"/>
          <w:u w:val="single"/>
        </w:rPr>
        <w:t></w:t>
      </w:r>
      <w:r w:rsidRPr="0022746E">
        <w:rPr>
          <w:rFonts w:hAnsi="宋体" w:cs="宋体" w:hint="eastAsia"/>
          <w:sz w:val="24"/>
          <w:szCs w:val="24"/>
          <w:u w:val="single"/>
        </w:rPr>
        <w:t xml:space="preserve">        </w:t>
      </w:r>
      <w:r w:rsidRPr="0022746E">
        <w:rPr>
          <w:rFonts w:hAnsi="宋体" w:cs="宋体" w:hint="eastAsia"/>
          <w:sz w:val="24"/>
          <w:szCs w:val="24"/>
        </w:rPr>
        <w:t xml:space="preserve">   邮政编码：</w:t>
      </w:r>
      <w:r w:rsidRPr="0022746E">
        <w:rPr>
          <w:rFonts w:hAnsi="宋体" w:cs="宋体" w:hint="eastAsia"/>
          <w:sz w:val="24"/>
          <w:szCs w:val="24"/>
          <w:u w:val="single"/>
        </w:rPr>
        <w:t xml:space="preserve">                    </w:t>
      </w:r>
    </w:p>
    <w:p w14:paraId="2A89FCB3"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法定代表人：</w:t>
      </w:r>
      <w:r w:rsidRPr="0022746E">
        <w:rPr>
          <w:rFonts w:hAnsi="宋体" w:cs="宋体"/>
          <w:sz w:val="24"/>
          <w:szCs w:val="24"/>
          <w:u w:val="single"/>
        </w:rPr>
        <w:t></w:t>
      </w:r>
      <w:r w:rsidRPr="0022746E">
        <w:rPr>
          <w:rFonts w:hAnsi="宋体" w:cs="宋体" w:hint="eastAsia"/>
          <w:sz w:val="24"/>
          <w:szCs w:val="24"/>
          <w:u w:val="single"/>
        </w:rPr>
        <w:t xml:space="preserve">           </w:t>
      </w:r>
      <w:r w:rsidRPr="0022746E">
        <w:rPr>
          <w:rFonts w:hAnsi="宋体" w:cs="宋体" w:hint="eastAsia"/>
          <w:sz w:val="24"/>
          <w:szCs w:val="24"/>
        </w:rPr>
        <w:t xml:space="preserve">     法定代表人：</w:t>
      </w:r>
      <w:r w:rsidRPr="0022746E">
        <w:rPr>
          <w:rFonts w:hAnsi="宋体" w:cs="宋体" w:hint="eastAsia"/>
          <w:sz w:val="24"/>
          <w:szCs w:val="24"/>
          <w:u w:val="single"/>
        </w:rPr>
        <w:t xml:space="preserve">                    </w:t>
      </w:r>
    </w:p>
    <w:p w14:paraId="0AB02E61"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委托代理人：</w:t>
      </w:r>
      <w:r w:rsidRPr="0022746E">
        <w:rPr>
          <w:rFonts w:hAnsi="宋体" w:cs="宋体"/>
          <w:sz w:val="24"/>
          <w:szCs w:val="24"/>
          <w:u w:val="single"/>
        </w:rPr>
        <w:t></w:t>
      </w:r>
      <w:r w:rsidRPr="0022746E">
        <w:rPr>
          <w:rFonts w:hAnsi="宋体" w:cs="宋体" w:hint="eastAsia"/>
          <w:sz w:val="24"/>
          <w:szCs w:val="24"/>
          <w:u w:val="single"/>
        </w:rPr>
        <w:t xml:space="preserve">          </w:t>
      </w:r>
      <w:r w:rsidRPr="0022746E">
        <w:rPr>
          <w:rFonts w:hAnsi="宋体" w:cs="宋体" w:hint="eastAsia"/>
          <w:sz w:val="24"/>
          <w:szCs w:val="24"/>
        </w:rPr>
        <w:t xml:space="preserve">    委托代理人：</w:t>
      </w:r>
      <w:r w:rsidRPr="0022746E">
        <w:rPr>
          <w:rFonts w:hAnsi="宋体" w:cs="宋体" w:hint="eastAsia"/>
          <w:sz w:val="24"/>
          <w:szCs w:val="24"/>
          <w:u w:val="single"/>
        </w:rPr>
        <w:t xml:space="preserve">                    </w:t>
      </w:r>
    </w:p>
    <w:p w14:paraId="23F0006E" w14:textId="77777777" w:rsidR="0022746E" w:rsidRPr="0022746E" w:rsidRDefault="0022746E" w:rsidP="0022746E">
      <w:pPr>
        <w:adjustRightInd w:val="0"/>
        <w:snapToGrid w:val="0"/>
        <w:spacing w:line="480" w:lineRule="auto"/>
        <w:rPr>
          <w:rFonts w:hAnsi="宋体" w:cs="宋体" w:hint="eastAsia"/>
          <w:sz w:val="24"/>
          <w:szCs w:val="24"/>
          <w:u w:val="single"/>
        </w:rPr>
      </w:pPr>
      <w:r w:rsidRPr="0022746E">
        <w:rPr>
          <w:rFonts w:hAnsi="宋体" w:cs="宋体" w:hint="eastAsia"/>
          <w:sz w:val="24"/>
          <w:szCs w:val="24"/>
        </w:rPr>
        <w:t>电话：</w:t>
      </w:r>
      <w:r w:rsidRPr="0022746E">
        <w:rPr>
          <w:rFonts w:hAnsi="宋体" w:cs="宋体"/>
          <w:sz w:val="24"/>
          <w:szCs w:val="24"/>
          <w:u w:val="single"/>
        </w:rPr>
        <w:t></w:t>
      </w:r>
      <w:r w:rsidRPr="0022746E">
        <w:rPr>
          <w:rFonts w:hAnsi="宋体" w:cs="宋体" w:hint="eastAsia"/>
          <w:sz w:val="24"/>
          <w:szCs w:val="24"/>
          <w:u w:val="single"/>
        </w:rPr>
        <w:t xml:space="preserve">               </w:t>
      </w:r>
      <w:r w:rsidRPr="0022746E">
        <w:rPr>
          <w:rFonts w:hAnsi="宋体" w:cs="宋体" w:hint="eastAsia"/>
          <w:sz w:val="24"/>
          <w:szCs w:val="24"/>
        </w:rPr>
        <w:t xml:space="preserve">       电话：</w:t>
      </w:r>
      <w:r w:rsidRPr="0022746E">
        <w:rPr>
          <w:rFonts w:hAnsi="宋体" w:cs="宋体" w:hint="eastAsia"/>
          <w:sz w:val="24"/>
          <w:szCs w:val="24"/>
          <w:u w:val="single"/>
        </w:rPr>
        <w:t xml:space="preserve">                    </w:t>
      </w:r>
    </w:p>
    <w:p w14:paraId="494D307C"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传真：</w:t>
      </w:r>
      <w:r w:rsidRPr="0022746E">
        <w:rPr>
          <w:rFonts w:hAnsi="宋体" w:cs="宋体"/>
          <w:sz w:val="24"/>
          <w:szCs w:val="24"/>
          <w:u w:val="single"/>
        </w:rPr>
        <w:t></w:t>
      </w:r>
      <w:r w:rsidRPr="0022746E">
        <w:rPr>
          <w:rFonts w:hAnsi="宋体" w:cs="宋体" w:hint="eastAsia"/>
          <w:sz w:val="24"/>
          <w:szCs w:val="24"/>
          <w:u w:val="single"/>
        </w:rPr>
        <w:t xml:space="preserve">          </w:t>
      </w:r>
      <w:r w:rsidRPr="0022746E">
        <w:rPr>
          <w:rFonts w:hAnsi="宋体" w:cs="宋体" w:hint="eastAsia"/>
          <w:sz w:val="24"/>
          <w:szCs w:val="24"/>
        </w:rPr>
        <w:t xml:space="preserve">          传真：</w:t>
      </w:r>
      <w:r w:rsidRPr="0022746E">
        <w:rPr>
          <w:rFonts w:hAnsi="宋体" w:cs="宋体" w:hint="eastAsia"/>
          <w:sz w:val="24"/>
          <w:szCs w:val="24"/>
          <w:u w:val="single"/>
        </w:rPr>
        <w:t xml:space="preserve">                    </w:t>
      </w:r>
    </w:p>
    <w:p w14:paraId="3149EB8D"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电子信箱：</w:t>
      </w:r>
      <w:r w:rsidRPr="0022746E">
        <w:rPr>
          <w:rFonts w:hAnsi="宋体" w:cs="宋体" w:hint="eastAsia"/>
          <w:sz w:val="24"/>
          <w:szCs w:val="24"/>
          <w:u w:val="single"/>
        </w:rPr>
        <w:t xml:space="preserve">                  </w:t>
      </w:r>
      <w:r w:rsidRPr="0022746E">
        <w:rPr>
          <w:rFonts w:hAnsi="宋体" w:cs="宋体" w:hint="eastAsia"/>
          <w:sz w:val="24"/>
          <w:szCs w:val="24"/>
        </w:rPr>
        <w:t xml:space="preserve">  电子信箱：</w:t>
      </w:r>
      <w:r w:rsidRPr="0022746E">
        <w:rPr>
          <w:rFonts w:hAnsi="宋体" w:cs="宋体"/>
          <w:sz w:val="24"/>
          <w:szCs w:val="24"/>
          <w:u w:val="single"/>
        </w:rPr>
        <w:t></w:t>
      </w:r>
    </w:p>
    <w:p w14:paraId="7BDE4647" w14:textId="77777777" w:rsidR="0022746E" w:rsidRPr="0022746E" w:rsidRDefault="0022746E" w:rsidP="0022746E">
      <w:pPr>
        <w:adjustRightInd w:val="0"/>
        <w:snapToGrid w:val="0"/>
        <w:spacing w:line="480" w:lineRule="auto"/>
        <w:ind w:left="4320" w:hangingChars="1800" w:hanging="4320"/>
        <w:rPr>
          <w:rFonts w:hAnsi="宋体" w:cs="宋体" w:hint="eastAsia"/>
          <w:b/>
          <w:sz w:val="24"/>
          <w:szCs w:val="24"/>
          <w:u w:val="single"/>
        </w:rPr>
      </w:pPr>
      <w:r w:rsidRPr="0022746E">
        <w:rPr>
          <w:rFonts w:hAnsi="宋体" w:cs="宋体" w:hint="eastAsia"/>
          <w:sz w:val="24"/>
          <w:szCs w:val="24"/>
        </w:rPr>
        <w:t>开户银行：</w:t>
      </w:r>
      <w:r w:rsidRPr="0022746E">
        <w:rPr>
          <w:rFonts w:hAnsi="宋体" w:cs="宋体" w:hint="eastAsia"/>
          <w:sz w:val="24"/>
          <w:szCs w:val="24"/>
          <w:u w:val="single"/>
        </w:rPr>
        <w:t xml:space="preserve">                   </w:t>
      </w:r>
      <w:r w:rsidRPr="0022746E">
        <w:rPr>
          <w:rFonts w:hAnsi="宋体" w:cs="宋体" w:hint="eastAsia"/>
          <w:sz w:val="24"/>
          <w:szCs w:val="24"/>
        </w:rPr>
        <w:t xml:space="preserve"> 开户银行：</w:t>
      </w:r>
      <w:r w:rsidRPr="0022746E">
        <w:rPr>
          <w:rFonts w:hAnsi="宋体" w:cs="宋体" w:hint="eastAsia"/>
          <w:sz w:val="24"/>
          <w:szCs w:val="24"/>
          <w:u w:val="single"/>
        </w:rPr>
        <w:t xml:space="preserve">                    </w:t>
      </w:r>
    </w:p>
    <w:p w14:paraId="193B0BA1" w14:textId="77777777" w:rsidR="0022746E" w:rsidRPr="0022746E" w:rsidRDefault="0022746E" w:rsidP="0022746E">
      <w:pPr>
        <w:adjustRightInd w:val="0"/>
        <w:snapToGrid w:val="0"/>
        <w:spacing w:line="480" w:lineRule="auto"/>
        <w:rPr>
          <w:rFonts w:hAnsi="宋体" w:cs="宋体" w:hint="eastAsia"/>
          <w:sz w:val="24"/>
          <w:szCs w:val="24"/>
        </w:rPr>
      </w:pPr>
      <w:r w:rsidRPr="0022746E">
        <w:rPr>
          <w:rFonts w:hAnsi="宋体" w:cs="宋体" w:hint="eastAsia"/>
          <w:sz w:val="24"/>
          <w:szCs w:val="24"/>
        </w:rPr>
        <w:t>账号：</w:t>
      </w:r>
      <w:r w:rsidRPr="0022746E">
        <w:rPr>
          <w:rFonts w:hAnsi="宋体" w:cs="宋体" w:hint="eastAsia"/>
          <w:sz w:val="24"/>
          <w:szCs w:val="24"/>
          <w:u w:val="single"/>
        </w:rPr>
        <w:t xml:space="preserve">                        </w:t>
      </w:r>
      <w:r w:rsidRPr="0022746E">
        <w:rPr>
          <w:rFonts w:hAnsi="宋体" w:cs="宋体" w:hint="eastAsia"/>
          <w:sz w:val="24"/>
          <w:szCs w:val="24"/>
        </w:rPr>
        <w:t xml:space="preserve"> 账号：</w:t>
      </w:r>
      <w:bookmarkEnd w:id="1"/>
      <w:r w:rsidRPr="0022746E">
        <w:rPr>
          <w:rFonts w:hAnsi="宋体" w:cs="宋体" w:hint="eastAsia"/>
          <w:sz w:val="24"/>
          <w:szCs w:val="24"/>
          <w:u w:val="single"/>
        </w:rPr>
        <w:t xml:space="preserve">                    </w:t>
      </w:r>
    </w:p>
    <w:p w14:paraId="0939E074" w14:textId="77777777" w:rsidR="0022746E" w:rsidRPr="0022746E" w:rsidRDefault="0022746E" w:rsidP="0022746E">
      <w:pPr>
        <w:rPr>
          <w:rFonts w:ascii="Calibri" w:hAnsi="Calibri" w:cs="Times New Roman"/>
        </w:rPr>
      </w:pPr>
      <w:bookmarkStart w:id="25" w:name="_Toc1461"/>
      <w:bookmarkStart w:id="26" w:name="_Toc312"/>
      <w:bookmarkStart w:id="27" w:name="_Toc16324"/>
      <w:bookmarkStart w:id="28" w:name="_Toc16153798"/>
      <w:bookmarkStart w:id="29" w:name="_Toc511403169"/>
      <w:bookmarkStart w:id="30" w:name="_Toc161062312"/>
    </w:p>
    <w:p w14:paraId="0C648821" w14:textId="77777777" w:rsidR="0022746E" w:rsidRPr="0022746E" w:rsidRDefault="0022746E" w:rsidP="0022746E">
      <w:pPr>
        <w:keepNext/>
        <w:keepLines/>
        <w:pageBreakBefore/>
        <w:spacing w:before="156" w:after="156" w:line="240" w:lineRule="atLeast"/>
        <w:jc w:val="center"/>
        <w:outlineLvl w:val="2"/>
        <w:rPr>
          <w:rFonts w:hAnsi="宋体" w:cs="宋体" w:hint="eastAsia"/>
          <w:b/>
          <w:sz w:val="32"/>
          <w:szCs w:val="32"/>
        </w:rPr>
      </w:pPr>
      <w:bookmarkStart w:id="31" w:name="_Toc176744267"/>
      <w:bookmarkStart w:id="32" w:name="_Toc177984771"/>
      <w:r w:rsidRPr="0022746E">
        <w:rPr>
          <w:rFonts w:hAnsi="宋体" w:cs="宋体" w:hint="eastAsia"/>
          <w:b/>
          <w:sz w:val="32"/>
          <w:szCs w:val="32"/>
        </w:rPr>
        <w:lastRenderedPageBreak/>
        <w:t>第二部分 通用合同条款</w:t>
      </w:r>
      <w:bookmarkStart w:id="33" w:name="_Toc337558727"/>
      <w:bookmarkEnd w:id="25"/>
      <w:bookmarkEnd w:id="26"/>
      <w:bookmarkEnd w:id="27"/>
      <w:bookmarkEnd w:id="28"/>
      <w:bookmarkEnd w:id="29"/>
      <w:bookmarkEnd w:id="30"/>
      <w:bookmarkEnd w:id="31"/>
      <w:bookmarkEnd w:id="32"/>
    </w:p>
    <w:p w14:paraId="07C70021" w14:textId="77777777" w:rsidR="0022746E" w:rsidRPr="0022746E" w:rsidRDefault="0022746E" w:rsidP="0022746E">
      <w:pPr>
        <w:keepNext/>
        <w:keepLines/>
        <w:adjustRightInd w:val="0"/>
        <w:snapToGrid w:val="0"/>
        <w:spacing w:line="360" w:lineRule="auto"/>
        <w:outlineLvl w:val="3"/>
        <w:rPr>
          <w:rFonts w:hAnsi="宋体" w:cs="宋体" w:hint="eastAsia"/>
          <w:bCs/>
          <w:sz w:val="24"/>
          <w:szCs w:val="24"/>
        </w:rPr>
      </w:pPr>
      <w:bookmarkStart w:id="34" w:name="_Toc511403170"/>
      <w:r w:rsidRPr="0022746E">
        <w:rPr>
          <w:rFonts w:hAnsi="宋体" w:cs="宋体" w:hint="eastAsia"/>
          <w:bCs/>
          <w:sz w:val="24"/>
          <w:szCs w:val="24"/>
        </w:rPr>
        <w:t>1.</w:t>
      </w:r>
      <w:bookmarkStart w:id="35" w:name="_Toc303538973"/>
      <w:bookmarkStart w:id="36" w:name="_Toc303538976"/>
      <w:bookmarkStart w:id="37" w:name="_Toc303538972"/>
      <w:bookmarkStart w:id="38" w:name="_Toc303538974"/>
      <w:bookmarkStart w:id="39" w:name="_Toc303538975"/>
      <w:bookmarkStart w:id="40" w:name="_Toc296503027"/>
      <w:bookmarkStart w:id="41" w:name="_Toc296346528"/>
      <w:bookmarkEnd w:id="35"/>
      <w:bookmarkEnd w:id="36"/>
      <w:bookmarkEnd w:id="37"/>
      <w:bookmarkEnd w:id="38"/>
      <w:bookmarkEnd w:id="39"/>
      <w:r w:rsidRPr="0022746E">
        <w:rPr>
          <w:rFonts w:hAnsi="宋体" w:cs="宋体" w:hint="eastAsia"/>
          <w:bCs/>
          <w:sz w:val="24"/>
          <w:szCs w:val="24"/>
        </w:rPr>
        <w:t>一般约定</w:t>
      </w:r>
      <w:bookmarkEnd w:id="33"/>
      <w:bookmarkEnd w:id="34"/>
      <w:bookmarkEnd w:id="40"/>
      <w:bookmarkEnd w:id="41"/>
    </w:p>
    <w:p w14:paraId="785CB6EB"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42" w:name="_Toc337558728"/>
      <w:bookmarkStart w:id="43" w:name="_Toc296346529"/>
      <w:bookmarkStart w:id="44" w:name="_Toc296503028"/>
      <w:bookmarkStart w:id="45" w:name="_Toc511403171"/>
      <w:r w:rsidRPr="0022746E">
        <w:rPr>
          <w:rFonts w:hAnsi="宋体" w:cs="宋体" w:hint="eastAsia"/>
          <w:bCs/>
          <w:sz w:val="24"/>
          <w:szCs w:val="24"/>
        </w:rPr>
        <w:t>1.1词语定义</w:t>
      </w:r>
      <w:bookmarkEnd w:id="42"/>
      <w:bookmarkEnd w:id="43"/>
      <w:bookmarkEnd w:id="44"/>
      <w:r w:rsidRPr="0022746E">
        <w:rPr>
          <w:rFonts w:hAnsi="宋体" w:cs="宋体" w:hint="eastAsia"/>
          <w:bCs/>
          <w:sz w:val="24"/>
          <w:szCs w:val="24"/>
        </w:rPr>
        <w:t>与解释</w:t>
      </w:r>
      <w:bookmarkEnd w:id="45"/>
    </w:p>
    <w:p w14:paraId="17E259C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合同协议书、通用合同条款、专用合同条款中的下列词语具有本款所赋予的含义：</w:t>
      </w:r>
    </w:p>
    <w:p w14:paraId="619AB2E8" w14:textId="77777777" w:rsidR="0022746E" w:rsidRPr="0022746E" w:rsidRDefault="0022746E" w:rsidP="0022746E">
      <w:pPr>
        <w:autoSpaceDE w:val="0"/>
        <w:autoSpaceDN w:val="0"/>
        <w:adjustRightInd w:val="0"/>
        <w:snapToGrid w:val="0"/>
        <w:spacing w:line="360" w:lineRule="auto"/>
        <w:jc w:val="left"/>
        <w:rPr>
          <w:rFonts w:hAnsi="宋体" w:cs="宋体" w:hint="eastAsia"/>
          <w:kern w:val="0"/>
          <w:sz w:val="24"/>
          <w:szCs w:val="24"/>
        </w:rPr>
      </w:pPr>
      <w:r w:rsidRPr="0022746E">
        <w:rPr>
          <w:rFonts w:hAnsi="宋体" w:cs="宋体" w:hint="eastAsia"/>
          <w:kern w:val="0"/>
          <w:sz w:val="24"/>
          <w:szCs w:val="24"/>
        </w:rPr>
        <w:t>1.1.1合同</w:t>
      </w:r>
    </w:p>
    <w:p w14:paraId="06CE4E0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1.1.1.1合同：是指根据法律规定和合同当事人约定具有约束力的文件，构成合同的文件包括合同协议书、中标通知书（如果有）、投标函及其附录（如果有）、专用合同条款</w:t>
      </w:r>
      <w:r w:rsidRPr="0022746E">
        <w:rPr>
          <w:rFonts w:hAnsi="宋体" w:cs="宋体" w:hint="eastAsia"/>
          <w:sz w:val="24"/>
          <w:szCs w:val="24"/>
        </w:rPr>
        <w:t>及其附件</w:t>
      </w:r>
      <w:r w:rsidRPr="0022746E">
        <w:rPr>
          <w:rFonts w:hAnsi="宋体" w:cs="宋体" w:hint="eastAsia"/>
          <w:kern w:val="0"/>
          <w:sz w:val="24"/>
          <w:szCs w:val="24"/>
        </w:rPr>
        <w:t>、通用合同条款、技术标准和要求、图纸、已标价工程量清单或预算书以及其他合同文件。</w:t>
      </w:r>
    </w:p>
    <w:p w14:paraId="3394B4B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1.1.1.2合同协议书：是指构成合同的由发包人和承包人共同签署的称为“合同协议书”的书面文件。</w:t>
      </w:r>
    </w:p>
    <w:p w14:paraId="6AE5BD9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1.1.1.3中标通知书：是指构成合同的由发包人通知承包人中标的书面文件。</w:t>
      </w:r>
    </w:p>
    <w:p w14:paraId="0AA69C3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1.1.1.4投标函：是指构成合同的由承包人填写并签署的用于投标的称为“投标函”的文件。</w:t>
      </w:r>
    </w:p>
    <w:p w14:paraId="34C41F3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1.1.1.5投标函附录：是指构成合同的附在投标函后的称为“投标函附录”的文件。</w:t>
      </w:r>
    </w:p>
    <w:p w14:paraId="62EF032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1.1.1.6技术标准和要求：是指构成合同的施工应当遵守的或指导施工的国家、行业或地方的技术标准和要求，以及合同约定的技术标准和要求。</w:t>
      </w:r>
    </w:p>
    <w:p w14:paraId="0659F95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1.1.1.7图纸：是指构成合同的图纸，包括由发包人按照合同约定提供或经发包人批准的设计文件、施工图、鸟瞰图及模型等，以及在合同履行过程中形成的图纸文件。图纸应当按照法律规定审查合格。</w:t>
      </w:r>
    </w:p>
    <w:p w14:paraId="44C05614" w14:textId="77777777" w:rsidR="0022746E" w:rsidRPr="0022746E" w:rsidRDefault="0022746E" w:rsidP="0022746E">
      <w:pPr>
        <w:autoSpaceDE w:val="0"/>
        <w:autoSpaceDN w:val="0"/>
        <w:adjustRightInd w:val="0"/>
        <w:snapToGrid w:val="0"/>
        <w:spacing w:line="360" w:lineRule="auto"/>
        <w:ind w:firstLineChars="195" w:firstLine="468"/>
        <w:jc w:val="left"/>
        <w:rPr>
          <w:rFonts w:hAnsi="宋体" w:cs="宋体" w:hint="eastAsia"/>
          <w:kern w:val="0"/>
          <w:sz w:val="24"/>
          <w:szCs w:val="24"/>
        </w:rPr>
      </w:pPr>
      <w:r w:rsidRPr="0022746E">
        <w:rPr>
          <w:rFonts w:hAnsi="宋体" w:cs="宋体" w:hint="eastAsia"/>
          <w:kern w:val="0"/>
          <w:sz w:val="24"/>
          <w:szCs w:val="24"/>
        </w:rPr>
        <w:t>1.1.1.8已标价工程量清单：是指构成合同的由承包人按照规定的格式和要求填写并标明价格的工程量清单，包括说明和表格。</w:t>
      </w:r>
    </w:p>
    <w:p w14:paraId="21B30952" w14:textId="77777777" w:rsidR="0022746E" w:rsidRPr="0022746E" w:rsidRDefault="0022746E" w:rsidP="0022746E">
      <w:pPr>
        <w:autoSpaceDE w:val="0"/>
        <w:autoSpaceDN w:val="0"/>
        <w:adjustRightInd w:val="0"/>
        <w:snapToGrid w:val="0"/>
        <w:spacing w:line="360" w:lineRule="auto"/>
        <w:ind w:firstLineChars="195" w:firstLine="468"/>
        <w:jc w:val="left"/>
        <w:rPr>
          <w:rFonts w:hAnsi="宋体" w:cs="宋体" w:hint="eastAsia"/>
          <w:kern w:val="0"/>
          <w:sz w:val="24"/>
          <w:szCs w:val="24"/>
        </w:rPr>
      </w:pPr>
      <w:r w:rsidRPr="0022746E">
        <w:rPr>
          <w:rFonts w:hAnsi="宋体" w:cs="宋体" w:hint="eastAsia"/>
          <w:kern w:val="0"/>
          <w:sz w:val="24"/>
          <w:szCs w:val="24"/>
        </w:rPr>
        <w:t>1.1.1.9预算书：是指构成合同的由承包人按照发包人规定的格式和要求编制的工程预算文件。</w:t>
      </w:r>
    </w:p>
    <w:p w14:paraId="6C79504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1.1.1.10其他合同文件：是指经合同当事人约定的与工程施工有关的具有合同约束力的文件或书面协议。合同当事人可以在专用合同条款中进行约定。</w:t>
      </w:r>
    </w:p>
    <w:p w14:paraId="05098432" w14:textId="77777777" w:rsidR="0022746E" w:rsidRPr="0022746E" w:rsidRDefault="0022746E" w:rsidP="0022746E">
      <w:pPr>
        <w:autoSpaceDE w:val="0"/>
        <w:autoSpaceDN w:val="0"/>
        <w:adjustRightInd w:val="0"/>
        <w:snapToGrid w:val="0"/>
        <w:spacing w:line="360" w:lineRule="auto"/>
        <w:jc w:val="left"/>
        <w:rPr>
          <w:rFonts w:hAnsi="宋体" w:cs="宋体" w:hint="eastAsia"/>
          <w:kern w:val="0"/>
          <w:sz w:val="24"/>
          <w:szCs w:val="24"/>
        </w:rPr>
      </w:pPr>
      <w:r w:rsidRPr="0022746E">
        <w:rPr>
          <w:rFonts w:hAnsi="宋体" w:cs="宋体" w:hint="eastAsia"/>
          <w:kern w:val="0"/>
          <w:sz w:val="24"/>
          <w:szCs w:val="24"/>
        </w:rPr>
        <w:lastRenderedPageBreak/>
        <w:t>1.1.2合同当事人及其他相关方</w:t>
      </w:r>
    </w:p>
    <w:p w14:paraId="592121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1.1.2.1合同当事人：是指发包人和（或）承包人。</w:t>
      </w:r>
    </w:p>
    <w:p w14:paraId="671E1CB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1.1.2.2发包人：是指与承包人签订合同协议书的当事人及取得该当事人资格的合法继承人。</w:t>
      </w:r>
    </w:p>
    <w:p w14:paraId="0940801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1.1.2.3承包人：是指与发包人签订合同协议书的，具有相应工程施工承包资质的当事人及取得该当事人资格的合法继承人。</w:t>
      </w:r>
    </w:p>
    <w:p w14:paraId="0A7F6DA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1.1.2.4监理人：是指在专用合同条款中指明的，受发包人委托按照法律规定进行工程监督管理的法人或其他组织。</w:t>
      </w:r>
    </w:p>
    <w:p w14:paraId="559EF52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1.1.2.5设计人：是指在专用合同条款中指明的，受发包人委托负责工程设计并具备相应工程设计资质的法人或其他组织。</w:t>
      </w:r>
    </w:p>
    <w:p w14:paraId="4E2F2C83" w14:textId="77777777" w:rsidR="0022746E" w:rsidRPr="0022746E" w:rsidRDefault="0022746E" w:rsidP="0022746E">
      <w:pPr>
        <w:adjustRightInd w:val="0"/>
        <w:snapToGrid w:val="0"/>
        <w:spacing w:line="360" w:lineRule="auto"/>
        <w:ind w:firstLineChars="195" w:firstLine="468"/>
        <w:jc w:val="left"/>
        <w:rPr>
          <w:rFonts w:hAnsi="宋体" w:cs="宋体" w:hint="eastAsia"/>
          <w:kern w:val="0"/>
          <w:sz w:val="24"/>
          <w:szCs w:val="24"/>
        </w:rPr>
      </w:pPr>
      <w:r w:rsidRPr="0022746E">
        <w:rPr>
          <w:rFonts w:hAnsi="宋体" w:cs="宋体" w:hint="eastAsia"/>
          <w:kern w:val="0"/>
          <w:sz w:val="24"/>
          <w:szCs w:val="24"/>
        </w:rPr>
        <w:t>1.1.2.6分包人：</w:t>
      </w:r>
      <w:bookmarkStart w:id="46" w:name="#go5"/>
      <w:bookmarkEnd w:id="46"/>
      <w:r w:rsidRPr="0022746E">
        <w:rPr>
          <w:rFonts w:hAnsi="宋体" w:cs="宋体" w:hint="eastAsia"/>
          <w:kern w:val="0"/>
          <w:sz w:val="24"/>
          <w:szCs w:val="24"/>
        </w:rPr>
        <w:t>是指按照法律规定和合同约定，分包部分工程或工作，并与承包人签订分包合同的具有相应资质的法人。</w:t>
      </w:r>
    </w:p>
    <w:p w14:paraId="02CB6D8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1.1.2.7发包人代表：是指由发包人任命并派驻施工现场在发包人授权范围内行使发包人权利的人。</w:t>
      </w:r>
    </w:p>
    <w:p w14:paraId="513619B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1.1.2.8项目经理：是指由承包人任命并派驻施工现场，在承包人授权范围内负责合同履行，</w:t>
      </w:r>
      <w:proofErr w:type="gramStart"/>
      <w:r w:rsidRPr="0022746E">
        <w:rPr>
          <w:rFonts w:hAnsi="宋体" w:cs="宋体" w:hint="eastAsia"/>
          <w:kern w:val="0"/>
          <w:sz w:val="24"/>
          <w:szCs w:val="24"/>
        </w:rPr>
        <w:t>且按照</w:t>
      </w:r>
      <w:proofErr w:type="gramEnd"/>
      <w:r w:rsidRPr="0022746E">
        <w:rPr>
          <w:rFonts w:hAnsi="宋体" w:cs="宋体" w:hint="eastAsia"/>
          <w:kern w:val="0"/>
          <w:sz w:val="24"/>
          <w:szCs w:val="24"/>
        </w:rPr>
        <w:t>法律规定具有相应资格的项目负责人。</w:t>
      </w:r>
    </w:p>
    <w:p w14:paraId="2384EEA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1.1.2.9总监理工程师：是指由监理人任命并派驻施工现场进行工程监理的总负责人。</w:t>
      </w:r>
    </w:p>
    <w:p w14:paraId="3DC53CF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1.1.3工程和设备</w:t>
      </w:r>
    </w:p>
    <w:p w14:paraId="52C17D1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1.1.3.1工程：是指与合同协议书中工程承包范围对应的永久工程和（或）临时工程。</w:t>
      </w:r>
    </w:p>
    <w:p w14:paraId="63E8CA9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1.1.3.2永久工程：是指按合同约定建造并移交给发包人的工程，包括工程设备。</w:t>
      </w:r>
    </w:p>
    <w:p w14:paraId="74B22BD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1.1.3.3临时工程：是指为完成合同约定的永久工程所修建的各类临时性工程，不包括施工设备。</w:t>
      </w:r>
    </w:p>
    <w:p w14:paraId="724907D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1.1.3.4单位工程：是指在合同协议书中指明的，具备独立施工条件并能形成独立使用功能的永久工程。</w:t>
      </w:r>
    </w:p>
    <w:p w14:paraId="76BF6FA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1.1.3.5工程设备：是指构成永久工程的机电设备、金属结构设备、仪器及其他类似的设备和装置。</w:t>
      </w:r>
    </w:p>
    <w:p w14:paraId="292AD60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1.1.3.6施工设备：是指为完成合同约定的各项工作所需的设备、器具和</w:t>
      </w:r>
      <w:r w:rsidRPr="0022746E">
        <w:rPr>
          <w:rFonts w:hAnsi="宋体" w:cs="宋体" w:hint="eastAsia"/>
          <w:kern w:val="0"/>
          <w:sz w:val="24"/>
          <w:szCs w:val="24"/>
        </w:rPr>
        <w:lastRenderedPageBreak/>
        <w:t>其他物品，但不包括工程设备、临时工程和材料。</w:t>
      </w:r>
    </w:p>
    <w:p w14:paraId="6B60755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1.1.3.7施工现场：是指用于工程施工的场所，以及在专用合同条款中指明作为施工场所组成部分的其他场所，包括永久占地和临时占地。</w:t>
      </w:r>
    </w:p>
    <w:p w14:paraId="6E83A04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1.1.3.8临时设施：是指为完成合同约定的各项工作所服务的临时性生产和生活设施。</w:t>
      </w:r>
    </w:p>
    <w:p w14:paraId="4AA83A2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1.1.3.9永久占地：是指专用合同条款中指明为实施工程需永久占用的土地。</w:t>
      </w:r>
    </w:p>
    <w:p w14:paraId="32CACD5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1.1.3.10临时占地：是指专用合同条款中指明为实施工程需要临时占用的土地。</w:t>
      </w:r>
    </w:p>
    <w:p w14:paraId="29347C2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1.1.4日期和期限</w:t>
      </w:r>
    </w:p>
    <w:p w14:paraId="5D8B3C6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1.1.4.1开工日期：包括计划开工日期和实际开工日期。计划开工日期是指合同协议书约定的开工日期；</w:t>
      </w:r>
      <w:bookmarkStart w:id="47" w:name="_Hlk176735681"/>
      <w:r w:rsidRPr="0022746E">
        <w:rPr>
          <w:rFonts w:hAnsi="宋体" w:cs="宋体" w:hint="eastAsia"/>
          <w:kern w:val="0"/>
          <w:sz w:val="24"/>
          <w:szCs w:val="24"/>
        </w:rPr>
        <w:t>实际开工日</w:t>
      </w:r>
      <w:bookmarkEnd w:id="47"/>
      <w:r w:rsidRPr="0022746E">
        <w:rPr>
          <w:rFonts w:hAnsi="宋体" w:cs="宋体" w:hint="eastAsia"/>
          <w:kern w:val="0"/>
          <w:sz w:val="24"/>
          <w:szCs w:val="24"/>
        </w:rPr>
        <w:t>期是指监理人按照第7.3.2项〔开工通知〕约定发出的符合法律规定的开工通知中载明的开工日期。</w:t>
      </w:r>
    </w:p>
    <w:p w14:paraId="4198442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1.1.4.2竣工日期：包括计划竣工日期和实际竣工日期。计划竣工日期是指合同协议书约定的竣工日期；实际竣工日期按照第13.2.3项〔竣工日期〕的约定确定。</w:t>
      </w:r>
    </w:p>
    <w:p w14:paraId="097A9F9A" w14:textId="77777777" w:rsidR="0022746E" w:rsidRPr="0022746E" w:rsidRDefault="0022746E" w:rsidP="0022746E">
      <w:pPr>
        <w:adjustRightInd w:val="0"/>
        <w:snapToGrid w:val="0"/>
        <w:spacing w:line="360" w:lineRule="auto"/>
        <w:ind w:firstLineChars="203" w:firstLine="487"/>
        <w:rPr>
          <w:rFonts w:hAnsi="宋体" w:cs="宋体" w:hint="eastAsia"/>
          <w:sz w:val="24"/>
          <w:szCs w:val="24"/>
        </w:rPr>
      </w:pPr>
      <w:r w:rsidRPr="0022746E">
        <w:rPr>
          <w:rFonts w:hAnsi="宋体" w:cs="宋体" w:hint="eastAsia"/>
          <w:kern w:val="0"/>
          <w:sz w:val="24"/>
          <w:szCs w:val="24"/>
        </w:rPr>
        <w:t>1.1.4.3工期：是指在合同协议书约定的承包人完成工程所需的期限，包括按照合同约定所作的期限变更。</w:t>
      </w:r>
    </w:p>
    <w:p w14:paraId="404982D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1.1.4.4缺陷责任期：是指承包人按照合同约定承担缺陷修复义务，且发包人预留质量保证金（已缴纳履约保证金的除外）的期限，自工程实际竣工日期起计算。</w:t>
      </w:r>
    </w:p>
    <w:p w14:paraId="5F2DCFF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1.1.4.5保修期：是指承包人按照合同约定对工程承担保修责任的期限，从工程竣工验收合格之日起计算。</w:t>
      </w:r>
    </w:p>
    <w:p w14:paraId="7B9030B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1.1.4.6基准日期：招标发包的工程以投标截止日前28天的日期为基准日期，直接发包的工程以合同签订日前28天的日期为基准日期。</w:t>
      </w:r>
    </w:p>
    <w:p w14:paraId="65A9AB3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1.1.4.7天：除特别指明外，均指日历天。合同中按天计算时间的，开始当天不计入，从次日开始计算，期限最后一天的截止时间为当天24:00时。</w:t>
      </w:r>
    </w:p>
    <w:p w14:paraId="391ACCA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1.1.5合同价格和费用</w:t>
      </w:r>
    </w:p>
    <w:p w14:paraId="542AE54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1.1.5.1签约合同价：是指</w:t>
      </w:r>
      <w:r w:rsidRPr="0022746E">
        <w:rPr>
          <w:rFonts w:hAnsi="宋体" w:cs="宋体" w:hint="eastAsia"/>
          <w:sz w:val="24"/>
          <w:szCs w:val="24"/>
        </w:rPr>
        <w:t>发包人和承包人在合同协议书中确定的总金额，包括安全文明施工费、暂估价及暂列金额等。</w:t>
      </w:r>
    </w:p>
    <w:p w14:paraId="0CABE71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1.1.5.2合同价格：是指发包人用于支付承包人按照合同约定完成承包范围内全部工作的金额，包括合同履行过程中按合同约定发生的价格变化。</w:t>
      </w:r>
    </w:p>
    <w:p w14:paraId="39CCF33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1.1.5.3费用：是指为履行合同所发生的或将要发生的所有必需的开支，包括管理费和应分摊的其他费用，但不包括利润。</w:t>
      </w:r>
    </w:p>
    <w:p w14:paraId="069C202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1.1.5.4暂估价：是指发包人在工程量清单或预算书中提供的用于支付必然发生但暂时不能确定价格的材料、工程设备的单价、专业工程以及服务工作的金额。</w:t>
      </w:r>
    </w:p>
    <w:p w14:paraId="2E89A24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12437A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1.1.5.6计日工：是指合同履行过程中，承包人完成发包人提出的零星工作或需要采用计日工计价的变更工作时，按合同中约定的单价计价的一种方式。</w:t>
      </w:r>
    </w:p>
    <w:p w14:paraId="157870D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1.1.5.7质量保证金</w:t>
      </w:r>
      <w:bookmarkStart w:id="48" w:name="#go2"/>
      <w:bookmarkEnd w:id="48"/>
      <w:r w:rsidRPr="0022746E">
        <w:rPr>
          <w:rFonts w:hAnsi="宋体" w:cs="宋体" w:hint="eastAsia"/>
          <w:kern w:val="0"/>
          <w:sz w:val="24"/>
          <w:szCs w:val="24"/>
        </w:rPr>
        <w:t>：是指按照第15.3款〔质量保证金〕约定承包人用于保证其在缺陷责任期内履行缺陷修补义务的担保</w:t>
      </w:r>
      <w:r w:rsidRPr="0022746E">
        <w:rPr>
          <w:rFonts w:hAnsi="宋体" w:cs="宋体" w:hint="eastAsia"/>
          <w:sz w:val="24"/>
          <w:szCs w:val="24"/>
        </w:rPr>
        <w:t>。</w:t>
      </w:r>
    </w:p>
    <w:p w14:paraId="488DBA2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1.1.5.8总价项目：是指在现行国家、行业以及地方的计量规则中</w:t>
      </w:r>
      <w:proofErr w:type="gramStart"/>
      <w:r w:rsidRPr="0022746E">
        <w:rPr>
          <w:rFonts w:hAnsi="宋体" w:cs="宋体" w:hint="eastAsia"/>
          <w:kern w:val="0"/>
          <w:sz w:val="24"/>
          <w:szCs w:val="24"/>
        </w:rPr>
        <w:t>无工程</w:t>
      </w:r>
      <w:proofErr w:type="gramEnd"/>
      <w:r w:rsidRPr="0022746E">
        <w:rPr>
          <w:rFonts w:hAnsi="宋体" w:cs="宋体" w:hint="eastAsia"/>
          <w:kern w:val="0"/>
          <w:sz w:val="24"/>
          <w:szCs w:val="24"/>
        </w:rPr>
        <w:t>量计算规则，在已标价工程量清单或预算书中以总价或以费率形式计算的项目。</w:t>
      </w:r>
    </w:p>
    <w:p w14:paraId="002B400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1.1.6其他</w:t>
      </w:r>
    </w:p>
    <w:p w14:paraId="1644794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1.1.6.1书面形式：是指合同文件、信函、电报、传真等可以有形地表现所载内容的形式。</w:t>
      </w:r>
    </w:p>
    <w:p w14:paraId="5BEC803D" w14:textId="77777777" w:rsidR="0022746E" w:rsidRPr="0022746E" w:rsidRDefault="0022746E" w:rsidP="0022746E">
      <w:pPr>
        <w:adjustRightInd w:val="0"/>
        <w:snapToGrid w:val="0"/>
        <w:spacing w:line="360" w:lineRule="auto"/>
        <w:outlineLvl w:val="4"/>
        <w:rPr>
          <w:rFonts w:hAnsi="宋体" w:cs="宋体" w:hint="eastAsia"/>
          <w:bCs/>
          <w:sz w:val="24"/>
          <w:szCs w:val="24"/>
        </w:rPr>
      </w:pPr>
      <w:bookmarkStart w:id="49" w:name="_Toc296503029"/>
      <w:bookmarkStart w:id="50" w:name="_Toc511403172"/>
      <w:bookmarkStart w:id="51" w:name="_Toc296346530"/>
      <w:bookmarkStart w:id="52" w:name="_Toc337558729"/>
      <w:r w:rsidRPr="0022746E">
        <w:rPr>
          <w:rFonts w:hAnsi="宋体" w:cs="宋体" w:hint="eastAsia"/>
          <w:bCs/>
          <w:sz w:val="24"/>
          <w:szCs w:val="24"/>
        </w:rPr>
        <w:t>1.2语言文字</w:t>
      </w:r>
      <w:bookmarkEnd w:id="49"/>
      <w:bookmarkEnd w:id="50"/>
      <w:bookmarkEnd w:id="51"/>
      <w:bookmarkEnd w:id="52"/>
    </w:p>
    <w:p w14:paraId="1B00934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合同以中国的汉语简体文字编写、解释和说明。合同当事人在专用合同条款中约定使用两种以上语言时，汉语为优先解释和说明合同的语言。</w:t>
      </w:r>
    </w:p>
    <w:p w14:paraId="001E3B00"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53" w:name="_Toc511403173"/>
      <w:bookmarkStart w:id="54" w:name="_Toc296346531"/>
      <w:bookmarkStart w:id="55" w:name="_Toc337558730"/>
      <w:bookmarkStart w:id="56" w:name="_Toc296503030"/>
      <w:r w:rsidRPr="0022746E">
        <w:rPr>
          <w:rFonts w:hAnsi="宋体" w:cs="宋体" w:hint="eastAsia"/>
          <w:bCs/>
          <w:sz w:val="24"/>
          <w:szCs w:val="24"/>
        </w:rPr>
        <w:t>1.3法律</w:t>
      </w:r>
      <w:bookmarkEnd w:id="53"/>
      <w:bookmarkEnd w:id="54"/>
      <w:bookmarkEnd w:id="55"/>
      <w:bookmarkEnd w:id="56"/>
    </w:p>
    <w:p w14:paraId="22CA115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合同所称法律是指中华人民共和国法律、行政法规、部门规章，以及工程所在地的地方性法规、自治条例、单行条例和地方政府规章等。</w:t>
      </w:r>
    </w:p>
    <w:p w14:paraId="3D07319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合同当事人可以在专用合同条款中约定合同适用的其他规范性文件。</w:t>
      </w:r>
    </w:p>
    <w:p w14:paraId="58070616"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57" w:name="_Toc511403174"/>
      <w:r w:rsidRPr="0022746E">
        <w:rPr>
          <w:rFonts w:hAnsi="宋体" w:cs="宋体" w:hint="eastAsia"/>
          <w:bCs/>
          <w:sz w:val="24"/>
          <w:szCs w:val="24"/>
        </w:rPr>
        <w:t>1.4标准和规范</w:t>
      </w:r>
      <w:bookmarkEnd w:id="57"/>
    </w:p>
    <w:p w14:paraId="208160B9" w14:textId="77777777" w:rsidR="0022746E" w:rsidRPr="0022746E" w:rsidRDefault="0022746E" w:rsidP="0022746E">
      <w:pPr>
        <w:autoSpaceDE w:val="0"/>
        <w:autoSpaceDN w:val="0"/>
        <w:adjustRightInd w:val="0"/>
        <w:snapToGrid w:val="0"/>
        <w:spacing w:line="360" w:lineRule="auto"/>
        <w:ind w:firstLine="640"/>
        <w:jc w:val="left"/>
        <w:rPr>
          <w:rFonts w:hAnsi="宋体" w:cs="宋体" w:hint="eastAsia"/>
          <w:kern w:val="0"/>
          <w:sz w:val="24"/>
          <w:szCs w:val="24"/>
        </w:rPr>
      </w:pPr>
      <w:r w:rsidRPr="0022746E">
        <w:rPr>
          <w:rFonts w:hAnsi="宋体" w:cs="宋体" w:hint="eastAsia"/>
          <w:kern w:val="0"/>
          <w:sz w:val="24"/>
          <w:szCs w:val="24"/>
        </w:rPr>
        <w:lastRenderedPageBreak/>
        <w:t>1.4.1适用于工程的国家标准、行业标准、工程所在地的地方性标准，以及相应的规范、规程等，合同当事人有特别要求的，应在专用合同条款中约定。</w:t>
      </w:r>
    </w:p>
    <w:p w14:paraId="1E684DCF" w14:textId="77777777" w:rsidR="0022746E" w:rsidRPr="0022746E" w:rsidRDefault="0022746E" w:rsidP="0022746E">
      <w:pPr>
        <w:autoSpaceDE w:val="0"/>
        <w:autoSpaceDN w:val="0"/>
        <w:adjustRightInd w:val="0"/>
        <w:snapToGrid w:val="0"/>
        <w:spacing w:line="360" w:lineRule="auto"/>
        <w:ind w:firstLine="640"/>
        <w:jc w:val="left"/>
        <w:rPr>
          <w:rFonts w:hAnsi="宋体" w:cs="宋体" w:hint="eastAsia"/>
          <w:kern w:val="0"/>
          <w:sz w:val="24"/>
          <w:szCs w:val="24"/>
        </w:rPr>
      </w:pPr>
      <w:r w:rsidRPr="0022746E">
        <w:rPr>
          <w:rFonts w:hAnsi="宋体" w:cs="宋体" w:hint="eastAsia"/>
          <w:kern w:val="0"/>
          <w:sz w:val="24"/>
          <w:szCs w:val="24"/>
        </w:rPr>
        <w:t>1.4.2发包人要求使用国外标准、规范的，发包人负责提供原文版本和中文译本，并在专用合同条款中约定提供标准规范的名称、份数和时间。</w:t>
      </w:r>
    </w:p>
    <w:p w14:paraId="227DC54F" w14:textId="77777777" w:rsidR="0022746E" w:rsidRPr="0022746E" w:rsidRDefault="0022746E" w:rsidP="0022746E">
      <w:pPr>
        <w:autoSpaceDE w:val="0"/>
        <w:autoSpaceDN w:val="0"/>
        <w:adjustRightInd w:val="0"/>
        <w:snapToGrid w:val="0"/>
        <w:spacing w:line="360" w:lineRule="auto"/>
        <w:ind w:firstLine="640"/>
        <w:jc w:val="left"/>
        <w:rPr>
          <w:rFonts w:hAnsi="宋体" w:cs="宋体" w:hint="eastAsia"/>
          <w:kern w:val="0"/>
          <w:sz w:val="24"/>
          <w:szCs w:val="24"/>
        </w:rPr>
      </w:pPr>
      <w:r w:rsidRPr="0022746E">
        <w:rPr>
          <w:rFonts w:hAnsi="宋体" w:cs="宋体" w:hint="eastAsia"/>
          <w:kern w:val="0"/>
          <w:sz w:val="24"/>
          <w:szCs w:val="24"/>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E0729A3"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58" w:name="_Toc511403175"/>
      <w:r w:rsidRPr="0022746E">
        <w:rPr>
          <w:rFonts w:hAnsi="宋体" w:cs="宋体" w:hint="eastAsia"/>
          <w:bCs/>
          <w:sz w:val="24"/>
          <w:szCs w:val="24"/>
        </w:rPr>
        <w:t>1</w:t>
      </w:r>
      <w:bookmarkStart w:id="59" w:name="_Toc296346532"/>
      <w:bookmarkStart w:id="60" w:name="_Toc296503031"/>
      <w:bookmarkStart w:id="61" w:name="_Toc337558731"/>
      <w:r w:rsidRPr="0022746E">
        <w:rPr>
          <w:rFonts w:hAnsi="宋体" w:cs="宋体" w:hint="eastAsia"/>
          <w:bCs/>
          <w:sz w:val="24"/>
          <w:szCs w:val="24"/>
        </w:rPr>
        <w:t>.5合同文件的优先顺序</w:t>
      </w:r>
      <w:bookmarkEnd w:id="58"/>
    </w:p>
    <w:bookmarkEnd w:id="59"/>
    <w:bookmarkEnd w:id="60"/>
    <w:bookmarkEnd w:id="61"/>
    <w:p w14:paraId="03D5261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组成合同的各项文件应互相解释，互为说明。除专用合同条款另有约定外，解释合同文件的优先顺序如下：</w:t>
      </w:r>
    </w:p>
    <w:p w14:paraId="2321F11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（1）合同协议书；</w:t>
      </w:r>
    </w:p>
    <w:p w14:paraId="682B629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（2）中标通知书（如果有）；</w:t>
      </w:r>
    </w:p>
    <w:p w14:paraId="6372F7A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（3）投标函及其附录（如果有）；</w:t>
      </w:r>
    </w:p>
    <w:p w14:paraId="4C939A9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（4）专用合同条款</w:t>
      </w:r>
      <w:r w:rsidRPr="0022746E">
        <w:rPr>
          <w:rFonts w:hAnsi="宋体" w:cs="宋体" w:hint="eastAsia"/>
          <w:sz w:val="24"/>
          <w:szCs w:val="24"/>
        </w:rPr>
        <w:t>及其附件</w:t>
      </w:r>
      <w:r w:rsidRPr="0022746E">
        <w:rPr>
          <w:rFonts w:hAnsi="宋体" w:cs="宋体" w:hint="eastAsia"/>
          <w:kern w:val="0"/>
          <w:sz w:val="24"/>
          <w:szCs w:val="24"/>
        </w:rPr>
        <w:t>；</w:t>
      </w:r>
    </w:p>
    <w:p w14:paraId="559F1D7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（5）通用合同条款；</w:t>
      </w:r>
    </w:p>
    <w:p w14:paraId="5439A94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（6）技术标准和要求；</w:t>
      </w:r>
    </w:p>
    <w:p w14:paraId="431F12B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（7）图纸；</w:t>
      </w:r>
    </w:p>
    <w:p w14:paraId="1A1D796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（8）已标价工程量清单或预算书；</w:t>
      </w:r>
    </w:p>
    <w:p w14:paraId="77C7417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（9）其他合同文件。</w:t>
      </w:r>
    </w:p>
    <w:p w14:paraId="3227D617" w14:textId="77777777" w:rsidR="0022746E" w:rsidRPr="0022746E" w:rsidRDefault="0022746E" w:rsidP="0022746E">
      <w:pPr>
        <w:adjustRightInd w:val="0"/>
        <w:snapToGrid w:val="0"/>
        <w:spacing w:line="360" w:lineRule="auto"/>
        <w:ind w:firstLineChars="213" w:firstLine="511"/>
        <w:rPr>
          <w:rFonts w:hAnsi="宋体" w:cs="宋体" w:hint="eastAsia"/>
          <w:sz w:val="24"/>
          <w:szCs w:val="24"/>
        </w:rPr>
      </w:pPr>
      <w:r w:rsidRPr="0022746E">
        <w:rPr>
          <w:rFonts w:hAnsi="宋体" w:cs="宋体" w:hint="eastAsia"/>
          <w:sz w:val="24"/>
          <w:szCs w:val="24"/>
        </w:rPr>
        <w:t>上述各项合同文件包括合同当事人就该项合同文件所</w:t>
      </w:r>
      <w:proofErr w:type="gramStart"/>
      <w:r w:rsidRPr="0022746E">
        <w:rPr>
          <w:rFonts w:hAnsi="宋体" w:cs="宋体" w:hint="eastAsia"/>
          <w:sz w:val="24"/>
          <w:szCs w:val="24"/>
        </w:rPr>
        <w:t>作出</w:t>
      </w:r>
      <w:proofErr w:type="gramEnd"/>
      <w:r w:rsidRPr="0022746E">
        <w:rPr>
          <w:rFonts w:hAnsi="宋体" w:cs="宋体" w:hint="eastAsia"/>
          <w:sz w:val="24"/>
          <w:szCs w:val="24"/>
        </w:rPr>
        <w:t>的补充和修改，属于同一类内容的文件，应以最新签署的为准。</w:t>
      </w:r>
    </w:p>
    <w:p w14:paraId="3D4CF211" w14:textId="77777777" w:rsidR="0022746E" w:rsidRPr="0022746E" w:rsidRDefault="0022746E" w:rsidP="0022746E">
      <w:pPr>
        <w:adjustRightInd w:val="0"/>
        <w:snapToGrid w:val="0"/>
        <w:spacing w:line="360" w:lineRule="auto"/>
        <w:ind w:firstLineChars="213" w:firstLine="511"/>
        <w:rPr>
          <w:rFonts w:hAnsi="宋体" w:cs="宋体" w:hint="eastAsia"/>
          <w:sz w:val="24"/>
          <w:szCs w:val="24"/>
        </w:rPr>
      </w:pPr>
      <w:r w:rsidRPr="0022746E">
        <w:rPr>
          <w:rFonts w:hAnsi="宋体" w:cs="宋体" w:hint="eastAsia"/>
          <w:sz w:val="24"/>
          <w:szCs w:val="24"/>
        </w:rPr>
        <w:t>在合同订立及履行过程中形成的与合同有关的文件均构成合同文件组成部分，并根据其性质确定优先解释顺序。</w:t>
      </w:r>
    </w:p>
    <w:p w14:paraId="4BEF5B7A"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62" w:name="_Toc511403176"/>
      <w:r w:rsidRPr="0022746E">
        <w:rPr>
          <w:rFonts w:hAnsi="宋体" w:cs="宋体" w:hint="eastAsia"/>
          <w:bCs/>
          <w:sz w:val="24"/>
          <w:szCs w:val="24"/>
        </w:rPr>
        <w:t>1</w:t>
      </w:r>
      <w:bookmarkStart w:id="63" w:name="_Toc296503032"/>
      <w:bookmarkStart w:id="64" w:name="_Toc337558732"/>
      <w:bookmarkStart w:id="65" w:name="_Toc296346533"/>
      <w:r w:rsidRPr="0022746E">
        <w:rPr>
          <w:rFonts w:hAnsi="宋体" w:cs="宋体" w:hint="eastAsia"/>
          <w:bCs/>
          <w:sz w:val="24"/>
          <w:szCs w:val="24"/>
        </w:rPr>
        <w:t>.6图纸和承包人文件</w:t>
      </w:r>
      <w:bookmarkEnd w:id="62"/>
    </w:p>
    <w:bookmarkEnd w:id="63"/>
    <w:bookmarkEnd w:id="64"/>
    <w:bookmarkEnd w:id="65"/>
    <w:p w14:paraId="3895475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1.6.1图纸的提供和交底</w:t>
      </w:r>
    </w:p>
    <w:p w14:paraId="51DE9D4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444DAB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因发包人未按合同约定提供图纸导致承包人费用增加和（或）工期延误的，按照第7.5.1项〔因发包人原因导致工期延误〕约定办理。</w:t>
      </w:r>
    </w:p>
    <w:p w14:paraId="4086F56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1.6.2图纸的错误</w:t>
      </w:r>
    </w:p>
    <w:p w14:paraId="1481F56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决定。合理时间是指发包人在收到监理人的报送通知后，尽其努力且不懈怠地完成图纸修改补充所需的时间。</w:t>
      </w:r>
    </w:p>
    <w:p w14:paraId="58AFF04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1.6.3图纸的修改和补充</w:t>
      </w:r>
    </w:p>
    <w:p w14:paraId="70A152F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77F8CE0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1.6.4承包人文件</w:t>
      </w:r>
    </w:p>
    <w:p w14:paraId="1F03FB5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承包人应按照专用合同条款的约定提供应当由其编制的与工程施工有关的文件，并按照专用合同条款约定的期限、数量和形式提交监理人，并由监理人报送发包人。</w:t>
      </w:r>
    </w:p>
    <w:p w14:paraId="76CF1A7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238295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1.6.5图纸和承包人文件的保管</w:t>
      </w:r>
    </w:p>
    <w:p w14:paraId="3F96D93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除专用合同条款另有约定外，承包人应在施工现场另外保存一套完整的图纸和承包人文件，供发包人、监理人及有关人员进行工程检查时使用。</w:t>
      </w:r>
    </w:p>
    <w:p w14:paraId="1918721F"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66" w:name="_Toc511403177"/>
      <w:r w:rsidRPr="0022746E">
        <w:rPr>
          <w:rFonts w:hAnsi="宋体" w:cs="宋体" w:hint="eastAsia"/>
          <w:bCs/>
          <w:sz w:val="24"/>
          <w:szCs w:val="24"/>
        </w:rPr>
        <w:t>1</w:t>
      </w:r>
      <w:bookmarkStart w:id="67" w:name="_Toc296503033"/>
      <w:bookmarkStart w:id="68" w:name="_Toc337558733"/>
      <w:bookmarkStart w:id="69" w:name="_Toc296346534"/>
      <w:r w:rsidRPr="0022746E">
        <w:rPr>
          <w:rFonts w:hAnsi="宋体" w:cs="宋体" w:hint="eastAsia"/>
          <w:bCs/>
          <w:sz w:val="24"/>
          <w:szCs w:val="24"/>
        </w:rPr>
        <w:t>.7联络</w:t>
      </w:r>
      <w:bookmarkEnd w:id="66"/>
    </w:p>
    <w:bookmarkEnd w:id="67"/>
    <w:bookmarkEnd w:id="68"/>
    <w:bookmarkEnd w:id="69"/>
    <w:p w14:paraId="59DED6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1.7.1与合同有关的通知、批准、证明、证书、指示、指令、要求、请求、同意、意见、确定和决定等，均应采用书面形式，并应在合同约定的期限内送达接收人和送达地点。</w:t>
      </w:r>
    </w:p>
    <w:p w14:paraId="54E6DB8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1.7.2发包人和承包人应在专用合同条款中约定各自的送达接收人和送达地点。任何一方合同当事人指定的接收人或送达地点发生变动的，应提前3天以书面形式通知对方。</w:t>
      </w:r>
    </w:p>
    <w:p w14:paraId="378140D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1.7.3发包人和承包人应当及时签收另一方送达至送达地点和指定接收人的</w:t>
      </w:r>
      <w:r w:rsidRPr="0022746E">
        <w:rPr>
          <w:rFonts w:hAnsi="宋体" w:cs="宋体" w:hint="eastAsia"/>
          <w:kern w:val="0"/>
          <w:sz w:val="24"/>
          <w:szCs w:val="24"/>
        </w:rPr>
        <w:lastRenderedPageBreak/>
        <w:t>来往信函。拒不签收的，由此增加的费用和（或）延误的工期由拒绝接收一方承担。</w:t>
      </w:r>
    </w:p>
    <w:p w14:paraId="74A1F7D5"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70" w:name="_Toc511403178"/>
      <w:r w:rsidRPr="0022746E">
        <w:rPr>
          <w:rFonts w:hAnsi="宋体" w:cs="宋体" w:hint="eastAsia"/>
          <w:bCs/>
          <w:sz w:val="24"/>
          <w:szCs w:val="24"/>
        </w:rPr>
        <w:t>1</w:t>
      </w:r>
      <w:bookmarkStart w:id="71" w:name="_Toc296503035"/>
      <w:bookmarkStart w:id="72" w:name="_Toc337558734"/>
      <w:bookmarkStart w:id="73" w:name="_Toc296346536"/>
      <w:r w:rsidRPr="0022746E">
        <w:rPr>
          <w:rFonts w:hAnsi="宋体" w:cs="宋体" w:hint="eastAsia"/>
          <w:bCs/>
          <w:sz w:val="24"/>
          <w:szCs w:val="24"/>
        </w:rPr>
        <w:t>.8严禁贿赂</w:t>
      </w:r>
      <w:bookmarkEnd w:id="70"/>
    </w:p>
    <w:bookmarkEnd w:id="71"/>
    <w:bookmarkEnd w:id="72"/>
    <w:bookmarkEnd w:id="73"/>
    <w:p w14:paraId="04ADA44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合同当事人不得以贿赂或变相贿赂的方式，谋取非法利益或损害对方权益。因一方合同当事人的贿赂造成对方损失的，应赔偿损失，并承担相应的法律责任。</w:t>
      </w:r>
    </w:p>
    <w:p w14:paraId="148357D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DCC8641"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74" w:name="_Toc511403179"/>
      <w:r w:rsidRPr="0022746E">
        <w:rPr>
          <w:rFonts w:hAnsi="宋体" w:cs="宋体" w:hint="eastAsia"/>
          <w:bCs/>
          <w:sz w:val="24"/>
          <w:szCs w:val="24"/>
        </w:rPr>
        <w:t>1</w:t>
      </w:r>
      <w:bookmarkStart w:id="75" w:name="_Toc337558735"/>
      <w:bookmarkStart w:id="76" w:name="_Toc296346537"/>
      <w:bookmarkStart w:id="77" w:name="_Toc296503036"/>
      <w:r w:rsidRPr="0022746E">
        <w:rPr>
          <w:rFonts w:hAnsi="宋体" w:cs="宋体" w:hint="eastAsia"/>
          <w:bCs/>
          <w:sz w:val="24"/>
          <w:szCs w:val="24"/>
        </w:rPr>
        <w:t>.9化石、文物</w:t>
      </w:r>
      <w:bookmarkEnd w:id="74"/>
    </w:p>
    <w:bookmarkEnd w:id="75"/>
    <w:bookmarkEnd w:id="76"/>
    <w:bookmarkEnd w:id="77"/>
    <w:p w14:paraId="7A472E3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7C52CE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发包人、监理人和承包人应按有关政府行政管理部门要求采取妥善的保护措施，由此增加的费用和（或）延误的工期由发包人承担。</w:t>
      </w:r>
    </w:p>
    <w:p w14:paraId="02587ED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承包人发现文物后不及时报告或隐瞒不报，致使文物丢失或损坏的，应赔偿损失，并承担相应的法律责任。</w:t>
      </w:r>
    </w:p>
    <w:p w14:paraId="18071803"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78" w:name="_Toc511403180"/>
      <w:r w:rsidRPr="0022746E">
        <w:rPr>
          <w:rFonts w:hAnsi="宋体" w:cs="宋体" w:hint="eastAsia"/>
          <w:bCs/>
          <w:sz w:val="24"/>
          <w:szCs w:val="24"/>
        </w:rPr>
        <w:t>1</w:t>
      </w:r>
      <w:bookmarkStart w:id="79" w:name="_Toc337558736"/>
      <w:r w:rsidRPr="0022746E">
        <w:rPr>
          <w:rFonts w:hAnsi="宋体" w:cs="宋体" w:hint="eastAsia"/>
          <w:bCs/>
          <w:sz w:val="24"/>
          <w:szCs w:val="24"/>
        </w:rPr>
        <w:t>.10交通运输</w:t>
      </w:r>
      <w:bookmarkEnd w:id="78"/>
    </w:p>
    <w:bookmarkEnd w:id="79"/>
    <w:p w14:paraId="6330E20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1.10.1出入现场的权利</w:t>
      </w:r>
    </w:p>
    <w:p w14:paraId="655B836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22746E">
        <w:rPr>
          <w:rFonts w:hAnsi="宋体" w:cs="宋体" w:hint="eastAsia"/>
          <w:kern w:val="0"/>
          <w:sz w:val="24"/>
          <w:szCs w:val="24"/>
        </w:rPr>
        <w:t>修建场</w:t>
      </w:r>
      <w:proofErr w:type="gramEnd"/>
      <w:r w:rsidRPr="0022746E">
        <w:rPr>
          <w:rFonts w:hAnsi="宋体" w:cs="宋体" w:hint="eastAsia"/>
          <w:kern w:val="0"/>
          <w:sz w:val="24"/>
          <w:szCs w:val="24"/>
        </w:rPr>
        <w:t>内外道路、桥梁以及其他基础设施的手续。</w:t>
      </w:r>
    </w:p>
    <w:p w14:paraId="02CCD8F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07AD423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1.10.2场外交通</w:t>
      </w:r>
    </w:p>
    <w:p w14:paraId="1CD13B4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发包人应提供场外交通设施的技术参数和具体条件，承包人应遵守有关交通法规，严格按照道路和桥梁的限制荷载行驶，执行有关道路限速、限行、禁</w:t>
      </w:r>
      <w:r w:rsidRPr="0022746E">
        <w:rPr>
          <w:rFonts w:hAnsi="宋体" w:cs="宋体" w:hint="eastAsia"/>
          <w:kern w:val="0"/>
          <w:sz w:val="24"/>
          <w:szCs w:val="24"/>
        </w:rPr>
        <w:lastRenderedPageBreak/>
        <w:t>止超载的规定，并配合交通管理部门的监督和检查。场外交通设施无法满足工程施工需要的，由发包人负责完善并承担相关费用。</w:t>
      </w:r>
    </w:p>
    <w:p w14:paraId="21DCE03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1.10.3场内交通</w:t>
      </w:r>
    </w:p>
    <w:p w14:paraId="3192741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A7D3B5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15B312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场外交通和场内交通的边界由合同当事人在专用合同条款中约定。</w:t>
      </w:r>
    </w:p>
    <w:p w14:paraId="727A20A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1.10.4超大件和超重件的运输</w:t>
      </w:r>
    </w:p>
    <w:p w14:paraId="52428A7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DC5F5A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1.10.5道路和桥梁的损坏责任</w:t>
      </w:r>
    </w:p>
    <w:p w14:paraId="0E6EEBE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因承包人运输造成施工场地内外公共道路和桥梁损坏的，由承包人承担修复损坏的全部费用和可能引起的赔偿。</w:t>
      </w:r>
    </w:p>
    <w:p w14:paraId="505BDE2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1.10.6水路和航空运输</w:t>
      </w:r>
    </w:p>
    <w:p w14:paraId="6F660F4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3963F3F9"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80" w:name="_Toc511403181"/>
      <w:r w:rsidRPr="0022746E">
        <w:rPr>
          <w:rFonts w:hAnsi="宋体" w:cs="宋体" w:hint="eastAsia"/>
          <w:bCs/>
          <w:sz w:val="24"/>
          <w:szCs w:val="24"/>
        </w:rPr>
        <w:t>1</w:t>
      </w:r>
      <w:bookmarkStart w:id="81" w:name="_Toc337558737"/>
      <w:bookmarkStart w:id="82" w:name="_Toc296503037"/>
      <w:bookmarkStart w:id="83" w:name="_Toc296346538"/>
      <w:r w:rsidRPr="0022746E">
        <w:rPr>
          <w:rFonts w:hAnsi="宋体" w:cs="宋体" w:hint="eastAsia"/>
          <w:bCs/>
          <w:sz w:val="24"/>
          <w:szCs w:val="24"/>
        </w:rPr>
        <w:t>.11知识产权</w:t>
      </w:r>
      <w:bookmarkEnd w:id="80"/>
      <w:bookmarkEnd w:id="81"/>
    </w:p>
    <w:bookmarkEnd w:id="82"/>
    <w:bookmarkEnd w:id="83"/>
    <w:p w14:paraId="4A937CA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7232EA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1.11.2除专用合同条款另有约定外，承包人为实施工程所编制的文件，除署名权以外的著作权属于发包人，承包人可因实施工程的运行、调试、维修、</w:t>
      </w:r>
      <w:r w:rsidRPr="0022746E">
        <w:rPr>
          <w:rFonts w:hAnsi="宋体" w:cs="宋体" w:hint="eastAsia"/>
          <w:kern w:val="0"/>
          <w:sz w:val="24"/>
          <w:szCs w:val="24"/>
        </w:rPr>
        <w:lastRenderedPageBreak/>
        <w:t>改造等目的而复制、使用此类文件，但不能用于与合同无关的其他事项。未经发包人书面同意，承包人不得为了合同以外的目的而复制、使用上述文件或将之提供给任何第三方。</w:t>
      </w:r>
    </w:p>
    <w:p w14:paraId="3BC07CE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8570E7" w14:textId="77777777" w:rsidR="0022746E" w:rsidRPr="0022746E" w:rsidRDefault="0022746E" w:rsidP="0022746E">
      <w:pPr>
        <w:adjustRightInd w:val="0"/>
        <w:snapToGrid w:val="0"/>
        <w:spacing w:line="360" w:lineRule="auto"/>
        <w:rPr>
          <w:rFonts w:hAnsi="宋体" w:cs="宋体" w:hint="eastAsia"/>
          <w:sz w:val="24"/>
          <w:szCs w:val="24"/>
        </w:rPr>
      </w:pPr>
      <w:r w:rsidRPr="0022746E">
        <w:rPr>
          <w:rFonts w:hAnsi="宋体" w:cs="宋体" w:hint="eastAsia"/>
          <w:sz w:val="24"/>
          <w:szCs w:val="24"/>
        </w:rPr>
        <w:t>1.11.4除专用合同条款另有约定外，承包人在合同签订前和签订时已确定采用的专利、专有技术、技术秘密的使用费已包含在签约合同价中。</w:t>
      </w:r>
    </w:p>
    <w:p w14:paraId="344941D5"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84" w:name="_Toc511403182"/>
      <w:r w:rsidRPr="0022746E">
        <w:rPr>
          <w:rFonts w:hAnsi="宋体" w:cs="宋体" w:hint="eastAsia"/>
          <w:bCs/>
          <w:sz w:val="24"/>
          <w:szCs w:val="24"/>
        </w:rPr>
        <w:t>1</w:t>
      </w:r>
      <w:bookmarkStart w:id="85" w:name="_Toc337558738"/>
      <w:r w:rsidRPr="0022746E">
        <w:rPr>
          <w:rFonts w:hAnsi="宋体" w:cs="宋体" w:hint="eastAsia"/>
          <w:bCs/>
          <w:sz w:val="24"/>
          <w:szCs w:val="24"/>
        </w:rPr>
        <w:t>.12保密</w:t>
      </w:r>
      <w:bookmarkEnd w:id="84"/>
    </w:p>
    <w:bookmarkEnd w:id="85"/>
    <w:p w14:paraId="796F622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除法律规定或合同另有约定外，未经发包人同意，承包人不得将发包人提供的图纸、文件以及声明需要保密的资料信息等商业秘密泄露给第三方。</w:t>
      </w:r>
    </w:p>
    <w:p w14:paraId="4114F02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除法律规定或合同另有约定外，未经承包人同意，发包人不得将承包人提供的技术秘密及声明需要保密的资料信息等商业秘密泄露给第三方。</w:t>
      </w:r>
    </w:p>
    <w:p w14:paraId="5B4D9907"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86" w:name="_Toc511403183"/>
      <w:r w:rsidRPr="0022746E">
        <w:rPr>
          <w:rFonts w:hAnsi="宋体" w:cs="宋体" w:hint="eastAsia"/>
          <w:bCs/>
          <w:sz w:val="24"/>
          <w:szCs w:val="24"/>
        </w:rPr>
        <w:t>1.13工程量清单错误的修正</w:t>
      </w:r>
      <w:bookmarkEnd w:id="86"/>
    </w:p>
    <w:p w14:paraId="4AF4765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除专用合同条款另有约定外，发包人提供的工程量清单，应被认为是准确的和完整的。出现下列情形之一时，发包人应予以修正，并相应调整合同价格：</w:t>
      </w:r>
    </w:p>
    <w:p w14:paraId="1F6D98F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（1）工程量清单存在缺项、漏项的；</w:t>
      </w:r>
    </w:p>
    <w:p w14:paraId="4A91102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（2）工程量清单偏差超出专用合同条款约定的工程量偏差范围的；</w:t>
      </w:r>
    </w:p>
    <w:p w14:paraId="3A2536E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（3）未按照国家现行计量规范强制性规定计量的。</w:t>
      </w:r>
    </w:p>
    <w:p w14:paraId="40B919FC" w14:textId="77777777" w:rsidR="0022746E" w:rsidRPr="0022746E" w:rsidRDefault="0022746E" w:rsidP="0022746E">
      <w:pPr>
        <w:keepNext/>
        <w:keepLines/>
        <w:adjustRightInd w:val="0"/>
        <w:snapToGrid w:val="0"/>
        <w:spacing w:line="360" w:lineRule="auto"/>
        <w:outlineLvl w:val="3"/>
        <w:rPr>
          <w:rFonts w:hAnsi="宋体" w:cs="宋体" w:hint="eastAsia"/>
          <w:bCs/>
          <w:sz w:val="24"/>
          <w:szCs w:val="24"/>
        </w:rPr>
      </w:pPr>
      <w:bookmarkStart w:id="87" w:name="_Toc511403184"/>
      <w:r w:rsidRPr="0022746E">
        <w:rPr>
          <w:rFonts w:hAnsi="宋体" w:cs="宋体" w:hint="eastAsia"/>
          <w:bCs/>
          <w:sz w:val="24"/>
          <w:szCs w:val="24"/>
        </w:rPr>
        <w:t>2</w:t>
      </w:r>
      <w:bookmarkStart w:id="88" w:name="_Toc337558739"/>
      <w:bookmarkStart w:id="89" w:name="_Toc296503038"/>
      <w:bookmarkStart w:id="90" w:name="_Toc296346539"/>
      <w:bookmarkStart w:id="91" w:name="OLE_LINK2"/>
      <w:bookmarkStart w:id="92" w:name="OLE_LINK1"/>
      <w:r w:rsidRPr="0022746E">
        <w:rPr>
          <w:rFonts w:hAnsi="宋体" w:cs="宋体" w:hint="eastAsia"/>
          <w:bCs/>
          <w:sz w:val="24"/>
          <w:szCs w:val="24"/>
        </w:rPr>
        <w:t>.发包人</w:t>
      </w:r>
      <w:bookmarkEnd w:id="87"/>
    </w:p>
    <w:p w14:paraId="1826A401"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93" w:name="_Toc511403185"/>
      <w:bookmarkEnd w:id="88"/>
      <w:bookmarkEnd w:id="89"/>
      <w:bookmarkEnd w:id="90"/>
      <w:r w:rsidRPr="0022746E">
        <w:rPr>
          <w:rFonts w:hAnsi="宋体" w:cs="宋体" w:hint="eastAsia"/>
          <w:bCs/>
          <w:sz w:val="24"/>
          <w:szCs w:val="24"/>
        </w:rPr>
        <w:t>2</w:t>
      </w:r>
      <w:bookmarkStart w:id="94" w:name="_Toc337558740"/>
      <w:bookmarkStart w:id="95" w:name="_Toc296346540"/>
      <w:bookmarkStart w:id="96" w:name="_Toc296503039"/>
      <w:r w:rsidRPr="0022746E">
        <w:rPr>
          <w:rFonts w:hAnsi="宋体" w:cs="宋体" w:hint="eastAsia"/>
          <w:bCs/>
          <w:sz w:val="24"/>
          <w:szCs w:val="24"/>
        </w:rPr>
        <w:t>.1许可或批准</w:t>
      </w:r>
      <w:bookmarkEnd w:id="93"/>
    </w:p>
    <w:p w14:paraId="1D6E6A7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FF7489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因发包人原因未能及时办理完毕前述许可、批准或备案，由发包人承担由此增加的费用和（或）延误的工期，并支付承包人合理的利润。</w:t>
      </w:r>
    </w:p>
    <w:p w14:paraId="3CA8E89A"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97" w:name="_Toc511403186"/>
      <w:r w:rsidRPr="0022746E">
        <w:rPr>
          <w:rFonts w:hAnsi="宋体" w:cs="宋体" w:hint="eastAsia"/>
          <w:bCs/>
          <w:sz w:val="24"/>
          <w:szCs w:val="24"/>
        </w:rPr>
        <w:t>2.2发包人代表</w:t>
      </w:r>
      <w:bookmarkEnd w:id="97"/>
    </w:p>
    <w:p w14:paraId="36F03FA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C7A09F" w14:textId="77777777" w:rsidR="0022746E" w:rsidRPr="0022746E" w:rsidRDefault="0022746E" w:rsidP="0022746E">
      <w:pPr>
        <w:adjustRightInd w:val="0"/>
        <w:snapToGrid w:val="0"/>
        <w:spacing w:line="360" w:lineRule="auto"/>
        <w:ind w:firstLineChars="200" w:firstLine="480"/>
        <w:rPr>
          <w:rFonts w:hAnsi="宋体" w:cs="宋体" w:hint="eastAsia"/>
          <w:kern w:val="0"/>
          <w:sz w:val="24"/>
          <w:szCs w:val="24"/>
        </w:rPr>
      </w:pPr>
      <w:r w:rsidRPr="0022746E">
        <w:rPr>
          <w:rFonts w:hAnsi="宋体" w:cs="宋体" w:hint="eastAsia"/>
          <w:kern w:val="0"/>
          <w:sz w:val="24"/>
          <w:szCs w:val="24"/>
        </w:rPr>
        <w:t>发包人代表不能按照合同约定履行其职责及义务，并导致合同无法继续正常履行的，承包人可以要求发包人撤换发包人代表。</w:t>
      </w:r>
    </w:p>
    <w:p w14:paraId="3A69C642" w14:textId="77777777" w:rsidR="0022746E" w:rsidRPr="0022746E" w:rsidRDefault="0022746E" w:rsidP="0022746E">
      <w:pPr>
        <w:adjustRightInd w:val="0"/>
        <w:snapToGrid w:val="0"/>
        <w:spacing w:line="360" w:lineRule="auto"/>
        <w:ind w:firstLineChars="200" w:firstLine="480"/>
        <w:rPr>
          <w:rFonts w:hAnsi="宋体" w:cs="宋体" w:hint="eastAsia"/>
          <w:sz w:val="24"/>
          <w:szCs w:val="24"/>
        </w:rPr>
      </w:pPr>
      <w:r w:rsidRPr="0022746E">
        <w:rPr>
          <w:rFonts w:hAnsi="宋体" w:cs="宋体" w:hint="eastAsia"/>
          <w:kern w:val="0"/>
          <w:sz w:val="24"/>
          <w:szCs w:val="24"/>
        </w:rPr>
        <w:t>不属于法定必须监理的工程，监理人的职权可以由发包人代表或发包人指定的其他人员行使。</w:t>
      </w:r>
    </w:p>
    <w:p w14:paraId="06E7AB4B"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98" w:name="_Toc511403187"/>
      <w:r w:rsidRPr="0022746E">
        <w:rPr>
          <w:rFonts w:hAnsi="宋体" w:cs="宋体" w:hint="eastAsia"/>
          <w:bCs/>
          <w:sz w:val="24"/>
          <w:szCs w:val="24"/>
        </w:rPr>
        <w:t>2.3发包人人员</w:t>
      </w:r>
      <w:bookmarkEnd w:id="98"/>
    </w:p>
    <w:p w14:paraId="00A3238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0D95DBBE" w14:textId="77777777" w:rsidR="0022746E" w:rsidRPr="0022746E" w:rsidRDefault="0022746E" w:rsidP="0022746E">
      <w:pPr>
        <w:adjustRightInd w:val="0"/>
        <w:snapToGrid w:val="0"/>
        <w:spacing w:line="360" w:lineRule="auto"/>
        <w:ind w:firstLine="640"/>
        <w:jc w:val="left"/>
        <w:rPr>
          <w:rFonts w:hAnsi="宋体" w:cs="宋体" w:hint="eastAsia"/>
          <w:kern w:val="0"/>
          <w:sz w:val="24"/>
          <w:szCs w:val="24"/>
        </w:rPr>
      </w:pPr>
      <w:r w:rsidRPr="0022746E">
        <w:rPr>
          <w:rFonts w:hAnsi="宋体" w:cs="宋体" w:hint="eastAsia"/>
          <w:kern w:val="0"/>
          <w:sz w:val="24"/>
          <w:szCs w:val="24"/>
        </w:rPr>
        <w:t>发包人人员包括发包人代表及其他由发包人派驻施工现场的人员。</w:t>
      </w:r>
      <w:bookmarkEnd w:id="94"/>
      <w:bookmarkEnd w:id="95"/>
      <w:bookmarkEnd w:id="96"/>
    </w:p>
    <w:p w14:paraId="491BAD44"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99" w:name="_Toc511403188"/>
      <w:r w:rsidRPr="0022746E">
        <w:rPr>
          <w:rFonts w:hAnsi="宋体" w:cs="宋体" w:hint="eastAsia"/>
          <w:bCs/>
          <w:sz w:val="24"/>
          <w:szCs w:val="24"/>
        </w:rPr>
        <w:t>2</w:t>
      </w:r>
      <w:bookmarkStart w:id="100" w:name="_Toc337558741"/>
      <w:bookmarkStart w:id="101" w:name="_Toc296503040"/>
      <w:bookmarkStart w:id="102" w:name="_Toc296346541"/>
      <w:r w:rsidRPr="0022746E">
        <w:rPr>
          <w:rFonts w:hAnsi="宋体" w:cs="宋体" w:hint="eastAsia"/>
          <w:bCs/>
          <w:sz w:val="24"/>
          <w:szCs w:val="24"/>
        </w:rPr>
        <w:t>.4施工现场、施工条件和基础资料的提供</w:t>
      </w:r>
      <w:bookmarkEnd w:id="99"/>
      <w:bookmarkEnd w:id="100"/>
      <w:bookmarkEnd w:id="101"/>
      <w:bookmarkEnd w:id="102"/>
    </w:p>
    <w:p w14:paraId="45D2D33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2.4.1提供施工现场</w:t>
      </w:r>
    </w:p>
    <w:p w14:paraId="43FEE94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w:t>
      </w:r>
      <w:bookmarkEnd w:id="91"/>
      <w:bookmarkEnd w:id="92"/>
      <w:r w:rsidRPr="0022746E">
        <w:rPr>
          <w:rFonts w:hAnsi="宋体" w:cs="宋体" w:hint="eastAsia"/>
          <w:kern w:val="0"/>
          <w:sz w:val="24"/>
          <w:szCs w:val="24"/>
        </w:rPr>
        <w:t>专用合同条款另有约定外，发包人应最迟于开工日期7天前向承包人移交施工现场。</w:t>
      </w:r>
    </w:p>
    <w:p w14:paraId="25476CD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2.4.2提供施工条件</w:t>
      </w:r>
    </w:p>
    <w:p w14:paraId="4027EC4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除专用合同条款另有约定外，发包人应负责提供施工所需要的条件，包括：</w:t>
      </w:r>
    </w:p>
    <w:p w14:paraId="569FDD5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（1）将施工用水、电力、通讯线路等施工所必需的条件接至施工现场内；</w:t>
      </w:r>
    </w:p>
    <w:p w14:paraId="4DFA6CD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（2）保证向承包人提供正常施工所需要的进入施工现场的交通条件；</w:t>
      </w:r>
    </w:p>
    <w:p w14:paraId="1B2ECDC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（3）协调处理施工现场周围地下管线和邻近建筑物、构筑物、古树名木的保护工作，并承担相关费用；</w:t>
      </w:r>
    </w:p>
    <w:p w14:paraId="6D98F1F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（4）按照专用合同条款约定应提供的其他设施和条件。</w:t>
      </w:r>
    </w:p>
    <w:p w14:paraId="1F87135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2.4.3提供基础资料</w:t>
      </w:r>
    </w:p>
    <w:p w14:paraId="1BFE4B5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w:t>
      </w:r>
      <w:r w:rsidRPr="0022746E">
        <w:rPr>
          <w:rFonts w:hAnsi="宋体" w:cs="宋体" w:hint="eastAsia"/>
          <w:kern w:val="0"/>
          <w:sz w:val="24"/>
          <w:szCs w:val="24"/>
        </w:rPr>
        <w:lastRenderedPageBreak/>
        <w:t>有关基础资料，并对所提供资料的真实性、准确性和完整性负责。</w:t>
      </w:r>
    </w:p>
    <w:p w14:paraId="059C6AA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按照法律规定确需在开工后方能提供的基础资料，发包人应尽其努力及时地在相应工程施工前的合理期限内提供，合理期限应以不影响承包人的正常施工为限。</w:t>
      </w:r>
    </w:p>
    <w:p w14:paraId="5CB41E5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2.4.4逾期提供的责任</w:t>
      </w:r>
    </w:p>
    <w:p w14:paraId="04FC1C9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因发包人原因未能按合同约定及时向承包人提供施工现场、施工条件、基础资料的，由发包人承担由此增加的费用和（或）延误的工期。</w:t>
      </w:r>
    </w:p>
    <w:p w14:paraId="56E17671" w14:textId="77777777" w:rsidR="0022746E" w:rsidRPr="0022746E" w:rsidRDefault="0022746E" w:rsidP="0022746E">
      <w:pPr>
        <w:adjustRightInd w:val="0"/>
        <w:snapToGrid w:val="0"/>
        <w:spacing w:line="360" w:lineRule="auto"/>
        <w:ind w:firstLineChars="200" w:firstLine="480"/>
        <w:outlineLvl w:val="4"/>
        <w:rPr>
          <w:rFonts w:hAnsi="宋体" w:cs="宋体" w:hint="eastAsia"/>
          <w:bCs/>
          <w:sz w:val="24"/>
          <w:szCs w:val="24"/>
        </w:rPr>
      </w:pPr>
      <w:bookmarkStart w:id="103" w:name="_Toc511403189"/>
      <w:r w:rsidRPr="0022746E">
        <w:rPr>
          <w:rFonts w:hAnsi="宋体" w:cs="宋体" w:hint="eastAsia"/>
          <w:bCs/>
          <w:sz w:val="24"/>
          <w:szCs w:val="24"/>
        </w:rPr>
        <w:t>2</w:t>
      </w:r>
      <w:bookmarkStart w:id="104" w:name="_Toc296346543"/>
      <w:bookmarkStart w:id="105" w:name="_Toc337558745"/>
      <w:bookmarkStart w:id="106" w:name="_Toc296503042"/>
      <w:r w:rsidRPr="0022746E">
        <w:rPr>
          <w:rFonts w:hAnsi="宋体" w:cs="宋体" w:hint="eastAsia"/>
          <w:bCs/>
          <w:sz w:val="24"/>
          <w:szCs w:val="24"/>
        </w:rPr>
        <w:t>.5资</w:t>
      </w:r>
      <w:bookmarkEnd w:id="104"/>
      <w:bookmarkEnd w:id="105"/>
      <w:bookmarkEnd w:id="106"/>
      <w:r w:rsidRPr="0022746E">
        <w:rPr>
          <w:rFonts w:hAnsi="宋体" w:cs="宋体" w:hint="eastAsia"/>
          <w:bCs/>
          <w:sz w:val="24"/>
          <w:szCs w:val="24"/>
        </w:rPr>
        <w:t>金来源证明及支付担保</w:t>
      </w:r>
      <w:bookmarkEnd w:id="103"/>
    </w:p>
    <w:p w14:paraId="22899FA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除专用合同条款另有约定外，发包人应在收到承包人要求提供资金来源证明的书面通知后28天内，向承包人提供能够按照合同约定支付合同价款的相应资金来源证明。</w:t>
      </w:r>
    </w:p>
    <w:p w14:paraId="14BD770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438CCA7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07" w:name="_Toc511403190"/>
      <w:r w:rsidRPr="0022746E">
        <w:rPr>
          <w:rFonts w:hAnsi="宋体" w:cs="宋体" w:hint="eastAsia"/>
          <w:bCs/>
          <w:sz w:val="24"/>
          <w:szCs w:val="24"/>
        </w:rPr>
        <w:t>2.6支付合同价款</w:t>
      </w:r>
      <w:bookmarkEnd w:id="107"/>
    </w:p>
    <w:p w14:paraId="0B413A6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发包人应按合同约定向承包人及时支付合同价款。</w:t>
      </w:r>
    </w:p>
    <w:p w14:paraId="6069B00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08" w:name="_Toc511403191"/>
      <w:r w:rsidRPr="0022746E">
        <w:rPr>
          <w:rFonts w:hAnsi="宋体" w:cs="宋体" w:hint="eastAsia"/>
          <w:bCs/>
          <w:sz w:val="24"/>
          <w:szCs w:val="24"/>
        </w:rPr>
        <w:t>2.7组织竣工验收</w:t>
      </w:r>
      <w:bookmarkEnd w:id="108"/>
    </w:p>
    <w:p w14:paraId="51938C2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发包人应按合同约定及时组织竣工验收。</w:t>
      </w:r>
    </w:p>
    <w:p w14:paraId="2474C58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09" w:name="_Toc511403192"/>
      <w:r w:rsidRPr="0022746E">
        <w:rPr>
          <w:rFonts w:hAnsi="宋体" w:cs="宋体" w:hint="eastAsia"/>
          <w:bCs/>
          <w:sz w:val="24"/>
          <w:szCs w:val="24"/>
        </w:rPr>
        <w:t>2.8现场统一管理协议</w:t>
      </w:r>
      <w:bookmarkEnd w:id="109"/>
    </w:p>
    <w:p w14:paraId="2ECAB49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发包人应与承包人、由发包人直接发包的专业工程的承包人签订施工现场统一管理协议，明确各方的权利义务。施工现场统一管理协议作为专用合同条款的附件。</w:t>
      </w:r>
    </w:p>
    <w:p w14:paraId="317E076D"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110" w:name="_Toc511403193"/>
      <w:r w:rsidRPr="0022746E">
        <w:rPr>
          <w:rFonts w:hAnsi="宋体" w:cs="宋体" w:hint="eastAsia"/>
          <w:bCs/>
          <w:sz w:val="24"/>
          <w:szCs w:val="24"/>
        </w:rPr>
        <w:t>3</w:t>
      </w:r>
      <w:bookmarkStart w:id="111" w:name="_Toc337558746"/>
      <w:bookmarkStart w:id="112" w:name="_Toc296503045"/>
      <w:bookmarkStart w:id="113" w:name="_Toc296346546"/>
      <w:r w:rsidRPr="0022746E">
        <w:rPr>
          <w:rFonts w:hAnsi="宋体" w:cs="宋体" w:hint="eastAsia"/>
          <w:bCs/>
          <w:sz w:val="24"/>
          <w:szCs w:val="24"/>
        </w:rPr>
        <w:t>.承包人</w:t>
      </w:r>
      <w:bookmarkEnd w:id="110"/>
    </w:p>
    <w:p w14:paraId="4AEFB7E4"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14" w:name="_Toc511403194"/>
      <w:bookmarkEnd w:id="111"/>
      <w:bookmarkEnd w:id="112"/>
      <w:bookmarkEnd w:id="113"/>
      <w:r w:rsidRPr="0022746E">
        <w:rPr>
          <w:rFonts w:hAnsi="宋体" w:cs="宋体" w:hint="eastAsia"/>
          <w:bCs/>
          <w:sz w:val="24"/>
          <w:szCs w:val="24"/>
        </w:rPr>
        <w:t>3</w:t>
      </w:r>
      <w:bookmarkStart w:id="115" w:name="_Toc296503046"/>
      <w:bookmarkStart w:id="116" w:name="_Toc296346547"/>
      <w:bookmarkStart w:id="117" w:name="_Toc337558747"/>
      <w:r w:rsidRPr="0022746E">
        <w:rPr>
          <w:rFonts w:hAnsi="宋体" w:cs="宋体" w:hint="eastAsia"/>
          <w:bCs/>
          <w:sz w:val="24"/>
          <w:szCs w:val="24"/>
        </w:rPr>
        <w:t>.1承包人的一般义务</w:t>
      </w:r>
      <w:bookmarkEnd w:id="114"/>
    </w:p>
    <w:bookmarkEnd w:id="115"/>
    <w:bookmarkEnd w:id="116"/>
    <w:bookmarkEnd w:id="117"/>
    <w:p w14:paraId="696E70C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承包人在履行合同过程中应遵守法律和工程建设标准规范，并履行以下义务：</w:t>
      </w:r>
    </w:p>
    <w:p w14:paraId="4CE88E87" w14:textId="77777777" w:rsidR="0022746E" w:rsidRPr="0022746E" w:rsidRDefault="0022746E" w:rsidP="0022746E">
      <w:pPr>
        <w:numPr>
          <w:ilvl w:val="0"/>
          <w:numId w:val="2"/>
        </w:num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办理法律规定应由承包人办理的许可和批准，并将办理结果书面报送发包人留存；</w:t>
      </w:r>
    </w:p>
    <w:p w14:paraId="10B0B8E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（2）按法律规定和合同约定完成工程，并在保修期内承担保修义务；</w:t>
      </w:r>
    </w:p>
    <w:p w14:paraId="66B1F99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（3）按法律规定和合同约定采取施工安全和环境保护措施，办理工伤保</w:t>
      </w:r>
      <w:r w:rsidRPr="0022746E">
        <w:rPr>
          <w:rFonts w:hAnsi="宋体" w:cs="宋体" w:hint="eastAsia"/>
          <w:kern w:val="0"/>
          <w:sz w:val="24"/>
          <w:szCs w:val="24"/>
        </w:rPr>
        <w:lastRenderedPageBreak/>
        <w:t>险，确保工程及人员、材料、设备和设施的安全；</w:t>
      </w:r>
    </w:p>
    <w:p w14:paraId="54C0EBD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（4）按合同约定的工作内容和施工进度要求，编制施工组织设计和施工措施计划，并对所有施工作业和施工方法的完备性和安全可靠性负责；</w:t>
      </w:r>
    </w:p>
    <w:p w14:paraId="0825B7E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A0E113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（6）按照第6.3款〔环境保护〕约定负责施工场地及其周边环境与生态的保护工作；</w:t>
      </w:r>
    </w:p>
    <w:p w14:paraId="78B6FFB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（7）按第6.1款〔安全文明施工〕约定采取施工安全措施，确保工程及其人员、材料、设备和设施的安全，防止因工程施工造成的人身伤害和财产损失；</w:t>
      </w:r>
    </w:p>
    <w:p w14:paraId="1F7DB53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（8）将发包人按合同约定支付的各项价款专用于合同工程，且应及时支付其雇用人员工资，并及时向分包人支付合同价款；</w:t>
      </w:r>
    </w:p>
    <w:p w14:paraId="349D409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（9）按照法律规定和合同约定编制竣工资料，完成竣工资料立卷及归档，并按专用合同条款约定的竣工资料的套数、内容、时间等要求移交发包人；</w:t>
      </w:r>
    </w:p>
    <w:p w14:paraId="0FC2C8C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（10）应履行的其他义务。</w:t>
      </w:r>
    </w:p>
    <w:p w14:paraId="3E9C51EE"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18" w:name="_Toc511403195"/>
      <w:r w:rsidRPr="0022746E">
        <w:rPr>
          <w:rFonts w:hAnsi="宋体" w:cs="宋体" w:hint="eastAsia"/>
          <w:bCs/>
          <w:sz w:val="24"/>
          <w:szCs w:val="24"/>
        </w:rPr>
        <w:t>3</w:t>
      </w:r>
      <w:bookmarkStart w:id="119" w:name="_Toc296346548"/>
      <w:bookmarkStart w:id="120" w:name="_Toc296503047"/>
      <w:bookmarkStart w:id="121" w:name="_Toc337558748"/>
      <w:r w:rsidRPr="0022746E">
        <w:rPr>
          <w:rFonts w:hAnsi="宋体" w:cs="宋体" w:hint="eastAsia"/>
          <w:bCs/>
          <w:sz w:val="24"/>
          <w:szCs w:val="24"/>
        </w:rPr>
        <w:t>.2项目经理</w:t>
      </w:r>
      <w:bookmarkEnd w:id="118"/>
    </w:p>
    <w:bookmarkEnd w:id="119"/>
    <w:bookmarkEnd w:id="120"/>
    <w:bookmarkEnd w:id="121"/>
    <w:p w14:paraId="0DFFEBA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E01525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C0D58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承包人违反上述约定的，应按照专用合同条款的约定，承担违约责任。</w:t>
      </w:r>
    </w:p>
    <w:p w14:paraId="17CC9AE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F5F30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1E34B4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7CCDD2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3.2.5项目经理因特殊情况授权其下属人员履行其某项工作职责的，该下属人员应具备履行相应职责的能力，并应提前7天将上述人员的姓名和授权范围书面通知监理人，并征得发包人书面同意。</w:t>
      </w:r>
    </w:p>
    <w:p w14:paraId="794E127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22" w:name="_Toc511403196"/>
      <w:r w:rsidRPr="0022746E">
        <w:rPr>
          <w:rFonts w:hAnsi="宋体" w:cs="宋体" w:hint="eastAsia"/>
          <w:bCs/>
          <w:sz w:val="24"/>
          <w:szCs w:val="24"/>
        </w:rPr>
        <w:t>3</w:t>
      </w:r>
      <w:bookmarkStart w:id="123" w:name="_Toc296346549"/>
      <w:bookmarkStart w:id="124" w:name="_Toc296503048"/>
      <w:bookmarkStart w:id="125" w:name="_Toc337558749"/>
      <w:r w:rsidRPr="0022746E">
        <w:rPr>
          <w:rFonts w:hAnsi="宋体" w:cs="宋体" w:hint="eastAsia"/>
          <w:bCs/>
          <w:sz w:val="24"/>
          <w:szCs w:val="24"/>
        </w:rPr>
        <w:t>.3</w:t>
      </w:r>
      <w:bookmarkEnd w:id="123"/>
      <w:bookmarkEnd w:id="124"/>
      <w:r w:rsidRPr="0022746E">
        <w:rPr>
          <w:rFonts w:hAnsi="宋体" w:cs="宋体" w:hint="eastAsia"/>
          <w:bCs/>
          <w:sz w:val="24"/>
          <w:szCs w:val="24"/>
        </w:rPr>
        <w:t>承包人人员</w:t>
      </w:r>
      <w:bookmarkEnd w:id="122"/>
    </w:p>
    <w:bookmarkEnd w:id="125"/>
    <w:p w14:paraId="43282B0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706F79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15646F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特殊工种作业人员均应持有相应的资格证明，监理人可以随时检查。</w:t>
      </w:r>
    </w:p>
    <w:p w14:paraId="45ED07D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3.3.3发包人对于承包人主要施工管理人员的资格或能力有异议的，承包人</w:t>
      </w:r>
      <w:r w:rsidRPr="0022746E">
        <w:rPr>
          <w:rFonts w:hAnsi="宋体" w:cs="宋体" w:hint="eastAsia"/>
          <w:kern w:val="0"/>
          <w:sz w:val="24"/>
          <w:szCs w:val="24"/>
        </w:rPr>
        <w:lastRenderedPageBreak/>
        <w:t>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152669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37BF5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3.3.5承包人擅自更换主要施工管理人员，或前述人员未经监理人或发包人同意擅自离开施工现场的，应按照专用合同条款约定承担违约责任。</w:t>
      </w:r>
    </w:p>
    <w:p w14:paraId="12B48E2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26" w:name="_Toc511403197"/>
      <w:r w:rsidRPr="0022746E">
        <w:rPr>
          <w:rFonts w:hAnsi="宋体" w:cs="宋体" w:hint="eastAsia"/>
          <w:bCs/>
          <w:sz w:val="24"/>
          <w:szCs w:val="24"/>
        </w:rPr>
        <w:t>3</w:t>
      </w:r>
      <w:bookmarkStart w:id="127" w:name="_Toc296503050"/>
      <w:bookmarkStart w:id="128" w:name="_Toc296346551"/>
      <w:bookmarkStart w:id="129" w:name="_Toc337558750"/>
      <w:r w:rsidRPr="0022746E">
        <w:rPr>
          <w:rFonts w:hAnsi="宋体" w:cs="宋体" w:hint="eastAsia"/>
          <w:bCs/>
          <w:sz w:val="24"/>
          <w:szCs w:val="24"/>
        </w:rPr>
        <w:t>.4承包人现场查勘</w:t>
      </w:r>
      <w:bookmarkEnd w:id="126"/>
    </w:p>
    <w:bookmarkEnd w:id="127"/>
    <w:bookmarkEnd w:id="128"/>
    <w:bookmarkEnd w:id="129"/>
    <w:p w14:paraId="33BE395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23A9DFC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6F97DE0"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30" w:name="_Toc511403198"/>
      <w:r w:rsidRPr="0022746E">
        <w:rPr>
          <w:rFonts w:hAnsi="宋体" w:cs="宋体" w:hint="eastAsia"/>
          <w:bCs/>
          <w:sz w:val="24"/>
          <w:szCs w:val="24"/>
        </w:rPr>
        <w:t>3</w:t>
      </w:r>
      <w:bookmarkStart w:id="131" w:name="_Toc337558751"/>
      <w:bookmarkStart w:id="132" w:name="_Toc296346552"/>
      <w:bookmarkStart w:id="133" w:name="_Toc296503051"/>
      <w:r w:rsidRPr="0022746E">
        <w:rPr>
          <w:rFonts w:hAnsi="宋体" w:cs="宋体" w:hint="eastAsia"/>
          <w:bCs/>
          <w:sz w:val="24"/>
          <w:szCs w:val="24"/>
        </w:rPr>
        <w:t>.5分包</w:t>
      </w:r>
      <w:bookmarkEnd w:id="130"/>
    </w:p>
    <w:bookmarkEnd w:id="131"/>
    <w:bookmarkEnd w:id="132"/>
    <w:bookmarkEnd w:id="133"/>
    <w:p w14:paraId="6C5ECBE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3.5.1分包的一般约定</w:t>
      </w:r>
    </w:p>
    <w:p w14:paraId="0BC1020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676DD4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承包人不得以劳务分包的名义转包或违法分包工程。</w:t>
      </w:r>
    </w:p>
    <w:p w14:paraId="1913720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3.5.2分包的确定</w:t>
      </w:r>
    </w:p>
    <w:p w14:paraId="1A0AB88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w:t>
      </w:r>
      <w:r w:rsidRPr="0022746E">
        <w:rPr>
          <w:rFonts w:hAnsi="宋体" w:cs="宋体" w:hint="eastAsia"/>
          <w:kern w:val="0"/>
          <w:sz w:val="24"/>
          <w:szCs w:val="24"/>
        </w:rPr>
        <w:lastRenderedPageBreak/>
        <w:t>分包不减轻或免除承包人的责任和义务，承包人和分包人就分包工程向发包人承担连带责任。除合同另有约定外，承包人应在分包合同签订后7天内向发包人和监理人提交分包合同副本。</w:t>
      </w:r>
    </w:p>
    <w:p w14:paraId="28561D8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3.5.3分包管理</w:t>
      </w:r>
    </w:p>
    <w:p w14:paraId="0AB6F7D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承包人应向监理人提交分包人的主要施工管理人员表，并对分包人的施工人员进行实名制管理，包括但不限于进出场管理、登记造册以及各种证照的办理。</w:t>
      </w:r>
    </w:p>
    <w:p w14:paraId="284ED75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3.5.4分包合同价款</w:t>
      </w:r>
    </w:p>
    <w:p w14:paraId="73A8BF9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（1）除本项第（2）目约定的情况或专用合同条款另有约定外，分包合同价款由承包人与分包人结算，未经承包人同意，发包人不得向分包人支付分包工程价款；</w:t>
      </w:r>
    </w:p>
    <w:p w14:paraId="2BCB9FA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（2）生效法律文书要求发包人向分包人支付分包合同价款的，发包人有权从应付承包人工程款中扣除该部分款项。</w:t>
      </w:r>
    </w:p>
    <w:p w14:paraId="3DB9D88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3.5.5分包合同权益的转让</w:t>
      </w:r>
    </w:p>
    <w:p w14:paraId="1DB3EE9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1AD3BD0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34" w:name="_Toc511403199"/>
      <w:r w:rsidRPr="0022746E">
        <w:rPr>
          <w:rFonts w:hAnsi="宋体" w:cs="宋体" w:hint="eastAsia"/>
          <w:bCs/>
          <w:sz w:val="24"/>
          <w:szCs w:val="24"/>
        </w:rPr>
        <w:t>3.6工程照管与成品、半成品保护</w:t>
      </w:r>
      <w:bookmarkEnd w:id="134"/>
    </w:p>
    <w:p w14:paraId="4808015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（1）除专用合同条款另有约定外，自发包人向承包人移交施工现场之日起，承包人应负责照管工程及工程相关的材料、工程设备，直到颁发工程接收证书之日止。</w:t>
      </w:r>
    </w:p>
    <w:p w14:paraId="76288F9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（2）在承包人负责照管期间，因承包人原因造成工程、材料、工程设备损坏的，由承包人负责修复或更换，并承担由此增加的费用和（或）延误的工期。</w:t>
      </w:r>
    </w:p>
    <w:p w14:paraId="0D189E8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04861D1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35" w:name="_Toc511403200"/>
      <w:r w:rsidRPr="0022746E">
        <w:rPr>
          <w:rFonts w:hAnsi="宋体" w:cs="宋体" w:hint="eastAsia"/>
          <w:bCs/>
          <w:sz w:val="24"/>
          <w:szCs w:val="24"/>
        </w:rPr>
        <w:t>3</w:t>
      </w:r>
      <w:bookmarkStart w:id="136" w:name="_Toc337558752"/>
      <w:bookmarkStart w:id="137" w:name="_Toc296346553"/>
      <w:bookmarkStart w:id="138" w:name="_Toc296503052"/>
      <w:r w:rsidRPr="0022746E">
        <w:rPr>
          <w:rFonts w:hAnsi="宋体" w:cs="宋体" w:hint="eastAsia"/>
          <w:bCs/>
          <w:sz w:val="24"/>
          <w:szCs w:val="24"/>
        </w:rPr>
        <w:t>.7履约担保</w:t>
      </w:r>
      <w:bookmarkEnd w:id="135"/>
    </w:p>
    <w:bookmarkEnd w:id="136"/>
    <w:bookmarkEnd w:id="137"/>
    <w:bookmarkEnd w:id="138"/>
    <w:p w14:paraId="281623B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发包人需要承包人提供履约担保的，由合同当事人在专用合同条款中约定</w:t>
      </w:r>
      <w:r w:rsidRPr="0022746E">
        <w:rPr>
          <w:rFonts w:hAnsi="宋体" w:cs="宋体" w:hint="eastAsia"/>
          <w:kern w:val="0"/>
          <w:sz w:val="24"/>
          <w:szCs w:val="24"/>
        </w:rPr>
        <w:lastRenderedPageBreak/>
        <w:t>履约担保的方式、金额及期限等。履约担保可以采用银行保函或担保公司担保等形式，具体由合同当事人在专用合同条款中约定。</w:t>
      </w:r>
    </w:p>
    <w:p w14:paraId="7464033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因承包人原因导致工期延长的，继续提供履约担保所增加的费用由承包人承担；非因承包人原因导致工期延长的，继续提供履约担保所增加的费用由发包人承担。</w:t>
      </w:r>
    </w:p>
    <w:p w14:paraId="3BDBF42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39" w:name="_Toc511403201"/>
      <w:r w:rsidRPr="0022746E">
        <w:rPr>
          <w:rFonts w:hAnsi="宋体" w:cs="宋体" w:hint="eastAsia"/>
          <w:bCs/>
          <w:sz w:val="24"/>
          <w:szCs w:val="24"/>
        </w:rPr>
        <w:t>3.8联合体</w:t>
      </w:r>
      <w:bookmarkEnd w:id="139"/>
    </w:p>
    <w:p w14:paraId="0032453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3.8.1联合体各方应共同与发包人签订合同协议书。联合体各方应为履行合同向发包人承担连带责任。</w:t>
      </w:r>
    </w:p>
    <w:p w14:paraId="2396795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3.8.2联合体协议经发包人确认后作为合同附件。在履行合同过程中，未经发包人同意，不得修改联合体协议。</w:t>
      </w:r>
    </w:p>
    <w:p w14:paraId="5EBAE6E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3.8.3联合体牵头人负责与发包人和监理人联系，并接受指示，负责组织联合体各成员全面履行合同。</w:t>
      </w:r>
    </w:p>
    <w:p w14:paraId="433A5A9B"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140" w:name="_Toc511403202"/>
      <w:r w:rsidRPr="0022746E">
        <w:rPr>
          <w:rFonts w:hAnsi="宋体" w:cs="宋体" w:hint="eastAsia"/>
          <w:bCs/>
          <w:sz w:val="24"/>
          <w:szCs w:val="24"/>
        </w:rPr>
        <w:t>4</w:t>
      </w:r>
      <w:bookmarkStart w:id="141" w:name="_Toc296346554"/>
      <w:bookmarkStart w:id="142" w:name="_Toc296503053"/>
      <w:bookmarkStart w:id="143" w:name="_Toc337558753"/>
      <w:r w:rsidRPr="0022746E">
        <w:rPr>
          <w:rFonts w:hAnsi="宋体" w:cs="宋体" w:hint="eastAsia"/>
          <w:bCs/>
          <w:sz w:val="24"/>
          <w:szCs w:val="24"/>
        </w:rPr>
        <w:t>.监</w:t>
      </w:r>
      <w:bookmarkEnd w:id="141"/>
      <w:bookmarkEnd w:id="142"/>
      <w:r w:rsidRPr="0022746E">
        <w:rPr>
          <w:rFonts w:hAnsi="宋体" w:cs="宋体" w:hint="eastAsia"/>
          <w:bCs/>
          <w:sz w:val="24"/>
          <w:szCs w:val="24"/>
        </w:rPr>
        <w:t>理人</w:t>
      </w:r>
      <w:bookmarkEnd w:id="140"/>
    </w:p>
    <w:p w14:paraId="30B2C8D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44" w:name="_Toc511403203"/>
      <w:bookmarkEnd w:id="143"/>
      <w:r w:rsidRPr="0022746E">
        <w:rPr>
          <w:rFonts w:hAnsi="宋体" w:cs="宋体" w:hint="eastAsia"/>
          <w:bCs/>
          <w:sz w:val="24"/>
          <w:szCs w:val="24"/>
        </w:rPr>
        <w:t>4</w:t>
      </w:r>
      <w:bookmarkStart w:id="145" w:name="_Toc337558754"/>
      <w:bookmarkStart w:id="146" w:name="_Toc296503054"/>
      <w:bookmarkStart w:id="147" w:name="_Toc296346555"/>
      <w:r w:rsidRPr="0022746E">
        <w:rPr>
          <w:rFonts w:hAnsi="宋体" w:cs="宋体" w:hint="eastAsia"/>
          <w:bCs/>
          <w:sz w:val="24"/>
          <w:szCs w:val="24"/>
        </w:rPr>
        <w:t>.1监理人的一般规定</w:t>
      </w:r>
      <w:bookmarkEnd w:id="144"/>
    </w:p>
    <w:bookmarkEnd w:id="145"/>
    <w:bookmarkEnd w:id="146"/>
    <w:bookmarkEnd w:id="147"/>
    <w:p w14:paraId="55CFECD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4BD12C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除专用合同条款另有约定外，监理人在施工现场的办公场所、生活场所由承包人提供，所发生的费用由发包人承担。</w:t>
      </w:r>
    </w:p>
    <w:p w14:paraId="048611A5"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48" w:name="_Toc511403204"/>
      <w:r w:rsidRPr="0022746E">
        <w:rPr>
          <w:rFonts w:hAnsi="宋体" w:cs="宋体" w:hint="eastAsia"/>
          <w:bCs/>
          <w:sz w:val="24"/>
          <w:szCs w:val="24"/>
        </w:rPr>
        <w:t>4</w:t>
      </w:r>
      <w:bookmarkStart w:id="149" w:name="_Toc337558755"/>
      <w:r w:rsidRPr="0022746E">
        <w:rPr>
          <w:rFonts w:hAnsi="宋体" w:cs="宋体" w:hint="eastAsia"/>
          <w:bCs/>
          <w:sz w:val="24"/>
          <w:szCs w:val="24"/>
        </w:rPr>
        <w:t>.2监理人员</w:t>
      </w:r>
      <w:bookmarkEnd w:id="148"/>
    </w:p>
    <w:bookmarkEnd w:id="149"/>
    <w:p w14:paraId="265FA70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22746E">
        <w:rPr>
          <w:rFonts w:hAnsi="宋体" w:cs="宋体" w:hint="eastAsia"/>
          <w:kern w:val="0"/>
          <w:sz w:val="24"/>
          <w:szCs w:val="24"/>
        </w:rPr>
        <w:t>更换总</w:t>
      </w:r>
      <w:proofErr w:type="gramEnd"/>
      <w:r w:rsidRPr="0022746E">
        <w:rPr>
          <w:rFonts w:hAnsi="宋体" w:cs="宋体" w:hint="eastAsia"/>
          <w:kern w:val="0"/>
          <w:sz w:val="24"/>
          <w:szCs w:val="24"/>
        </w:rPr>
        <w:t>监理工程师的，监理人应提前7天书面通知承包人；更换其他监理人员，监理人应提前48小时书面通知承包人。</w:t>
      </w:r>
    </w:p>
    <w:p w14:paraId="3E96B6D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50" w:name="_Toc511403205"/>
      <w:r w:rsidRPr="0022746E">
        <w:rPr>
          <w:rFonts w:hAnsi="宋体" w:cs="宋体" w:hint="eastAsia"/>
          <w:bCs/>
          <w:sz w:val="24"/>
          <w:szCs w:val="24"/>
        </w:rPr>
        <w:t>4</w:t>
      </w:r>
      <w:bookmarkStart w:id="151" w:name="_Toc296346556"/>
      <w:bookmarkStart w:id="152" w:name="_Toc296503055"/>
      <w:bookmarkStart w:id="153" w:name="_Toc337558756"/>
      <w:r w:rsidRPr="0022746E">
        <w:rPr>
          <w:rFonts w:hAnsi="宋体" w:cs="宋体" w:hint="eastAsia"/>
          <w:bCs/>
          <w:sz w:val="24"/>
          <w:szCs w:val="24"/>
        </w:rPr>
        <w:t>.3</w:t>
      </w:r>
      <w:bookmarkEnd w:id="151"/>
      <w:bookmarkEnd w:id="152"/>
      <w:r w:rsidRPr="0022746E">
        <w:rPr>
          <w:rFonts w:hAnsi="宋体" w:cs="宋体" w:hint="eastAsia"/>
          <w:bCs/>
          <w:sz w:val="24"/>
          <w:szCs w:val="24"/>
        </w:rPr>
        <w:t>监理人的指</w:t>
      </w:r>
      <w:bookmarkEnd w:id="153"/>
      <w:r w:rsidRPr="0022746E">
        <w:rPr>
          <w:rFonts w:hAnsi="宋体" w:cs="宋体" w:hint="eastAsia"/>
          <w:bCs/>
          <w:sz w:val="24"/>
          <w:szCs w:val="24"/>
        </w:rPr>
        <w:t>示</w:t>
      </w:r>
      <w:bookmarkEnd w:id="150"/>
    </w:p>
    <w:p w14:paraId="36F0478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w:t>
      </w:r>
      <w:r w:rsidRPr="0022746E">
        <w:rPr>
          <w:rFonts w:hAnsi="宋体" w:cs="宋体" w:hint="eastAsia"/>
          <w:kern w:val="0"/>
          <w:sz w:val="24"/>
          <w:szCs w:val="24"/>
        </w:rPr>
        <w:lastRenderedPageBreak/>
        <w:t>同等法律效力，但必须在发出口头指示后24小时内补发书面监理指示，补发的书面监理指示应与口头指示一致。</w:t>
      </w:r>
    </w:p>
    <w:p w14:paraId="3AF479C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确定的权力授权或委托给其他监理人员。</w:t>
      </w:r>
    </w:p>
    <w:p w14:paraId="4FEFC30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承包人对监理人发出的指示有疑问的，应向监理人提出书面异议，监理人应在48小时内对该指示予以确认、更改或撤销，监理人逾期未回复的，承包人有权拒绝执行上述指示。</w:t>
      </w:r>
    </w:p>
    <w:p w14:paraId="3C1A665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监理人对承包人的任何工作、工程或其采用的材料和工程设备未在约定的或合理期限内提出意见的，视为批准，但</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免除或减轻承包人对该工作、工程、材料、工程设备等应承担的责任和义务。</w:t>
      </w:r>
    </w:p>
    <w:p w14:paraId="5BD526A4" w14:textId="77777777" w:rsidR="0022746E" w:rsidRPr="0022746E" w:rsidRDefault="0022746E" w:rsidP="0022746E">
      <w:pPr>
        <w:keepNext/>
        <w:keepLines/>
        <w:adjustRightInd w:val="0"/>
        <w:snapToGrid w:val="0"/>
        <w:spacing w:line="360" w:lineRule="auto"/>
        <w:ind w:firstLineChars="200" w:firstLine="480"/>
        <w:jc w:val="left"/>
        <w:outlineLvl w:val="3"/>
        <w:rPr>
          <w:rFonts w:hAnsi="宋体" w:cs="宋体" w:hint="eastAsia"/>
          <w:bCs/>
          <w:sz w:val="24"/>
          <w:szCs w:val="24"/>
        </w:rPr>
      </w:pPr>
      <w:bookmarkStart w:id="154" w:name="_Toc511403206"/>
      <w:r w:rsidRPr="0022746E">
        <w:rPr>
          <w:rFonts w:hAnsi="宋体" w:cs="宋体" w:hint="eastAsia"/>
          <w:bCs/>
          <w:sz w:val="24"/>
          <w:szCs w:val="24"/>
        </w:rPr>
        <w:t>4</w:t>
      </w:r>
      <w:bookmarkStart w:id="155" w:name="_Toc296346558"/>
      <w:bookmarkStart w:id="156" w:name="_Toc337558757"/>
      <w:bookmarkStart w:id="157" w:name="_Toc296503057"/>
      <w:r w:rsidRPr="0022746E">
        <w:rPr>
          <w:rFonts w:hAnsi="宋体" w:cs="宋体" w:hint="eastAsia"/>
          <w:bCs/>
          <w:sz w:val="24"/>
          <w:szCs w:val="24"/>
        </w:rPr>
        <w:t>.4商定或确定</w:t>
      </w:r>
      <w:bookmarkEnd w:id="154"/>
    </w:p>
    <w:bookmarkEnd w:id="155"/>
    <w:bookmarkEnd w:id="156"/>
    <w:bookmarkEnd w:id="157"/>
    <w:p w14:paraId="1B38584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合同当事人进行商定或确定时，总监理工程师应当会同合同当事人尽量通过协商达成一致，不能达成一致的，由总监理工程师按照合同约定审慎做出公正的确定。</w:t>
      </w:r>
    </w:p>
    <w:p w14:paraId="5B9EF7C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C9372CA"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158" w:name="_Toc511403207"/>
      <w:r w:rsidRPr="0022746E">
        <w:rPr>
          <w:rFonts w:hAnsi="宋体" w:cs="宋体" w:hint="eastAsia"/>
          <w:bCs/>
          <w:sz w:val="24"/>
          <w:szCs w:val="24"/>
        </w:rPr>
        <w:t>5</w:t>
      </w:r>
      <w:bookmarkStart w:id="159" w:name="_Toc337558758"/>
      <w:r w:rsidRPr="0022746E">
        <w:rPr>
          <w:rFonts w:hAnsi="宋体" w:cs="宋体" w:hint="eastAsia"/>
          <w:bCs/>
          <w:sz w:val="24"/>
          <w:szCs w:val="24"/>
        </w:rPr>
        <w:t>.工程质量</w:t>
      </w:r>
      <w:bookmarkEnd w:id="158"/>
    </w:p>
    <w:p w14:paraId="3FA79AC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60" w:name="_Toc511403208"/>
      <w:bookmarkEnd w:id="159"/>
      <w:r w:rsidRPr="0022746E">
        <w:rPr>
          <w:rFonts w:hAnsi="宋体" w:cs="宋体" w:hint="eastAsia"/>
          <w:bCs/>
          <w:sz w:val="24"/>
          <w:szCs w:val="24"/>
        </w:rPr>
        <w:t>5</w:t>
      </w:r>
      <w:bookmarkStart w:id="161" w:name="_Toc337558759"/>
      <w:r w:rsidRPr="0022746E">
        <w:rPr>
          <w:rFonts w:hAnsi="宋体" w:cs="宋体" w:hint="eastAsia"/>
          <w:bCs/>
          <w:sz w:val="24"/>
          <w:szCs w:val="24"/>
        </w:rPr>
        <w:t>.1质量要求</w:t>
      </w:r>
      <w:bookmarkEnd w:id="160"/>
    </w:p>
    <w:bookmarkEnd w:id="161"/>
    <w:p w14:paraId="1BE8C33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5.1.1工程质量标准必须符合现行国家有关工程施工质量验收规范和标准的要求。有关工程质量的特殊标准或要求由合同当事人在专用合同条款中约定。</w:t>
      </w:r>
    </w:p>
    <w:p w14:paraId="4B9509E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5.1.2因发包人原因造成工程质量未达到合同约定标准的，由发包人承担由此增加的费用和（或）延误的工期，并支付承包人合理的利润。</w:t>
      </w:r>
    </w:p>
    <w:p w14:paraId="2FAA2B0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5.1.3因承包人原因造成工程质量未达到合同约定标准的，发包人有权要求</w:t>
      </w:r>
      <w:r w:rsidRPr="0022746E">
        <w:rPr>
          <w:rFonts w:hAnsi="宋体" w:cs="宋体" w:hint="eastAsia"/>
          <w:kern w:val="0"/>
          <w:sz w:val="24"/>
          <w:szCs w:val="24"/>
        </w:rPr>
        <w:lastRenderedPageBreak/>
        <w:t>承包人返工直至工程质量达到合同约定的标准为止，并由承包人承担由此增加的费用和（或）延误的工期。</w:t>
      </w:r>
    </w:p>
    <w:p w14:paraId="2E4271C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62" w:name="_Toc511403209"/>
      <w:r w:rsidRPr="0022746E">
        <w:rPr>
          <w:rFonts w:hAnsi="宋体" w:cs="宋体" w:hint="eastAsia"/>
          <w:bCs/>
          <w:sz w:val="24"/>
          <w:szCs w:val="24"/>
        </w:rPr>
        <w:t>5</w:t>
      </w:r>
      <w:bookmarkStart w:id="163" w:name="_Toc337558760"/>
      <w:r w:rsidRPr="0022746E">
        <w:rPr>
          <w:rFonts w:hAnsi="宋体" w:cs="宋体" w:hint="eastAsia"/>
          <w:bCs/>
          <w:sz w:val="24"/>
          <w:szCs w:val="24"/>
        </w:rPr>
        <w:t>.2质量保证措施</w:t>
      </w:r>
      <w:bookmarkEnd w:id="162"/>
    </w:p>
    <w:p w14:paraId="4613DA4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164" w:name="_Toc1226"/>
      <w:bookmarkStart w:id="165" w:name="_Toc19563"/>
      <w:bookmarkStart w:id="166" w:name="_Toc31498"/>
      <w:bookmarkStart w:id="167" w:name="_Toc16153799"/>
      <w:bookmarkStart w:id="168" w:name="_Toc20510"/>
      <w:bookmarkStart w:id="169" w:name="_Toc511403210"/>
      <w:bookmarkStart w:id="170" w:name="_Toc161062313"/>
      <w:bookmarkEnd w:id="163"/>
      <w:r w:rsidRPr="0022746E">
        <w:rPr>
          <w:rFonts w:hAnsi="宋体" w:cs="宋体" w:hint="eastAsia"/>
          <w:kern w:val="0"/>
          <w:sz w:val="24"/>
          <w:szCs w:val="24"/>
        </w:rPr>
        <w:t>5.2.1发包人的质量管理</w:t>
      </w:r>
      <w:bookmarkEnd w:id="164"/>
      <w:bookmarkEnd w:id="165"/>
      <w:bookmarkEnd w:id="166"/>
      <w:bookmarkEnd w:id="167"/>
      <w:bookmarkEnd w:id="168"/>
      <w:bookmarkEnd w:id="169"/>
      <w:bookmarkEnd w:id="170"/>
    </w:p>
    <w:p w14:paraId="02A8A5D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发包人应按照法律规定及合同约定完成与工程质量有关的各项工作。</w:t>
      </w:r>
    </w:p>
    <w:p w14:paraId="1AEFD63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5.2.2承包人的质量管理</w:t>
      </w:r>
    </w:p>
    <w:p w14:paraId="7DFAE2E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DF118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承包人应对施工人员进行质量教育和技术培训，定期考核施工人员的劳动技能，严格执行施工规范和操作规程。</w:t>
      </w:r>
    </w:p>
    <w:p w14:paraId="34B14E6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11A7D4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171" w:name="_Toc21479"/>
      <w:bookmarkStart w:id="172" w:name="_Toc18140"/>
      <w:bookmarkStart w:id="173" w:name="_Toc2661"/>
      <w:bookmarkStart w:id="174" w:name="_Toc161062314"/>
      <w:bookmarkStart w:id="175" w:name="_Toc16802"/>
      <w:bookmarkStart w:id="176" w:name="_Toc511403211"/>
      <w:bookmarkStart w:id="177" w:name="_Toc16153800"/>
      <w:r w:rsidRPr="0022746E">
        <w:rPr>
          <w:rFonts w:hAnsi="宋体" w:cs="宋体" w:hint="eastAsia"/>
          <w:kern w:val="0"/>
          <w:sz w:val="24"/>
          <w:szCs w:val="24"/>
        </w:rPr>
        <w:t>5.2.3监理人的质量检查和检验</w:t>
      </w:r>
      <w:bookmarkEnd w:id="171"/>
      <w:bookmarkEnd w:id="172"/>
      <w:bookmarkEnd w:id="173"/>
      <w:bookmarkEnd w:id="174"/>
      <w:bookmarkEnd w:id="175"/>
      <w:bookmarkEnd w:id="176"/>
      <w:bookmarkEnd w:id="177"/>
    </w:p>
    <w:p w14:paraId="4044997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免除或减轻承包人按照合同约定应当承担的责任。</w:t>
      </w:r>
    </w:p>
    <w:p w14:paraId="22BFEBB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7C330B0"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78" w:name="_Toc511403212"/>
      <w:r w:rsidRPr="0022746E">
        <w:rPr>
          <w:rFonts w:hAnsi="宋体" w:cs="宋体" w:hint="eastAsia"/>
          <w:bCs/>
          <w:sz w:val="24"/>
          <w:szCs w:val="24"/>
        </w:rPr>
        <w:t>5</w:t>
      </w:r>
      <w:bookmarkStart w:id="179" w:name="_Toc337558761"/>
      <w:r w:rsidRPr="0022746E">
        <w:rPr>
          <w:rFonts w:hAnsi="宋体" w:cs="宋体" w:hint="eastAsia"/>
          <w:bCs/>
          <w:sz w:val="24"/>
          <w:szCs w:val="24"/>
        </w:rPr>
        <w:t>.3隐蔽工程检查</w:t>
      </w:r>
      <w:bookmarkEnd w:id="178"/>
    </w:p>
    <w:bookmarkEnd w:id="179"/>
    <w:p w14:paraId="562F9BE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5.3.1承包人自检</w:t>
      </w:r>
    </w:p>
    <w:p w14:paraId="7B7D40E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承包人应当对工程隐蔽部位进行自检，并经自检确认是否具备覆盖条件。</w:t>
      </w:r>
    </w:p>
    <w:p w14:paraId="0F2F3F5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5.3.2检查程序</w:t>
      </w:r>
    </w:p>
    <w:p w14:paraId="229E0EF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4B157E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285EC8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6D0701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5.3.3重新检查</w:t>
      </w:r>
    </w:p>
    <w:p w14:paraId="25698CF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D5161F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5.3.4承包人私自覆盖</w:t>
      </w:r>
    </w:p>
    <w:p w14:paraId="16289EE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2F64805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80" w:name="_Toc511403213"/>
      <w:r w:rsidRPr="0022746E">
        <w:rPr>
          <w:rFonts w:hAnsi="宋体" w:cs="宋体" w:hint="eastAsia"/>
          <w:bCs/>
          <w:sz w:val="24"/>
          <w:szCs w:val="24"/>
        </w:rPr>
        <w:t>5</w:t>
      </w:r>
      <w:bookmarkStart w:id="181" w:name="_Toc337558762"/>
      <w:r w:rsidRPr="0022746E">
        <w:rPr>
          <w:rFonts w:hAnsi="宋体" w:cs="宋体" w:hint="eastAsia"/>
          <w:bCs/>
          <w:sz w:val="24"/>
          <w:szCs w:val="24"/>
        </w:rPr>
        <w:t>.4不合格工程的处理</w:t>
      </w:r>
      <w:bookmarkEnd w:id="180"/>
    </w:p>
    <w:bookmarkEnd w:id="181"/>
    <w:p w14:paraId="3D9BAE6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5.4.1因承包人原因造成工程不合格的，发包人有权随时要求承包人采取补救措施，直至达到合同要求的质量标准，由此增加的费用和（或）延误的工期由承包人承担。无法补救的，按照第13.2.4项〔拒绝接收全部或部分工程〕</w:t>
      </w:r>
      <w:r w:rsidRPr="0022746E">
        <w:rPr>
          <w:rFonts w:hAnsi="宋体" w:cs="宋体" w:hint="eastAsia"/>
          <w:kern w:val="0"/>
          <w:sz w:val="24"/>
          <w:szCs w:val="24"/>
        </w:rPr>
        <w:lastRenderedPageBreak/>
        <w:t>约定执行。</w:t>
      </w:r>
    </w:p>
    <w:p w14:paraId="187F168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5.4.2因发包人原因造成工程不合格的，由此增加的费用和（或）延误的工期由发包人承担，并支付承包人合理的利润。</w:t>
      </w:r>
    </w:p>
    <w:p w14:paraId="5E90738A"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82" w:name="_Toc511403214"/>
      <w:r w:rsidRPr="0022746E">
        <w:rPr>
          <w:rFonts w:hAnsi="宋体" w:cs="宋体" w:hint="eastAsia"/>
          <w:bCs/>
          <w:sz w:val="24"/>
          <w:szCs w:val="24"/>
        </w:rPr>
        <w:t>5.5质量争议检测</w:t>
      </w:r>
      <w:bookmarkEnd w:id="182"/>
    </w:p>
    <w:p w14:paraId="66AD52F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合同当事人对工程质量有争议的，由双方协商确定的工程质量检测机构鉴定，由此产生的费用及因此造成的损失，由责任方承担。</w:t>
      </w:r>
    </w:p>
    <w:p w14:paraId="2253D147" w14:textId="77777777" w:rsidR="0022746E" w:rsidRPr="0022746E" w:rsidRDefault="0022746E" w:rsidP="0022746E">
      <w:pPr>
        <w:autoSpaceDE w:val="0"/>
        <w:autoSpaceDN w:val="0"/>
        <w:adjustRightInd w:val="0"/>
        <w:snapToGrid w:val="0"/>
        <w:spacing w:line="360" w:lineRule="auto"/>
        <w:jc w:val="left"/>
        <w:rPr>
          <w:rFonts w:hAnsi="宋体" w:cs="宋体" w:hint="eastAsia"/>
          <w:kern w:val="0"/>
          <w:sz w:val="24"/>
          <w:szCs w:val="24"/>
        </w:rPr>
      </w:pPr>
      <w:r w:rsidRPr="0022746E">
        <w:rPr>
          <w:rFonts w:hAnsi="宋体" w:cs="宋体" w:hint="eastAsia"/>
          <w:kern w:val="0"/>
          <w:sz w:val="24"/>
          <w:szCs w:val="24"/>
        </w:rPr>
        <w:t>合同当事人均有责任的，由双方根据其责任分别承担。合同当事人无法达成一致的，按照第4.4款〔商定或确定〕执行。</w:t>
      </w:r>
    </w:p>
    <w:p w14:paraId="04904F96"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183" w:name="_Toc511403215"/>
      <w:r w:rsidRPr="0022746E">
        <w:rPr>
          <w:rFonts w:hAnsi="宋体" w:cs="宋体" w:hint="eastAsia"/>
          <w:bCs/>
          <w:sz w:val="24"/>
          <w:szCs w:val="24"/>
        </w:rPr>
        <w:t>6</w:t>
      </w:r>
      <w:bookmarkStart w:id="184" w:name="_Toc337558763"/>
      <w:r w:rsidRPr="0022746E">
        <w:rPr>
          <w:rFonts w:hAnsi="宋体" w:cs="宋体" w:hint="eastAsia"/>
          <w:bCs/>
          <w:sz w:val="24"/>
          <w:szCs w:val="24"/>
        </w:rPr>
        <w:t>.安全文明施工与环境保护</w:t>
      </w:r>
      <w:bookmarkEnd w:id="183"/>
    </w:p>
    <w:p w14:paraId="2F49E93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85" w:name="_Toc511403216"/>
      <w:bookmarkEnd w:id="184"/>
      <w:r w:rsidRPr="0022746E">
        <w:rPr>
          <w:rFonts w:hAnsi="宋体" w:cs="宋体" w:hint="eastAsia"/>
          <w:bCs/>
          <w:sz w:val="24"/>
          <w:szCs w:val="24"/>
        </w:rPr>
        <w:t>6</w:t>
      </w:r>
      <w:bookmarkStart w:id="186" w:name="_Toc337558764"/>
      <w:r w:rsidRPr="0022746E">
        <w:rPr>
          <w:rFonts w:hAnsi="宋体" w:cs="宋体" w:hint="eastAsia"/>
          <w:bCs/>
          <w:sz w:val="24"/>
          <w:szCs w:val="24"/>
        </w:rPr>
        <w:t>.1安全文明施工</w:t>
      </w:r>
      <w:bookmarkEnd w:id="185"/>
    </w:p>
    <w:bookmarkEnd w:id="186"/>
    <w:p w14:paraId="41848D8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6.1.1安全生产要求</w:t>
      </w:r>
    </w:p>
    <w:p w14:paraId="1536C79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192D6B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在施工过程中，如遇到突发的地质变动、事先未知的地下施工障碍等影响施工安全的紧急情况，承包人应及时报告监理人和发包人，发包人应当及时下令停工并报</w:t>
      </w:r>
      <w:r w:rsidRPr="0022746E">
        <w:rPr>
          <w:rFonts w:hAnsi="宋体" w:cs="宋体" w:hint="eastAsia"/>
          <w:kern w:val="0"/>
          <w:sz w:val="24"/>
          <w:szCs w:val="24"/>
        </w:rPr>
        <w:t>政府有关行政管理部门</w:t>
      </w:r>
      <w:r w:rsidRPr="0022746E">
        <w:rPr>
          <w:rFonts w:hAnsi="宋体" w:cs="宋体" w:hint="eastAsia"/>
          <w:sz w:val="24"/>
          <w:szCs w:val="24"/>
        </w:rPr>
        <w:t>采取应急措施。</w:t>
      </w:r>
    </w:p>
    <w:p w14:paraId="29454BC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因安全生产需要暂停施工的，按照第7.8款〔暂停施工〕的约定执行。</w:t>
      </w:r>
    </w:p>
    <w:p w14:paraId="62781A6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6.1.2安全生产保证措施</w:t>
      </w:r>
    </w:p>
    <w:p w14:paraId="3498F15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承包人应当按照有关</w:t>
      </w:r>
      <w:r w:rsidRPr="0022746E">
        <w:rPr>
          <w:rFonts w:hAnsi="宋体" w:cs="宋体" w:hint="eastAsia"/>
          <w:kern w:val="0"/>
          <w:sz w:val="24"/>
          <w:szCs w:val="24"/>
        </w:rPr>
        <w:t>规定编制安全技术措施或者专项施工方案，</w:t>
      </w:r>
      <w:r w:rsidRPr="0022746E">
        <w:rPr>
          <w:rFonts w:hAnsi="宋体" w:cs="宋体" w:hint="eastAsia"/>
          <w:sz w:val="24"/>
          <w:szCs w:val="24"/>
        </w:rPr>
        <w:t>建立安全生产责任制度、治安保卫制度及安全生产教育培训制度，并</w:t>
      </w:r>
      <w:r w:rsidRPr="0022746E">
        <w:rPr>
          <w:rFonts w:hAnsi="宋体" w:cs="宋体" w:hint="eastAsia"/>
          <w:kern w:val="0"/>
          <w:sz w:val="24"/>
          <w:szCs w:val="24"/>
        </w:rPr>
        <w:t>按安全生产法律规定及合同约定履行安全职责，如实</w:t>
      </w:r>
      <w:r w:rsidRPr="0022746E">
        <w:rPr>
          <w:rFonts w:hAnsi="宋体" w:cs="宋体" w:hint="eastAsia"/>
          <w:sz w:val="24"/>
          <w:szCs w:val="24"/>
        </w:rPr>
        <w:t>编制工程安全生产的有关记录，</w:t>
      </w:r>
      <w:r w:rsidRPr="0022746E">
        <w:rPr>
          <w:rFonts w:hAnsi="宋体" w:cs="宋体" w:hint="eastAsia"/>
          <w:kern w:val="0"/>
          <w:sz w:val="24"/>
          <w:szCs w:val="24"/>
        </w:rPr>
        <w:t>接受发包人、监理人及政府安全监督部门的检查与监督。</w:t>
      </w:r>
    </w:p>
    <w:p w14:paraId="6A6EE12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6.1.3特别安全生产事项</w:t>
      </w:r>
    </w:p>
    <w:p w14:paraId="3AC18E5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E7F216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承包人在动力设备、输电线路、地下管道、密封防震车间、易燃易爆地段以及临街交通要道附近施工时，施工开始前应向发包人和监理人提出安全防护</w:t>
      </w:r>
      <w:r w:rsidRPr="0022746E">
        <w:rPr>
          <w:rFonts w:hAnsi="宋体" w:cs="宋体" w:hint="eastAsia"/>
          <w:sz w:val="24"/>
          <w:szCs w:val="24"/>
        </w:rPr>
        <w:lastRenderedPageBreak/>
        <w:t>措施，经发包人认可后实施。</w:t>
      </w:r>
    </w:p>
    <w:p w14:paraId="5E327A2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5184703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需单独编制危险性较大分部分项专项工程施工方案的，及要求进行专家论证的超过一定规模的危险性较大的分部分项工程，承包人应及时编制和组织论证。</w:t>
      </w:r>
    </w:p>
    <w:p w14:paraId="60D3116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6.1.4治安保卫</w:t>
      </w:r>
    </w:p>
    <w:p w14:paraId="1C507C0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除专用合同条款另有约定外，发包人应与当地公安部门协商，在现场建立治安管理机构或联防组织，统一管理施工场地的治安保卫事项，履行合同工程的治安保卫职责。</w:t>
      </w:r>
    </w:p>
    <w:p w14:paraId="56B40FC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发包人和承包人除应协助现场治安管理机构或联防组织维护施工场地的社会治安外，还应做好包括生活区在内的各自管辖区的治安保卫工作。</w:t>
      </w:r>
    </w:p>
    <w:p w14:paraId="54CE5EA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C12BF5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6.1.5文明施工</w:t>
      </w:r>
    </w:p>
    <w:p w14:paraId="4643DBD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456133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52BD05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6.1.6安全文明施工费</w:t>
      </w:r>
    </w:p>
    <w:p w14:paraId="5CE5602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安全文明施工费由发包人承担，发包人不得以任何形式扣减该部分费用。因基准日期后合同所适用的法律或政府有关规定发生变化，增加的安全文明施</w:t>
      </w:r>
      <w:r w:rsidRPr="0022746E">
        <w:rPr>
          <w:rFonts w:hAnsi="宋体" w:cs="宋体" w:hint="eastAsia"/>
          <w:kern w:val="0"/>
          <w:sz w:val="24"/>
          <w:szCs w:val="24"/>
        </w:rPr>
        <w:lastRenderedPageBreak/>
        <w:t>工费由发包人承担。</w:t>
      </w:r>
    </w:p>
    <w:p w14:paraId="66A6358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16107F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27C3D5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4B0B6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6.1.7紧急情况处理</w:t>
      </w:r>
    </w:p>
    <w:p w14:paraId="71022AF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22746E">
        <w:rPr>
          <w:rFonts w:hAnsi="宋体" w:cs="宋体" w:hint="eastAsia"/>
          <w:kern w:val="0"/>
          <w:sz w:val="24"/>
          <w:szCs w:val="24"/>
        </w:rPr>
        <w:t>抢救按</w:t>
      </w:r>
      <w:proofErr w:type="gramEnd"/>
      <w:r w:rsidRPr="0022746E">
        <w:rPr>
          <w:rFonts w:hAnsi="宋体" w:cs="宋体" w:hint="eastAsia"/>
          <w:kern w:val="0"/>
          <w:sz w:val="24"/>
          <w:szCs w:val="24"/>
        </w:rPr>
        <w:t>合同约定属于承包人义务的，由此增加的费用和（或）延误的工期由承包人承担。</w:t>
      </w:r>
    </w:p>
    <w:p w14:paraId="7B38164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6.1.8事故处理</w:t>
      </w:r>
    </w:p>
    <w:p w14:paraId="31BCC2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标记和书面记录，妥善保管有关证据。发包人和承包人应按国家有关规定，及时如实地向有关部门报告事故发生的情况，以及正在采取的紧急措施等。</w:t>
      </w:r>
    </w:p>
    <w:p w14:paraId="318E92B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6.1.9安全生产责任</w:t>
      </w:r>
    </w:p>
    <w:p w14:paraId="459EDB5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6.1.9.1发包人的安全责任</w:t>
      </w:r>
    </w:p>
    <w:p w14:paraId="7A52155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发包人应负责赔偿以下各种情况造成的损失：</w:t>
      </w:r>
    </w:p>
    <w:p w14:paraId="3A0977E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（1）工程或工程的任何部分对土地的占用所造成的第三者财产损失；</w:t>
      </w:r>
    </w:p>
    <w:p w14:paraId="184AD0B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（2）由于发包人原因在施工场地及其毗邻地带造成的第三者人身伤亡和财</w:t>
      </w:r>
      <w:r w:rsidRPr="0022746E">
        <w:rPr>
          <w:rFonts w:hAnsi="宋体" w:cs="宋体" w:hint="eastAsia"/>
          <w:sz w:val="24"/>
          <w:szCs w:val="24"/>
        </w:rPr>
        <w:lastRenderedPageBreak/>
        <w:t>产损失；</w:t>
      </w:r>
    </w:p>
    <w:p w14:paraId="0934A0A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（3）由于发包人原因对承包人、监理人造成的人员人身伤亡和财产损失；</w:t>
      </w:r>
    </w:p>
    <w:p w14:paraId="43038FF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（4）由于发包人原因造成的发包人自身人员的人身伤害以及财产损失。</w:t>
      </w:r>
    </w:p>
    <w:p w14:paraId="7AB6CF2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6.1.9.2承包人的安全责任</w:t>
      </w:r>
    </w:p>
    <w:p w14:paraId="5235A52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由于承包人原因在施工场地内及其毗邻地带造成的发包人、监理人以及第三者人员伤亡和财产损失，由承包人负责赔偿。</w:t>
      </w:r>
    </w:p>
    <w:p w14:paraId="6F0E3DA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87" w:name="_Toc511403217"/>
      <w:r w:rsidRPr="0022746E">
        <w:rPr>
          <w:rFonts w:hAnsi="宋体" w:cs="宋体" w:hint="eastAsia"/>
          <w:bCs/>
          <w:sz w:val="24"/>
          <w:szCs w:val="24"/>
        </w:rPr>
        <w:t>6</w:t>
      </w:r>
      <w:bookmarkStart w:id="188" w:name="_Toc337558765"/>
      <w:r w:rsidRPr="0022746E">
        <w:rPr>
          <w:rFonts w:hAnsi="宋体" w:cs="宋体" w:hint="eastAsia"/>
          <w:bCs/>
          <w:sz w:val="24"/>
          <w:szCs w:val="24"/>
        </w:rPr>
        <w:t>.2职业健康</w:t>
      </w:r>
      <w:bookmarkEnd w:id="187"/>
    </w:p>
    <w:bookmarkEnd w:id="188"/>
    <w:p w14:paraId="10604A7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6.2.1劳动保护</w:t>
      </w:r>
    </w:p>
    <w:p w14:paraId="5915C1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2BD5C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5A16EB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3D21652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6.2.2生活条件</w:t>
      </w:r>
    </w:p>
    <w:p w14:paraId="453280F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3D8AE1A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89" w:name="_Toc511403218"/>
      <w:r w:rsidRPr="0022746E">
        <w:rPr>
          <w:rFonts w:hAnsi="宋体" w:cs="宋体" w:hint="eastAsia"/>
          <w:bCs/>
          <w:sz w:val="24"/>
          <w:szCs w:val="24"/>
        </w:rPr>
        <w:t>6</w:t>
      </w:r>
      <w:bookmarkStart w:id="190" w:name="_Toc337558766"/>
      <w:r w:rsidRPr="0022746E">
        <w:rPr>
          <w:rFonts w:hAnsi="宋体" w:cs="宋体" w:hint="eastAsia"/>
          <w:bCs/>
          <w:sz w:val="24"/>
          <w:szCs w:val="24"/>
        </w:rPr>
        <w:t>.3环境保护</w:t>
      </w:r>
      <w:bookmarkEnd w:id="189"/>
    </w:p>
    <w:bookmarkEnd w:id="190"/>
    <w:p w14:paraId="140037B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7660BB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承包人应当承担因其原因引起的环境污染侵权损害赔偿责任，因上述环境污染引起纠纷而导致暂停施工的，由此增加的费用和（或）延误的工期由承包</w:t>
      </w:r>
      <w:r w:rsidRPr="0022746E">
        <w:rPr>
          <w:rFonts w:hAnsi="宋体" w:cs="宋体" w:hint="eastAsia"/>
          <w:kern w:val="0"/>
          <w:sz w:val="24"/>
          <w:szCs w:val="24"/>
        </w:rPr>
        <w:lastRenderedPageBreak/>
        <w:t>人承担。</w:t>
      </w:r>
    </w:p>
    <w:p w14:paraId="50DD74EE"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191" w:name="_Toc511403219"/>
      <w:r w:rsidRPr="0022746E">
        <w:rPr>
          <w:rFonts w:hAnsi="宋体" w:cs="宋体" w:hint="eastAsia"/>
          <w:bCs/>
          <w:sz w:val="24"/>
          <w:szCs w:val="24"/>
        </w:rPr>
        <w:t>7</w:t>
      </w:r>
      <w:bookmarkStart w:id="192" w:name="_Toc337558767"/>
      <w:r w:rsidRPr="0022746E">
        <w:rPr>
          <w:rFonts w:hAnsi="宋体" w:cs="宋体" w:hint="eastAsia"/>
          <w:bCs/>
          <w:sz w:val="24"/>
          <w:szCs w:val="24"/>
        </w:rPr>
        <w:t>.工期和进度</w:t>
      </w:r>
      <w:bookmarkEnd w:id="191"/>
    </w:p>
    <w:p w14:paraId="5ADBA06E"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93" w:name="_Toc511403220"/>
      <w:bookmarkEnd w:id="192"/>
      <w:r w:rsidRPr="0022746E">
        <w:rPr>
          <w:rFonts w:hAnsi="宋体" w:cs="宋体" w:hint="eastAsia"/>
          <w:bCs/>
          <w:sz w:val="24"/>
          <w:szCs w:val="24"/>
        </w:rPr>
        <w:t>7</w:t>
      </w:r>
      <w:bookmarkStart w:id="194" w:name="_Toc337558768"/>
      <w:bookmarkStart w:id="195" w:name="_Toc296346567"/>
      <w:bookmarkStart w:id="196" w:name="_Toc296503066"/>
      <w:r w:rsidRPr="0022746E">
        <w:rPr>
          <w:rFonts w:hAnsi="宋体" w:cs="宋体" w:hint="eastAsia"/>
          <w:bCs/>
          <w:sz w:val="24"/>
          <w:szCs w:val="24"/>
        </w:rPr>
        <w:t>.1施工组织设计</w:t>
      </w:r>
      <w:bookmarkEnd w:id="193"/>
    </w:p>
    <w:bookmarkEnd w:id="194"/>
    <w:p w14:paraId="36A6913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7.1.1</w:t>
      </w:r>
      <w:r w:rsidRPr="0022746E">
        <w:rPr>
          <w:rFonts w:hAnsi="宋体" w:cs="宋体" w:hint="eastAsia"/>
          <w:kern w:val="0"/>
          <w:sz w:val="24"/>
          <w:szCs w:val="24"/>
        </w:rPr>
        <w:t>施工组织设计的内容</w:t>
      </w:r>
    </w:p>
    <w:p w14:paraId="2F1E1BD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施工组织设计应包含以下内容：</w:t>
      </w:r>
    </w:p>
    <w:p w14:paraId="311DC7D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（1）施工方案；</w:t>
      </w:r>
    </w:p>
    <w:p w14:paraId="5E875AD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（2）施工现场平面布置图；</w:t>
      </w:r>
    </w:p>
    <w:p w14:paraId="09B3DF1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（3）施工进度计划和保证措施；</w:t>
      </w:r>
    </w:p>
    <w:p w14:paraId="5483378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（4）劳动力及材料供应计划；</w:t>
      </w:r>
    </w:p>
    <w:p w14:paraId="48F6D1C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（5）施工机械设备的选用；</w:t>
      </w:r>
    </w:p>
    <w:p w14:paraId="3FDB541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（6）质量保证体系及措施；</w:t>
      </w:r>
    </w:p>
    <w:p w14:paraId="5C355C5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（7）安全生产、文明施工措施；</w:t>
      </w:r>
    </w:p>
    <w:p w14:paraId="0624E7C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（8）环境保护、成本控制措施；</w:t>
      </w:r>
    </w:p>
    <w:p w14:paraId="50DC732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（9）合同当事人约定的其他内容。</w:t>
      </w:r>
    </w:p>
    <w:p w14:paraId="343B031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7.1.2</w:t>
      </w:r>
      <w:r w:rsidRPr="0022746E">
        <w:rPr>
          <w:rFonts w:hAnsi="宋体" w:cs="宋体" w:hint="eastAsia"/>
          <w:kern w:val="0"/>
          <w:sz w:val="24"/>
          <w:szCs w:val="24"/>
        </w:rPr>
        <w:t>施工组织设计的提交和修改</w:t>
      </w:r>
    </w:p>
    <w:p w14:paraId="56F2C50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A7E5DF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施工进度计划的编制和修改按照第7.2款〔施工进度计划〕执行。</w:t>
      </w:r>
    </w:p>
    <w:p w14:paraId="1CE68E5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97" w:name="_Toc511403221"/>
      <w:r w:rsidRPr="0022746E">
        <w:rPr>
          <w:rFonts w:hAnsi="宋体" w:cs="宋体" w:hint="eastAsia"/>
          <w:bCs/>
          <w:sz w:val="24"/>
          <w:szCs w:val="24"/>
        </w:rPr>
        <w:t>7</w:t>
      </w:r>
      <w:bookmarkStart w:id="198" w:name="_Toc337558769"/>
      <w:r w:rsidRPr="0022746E">
        <w:rPr>
          <w:rFonts w:hAnsi="宋体" w:cs="宋体" w:hint="eastAsia"/>
          <w:bCs/>
          <w:sz w:val="24"/>
          <w:szCs w:val="24"/>
        </w:rPr>
        <w:t>.2施工进度计划</w:t>
      </w:r>
      <w:bookmarkEnd w:id="197"/>
    </w:p>
    <w:bookmarkEnd w:id="198"/>
    <w:p w14:paraId="53EF646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7.2.1施工进度计划的编制</w:t>
      </w:r>
    </w:p>
    <w:p w14:paraId="21EB206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447D61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7.2.2施工进度计划的修订</w:t>
      </w:r>
    </w:p>
    <w:p w14:paraId="62EDA1D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施工进度计划不符合合同要求或与工程的实际进度不一致的，承包人应向监理人提交修订的施工进度计划，并附具有</w:t>
      </w:r>
      <w:proofErr w:type="gramStart"/>
      <w:r w:rsidRPr="0022746E">
        <w:rPr>
          <w:rFonts w:hAnsi="宋体" w:cs="宋体" w:hint="eastAsia"/>
          <w:kern w:val="0"/>
          <w:sz w:val="24"/>
          <w:szCs w:val="24"/>
        </w:rPr>
        <w:t>关措施</w:t>
      </w:r>
      <w:proofErr w:type="gramEnd"/>
      <w:r w:rsidRPr="0022746E">
        <w:rPr>
          <w:rFonts w:hAnsi="宋体" w:cs="宋体" w:hint="eastAsia"/>
          <w:kern w:val="0"/>
          <w:sz w:val="24"/>
          <w:szCs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166EC14"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199" w:name="_Toc511403222"/>
      <w:r w:rsidRPr="0022746E">
        <w:rPr>
          <w:rFonts w:hAnsi="宋体" w:cs="宋体" w:hint="eastAsia"/>
          <w:bCs/>
          <w:sz w:val="24"/>
          <w:szCs w:val="24"/>
        </w:rPr>
        <w:t>7</w:t>
      </w:r>
      <w:bookmarkStart w:id="200" w:name="_Toc337558770"/>
      <w:r w:rsidRPr="0022746E">
        <w:rPr>
          <w:rFonts w:hAnsi="宋体" w:cs="宋体" w:hint="eastAsia"/>
          <w:bCs/>
          <w:sz w:val="24"/>
          <w:szCs w:val="24"/>
        </w:rPr>
        <w:t>.3开工</w:t>
      </w:r>
      <w:bookmarkEnd w:id="199"/>
    </w:p>
    <w:p w14:paraId="747BAAD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7.3.1开工准备</w:t>
      </w:r>
    </w:p>
    <w:p w14:paraId="475598F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除专用合同条款另有约定外，承包人应按照第7.1款〔施工组织设计〕约定的期限，向监理人提交工程开工报审表，经监理人报发包人批准后执行。开工</w:t>
      </w:r>
      <w:proofErr w:type="gramStart"/>
      <w:r w:rsidRPr="0022746E">
        <w:rPr>
          <w:rFonts w:hAnsi="宋体" w:cs="宋体" w:hint="eastAsia"/>
          <w:kern w:val="0"/>
          <w:sz w:val="24"/>
          <w:szCs w:val="24"/>
        </w:rPr>
        <w:t>报审表</w:t>
      </w:r>
      <w:proofErr w:type="gramEnd"/>
      <w:r w:rsidRPr="0022746E">
        <w:rPr>
          <w:rFonts w:hAnsi="宋体" w:cs="宋体" w:hint="eastAsia"/>
          <w:kern w:val="0"/>
          <w:sz w:val="24"/>
          <w:szCs w:val="24"/>
        </w:rPr>
        <w:t>应详细说明按施工进度计划正常施工所需的施工道路、临时设施、材料、工程设备、施工设备、施工人员等落实情况以及工程的进度安排。</w:t>
      </w:r>
    </w:p>
    <w:p w14:paraId="39DA825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除专用合同条款另有约定外，合同当事人应按约定完成开工准备工作。</w:t>
      </w:r>
    </w:p>
    <w:p w14:paraId="0EC817E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7.3.2开工通知</w:t>
      </w:r>
    </w:p>
    <w:bookmarkEnd w:id="200"/>
    <w:p w14:paraId="2D4ADFC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C769DD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D9334A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01" w:name="_Toc511403223"/>
      <w:r w:rsidRPr="0022746E">
        <w:rPr>
          <w:rFonts w:hAnsi="宋体" w:cs="宋体" w:hint="eastAsia"/>
          <w:bCs/>
          <w:sz w:val="24"/>
          <w:szCs w:val="24"/>
        </w:rPr>
        <w:t>7.4测量放线</w:t>
      </w:r>
      <w:bookmarkEnd w:id="201"/>
    </w:p>
    <w:p w14:paraId="7358A15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A31A3C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决定，并通知监理人和承包人。</w:t>
      </w:r>
    </w:p>
    <w:p w14:paraId="4D64CCC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7.4.2承包人负责施工过程中的全部施工测量放线工作，并配置具有相应资质的人员、合格的仪器、设备和其他物品。承包人应矫正工程的位置、标高、尺寸或准线中出现的任何差错，并对工程各部分的定位负责。</w:t>
      </w:r>
    </w:p>
    <w:p w14:paraId="2F11C79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施工过程中对施工现场内水准点等测量标志物的保护工作由承包人负责。</w:t>
      </w:r>
    </w:p>
    <w:p w14:paraId="5821B92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02" w:name="_Toc511403224"/>
      <w:r w:rsidRPr="0022746E">
        <w:rPr>
          <w:rFonts w:hAnsi="宋体" w:cs="宋体" w:hint="eastAsia"/>
          <w:bCs/>
          <w:sz w:val="24"/>
          <w:szCs w:val="24"/>
        </w:rPr>
        <w:t>7</w:t>
      </w:r>
      <w:bookmarkStart w:id="203" w:name="_Toc296346574"/>
      <w:bookmarkStart w:id="204" w:name="_Toc296503073"/>
      <w:bookmarkStart w:id="205" w:name="_Toc337558772"/>
      <w:bookmarkEnd w:id="195"/>
      <w:bookmarkEnd w:id="196"/>
      <w:r w:rsidRPr="0022746E">
        <w:rPr>
          <w:rFonts w:hAnsi="宋体" w:cs="宋体" w:hint="eastAsia"/>
          <w:bCs/>
          <w:sz w:val="24"/>
          <w:szCs w:val="24"/>
        </w:rPr>
        <w:t>.5工期延误</w:t>
      </w:r>
      <w:bookmarkEnd w:id="202"/>
    </w:p>
    <w:bookmarkEnd w:id="203"/>
    <w:bookmarkEnd w:id="204"/>
    <w:bookmarkEnd w:id="205"/>
    <w:p w14:paraId="20C8DED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7.5.1因发包人原因导致工期延误</w:t>
      </w:r>
    </w:p>
    <w:p w14:paraId="5519B77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在合同履行过程中，因下列情况导致工期延误和（或）费用增加的，由发包人承担由此延误的工期和（或）增加的费用，且发包人应支付承包人合理的利润：</w:t>
      </w:r>
    </w:p>
    <w:p w14:paraId="56A1515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（1）发包人未能按合同约定提供图纸或所提供图纸不符合合同约定的；</w:t>
      </w:r>
    </w:p>
    <w:p w14:paraId="05BB288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（2）发包人未能按合同约定提供施工现场、施工条件、基础资料、许可、批准等开工条件的；</w:t>
      </w:r>
    </w:p>
    <w:p w14:paraId="780F021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（3）发包人提供的测量基准点、基准线和水准点及其书面资料存在错误或疏漏的；</w:t>
      </w:r>
    </w:p>
    <w:p w14:paraId="72D0CD0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（4）发包人未能在计划开工日期之日起7天内同意下达开工通知的；</w:t>
      </w:r>
    </w:p>
    <w:p w14:paraId="4F5766A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（5）发包人未能按合同约定日期支付工程预付款、进度款或竣工结算款的；</w:t>
      </w:r>
    </w:p>
    <w:p w14:paraId="670AFDE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（6）监理人未按合同约定发出指示、批准等文件的；</w:t>
      </w:r>
    </w:p>
    <w:p w14:paraId="2BBB2E7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（7）专用合同条款中约定的其他情形。</w:t>
      </w:r>
    </w:p>
    <w:p w14:paraId="46F2FAE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291328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7.5.2因承包人原因导致工期延误</w:t>
      </w:r>
    </w:p>
    <w:p w14:paraId="474D775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206" w:name="_Toc296346577"/>
      <w:bookmarkStart w:id="207" w:name="_Toc296503076"/>
      <w:r w:rsidRPr="0022746E">
        <w:rPr>
          <w:rFonts w:hAnsi="宋体" w:cs="宋体" w:hint="eastAsia"/>
          <w:kern w:val="0"/>
          <w:sz w:val="24"/>
          <w:szCs w:val="24"/>
        </w:rPr>
        <w:t>因</w:t>
      </w:r>
      <w:bookmarkEnd w:id="206"/>
      <w:bookmarkEnd w:id="207"/>
      <w:r w:rsidRPr="0022746E">
        <w:rPr>
          <w:rFonts w:hAnsi="宋体" w:cs="宋体" w:hint="eastAsia"/>
          <w:kern w:val="0"/>
          <w:sz w:val="24"/>
          <w:szCs w:val="24"/>
        </w:rPr>
        <w:t>承包人原因造成工期延误的，可以在专用合同条款中约定逾期竣工违约金的计算方法和逾期竣工违约金的上限。承包人支付逾期竣工违约金后，</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免除承包人继续完成工程及修补缺陷的义务。</w:t>
      </w:r>
    </w:p>
    <w:p w14:paraId="01E7DA90"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08" w:name="_Toc511403225"/>
      <w:r w:rsidRPr="0022746E">
        <w:rPr>
          <w:rFonts w:hAnsi="宋体" w:cs="宋体" w:hint="eastAsia"/>
          <w:bCs/>
          <w:sz w:val="24"/>
          <w:szCs w:val="24"/>
        </w:rPr>
        <w:t>7</w:t>
      </w:r>
      <w:bookmarkStart w:id="209" w:name="_Toc296503074"/>
      <w:bookmarkStart w:id="210" w:name="_Toc337558773"/>
      <w:bookmarkStart w:id="211" w:name="_Toc296346575"/>
      <w:bookmarkStart w:id="212" w:name="_Toc296346578"/>
      <w:bookmarkStart w:id="213" w:name="_Toc296503077"/>
      <w:r w:rsidRPr="0022746E">
        <w:rPr>
          <w:rFonts w:hAnsi="宋体" w:cs="宋体" w:hint="eastAsia"/>
          <w:bCs/>
          <w:sz w:val="24"/>
          <w:szCs w:val="24"/>
        </w:rPr>
        <w:t>.6不利物质条件</w:t>
      </w:r>
      <w:bookmarkEnd w:id="208"/>
    </w:p>
    <w:bookmarkEnd w:id="209"/>
    <w:bookmarkEnd w:id="210"/>
    <w:bookmarkEnd w:id="211"/>
    <w:p w14:paraId="36B8824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不利物质条件是指有经验的承包人在施工现场遇到的不可预见的自然物质条件、非自然的物质障碍和污染物，包括地表以下物质条件和水文条件以及专</w:t>
      </w:r>
      <w:r w:rsidRPr="0022746E">
        <w:rPr>
          <w:rFonts w:hAnsi="宋体" w:cs="宋体" w:hint="eastAsia"/>
          <w:kern w:val="0"/>
          <w:sz w:val="24"/>
          <w:szCs w:val="24"/>
        </w:rPr>
        <w:lastRenderedPageBreak/>
        <w:t>用合同条款约定的其他情形，但不包括气候条件。</w:t>
      </w:r>
    </w:p>
    <w:p w14:paraId="5F69DD7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B61231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14" w:name="_Toc511403226"/>
      <w:r w:rsidRPr="0022746E">
        <w:rPr>
          <w:rFonts w:hAnsi="宋体" w:cs="宋体" w:hint="eastAsia"/>
          <w:bCs/>
          <w:sz w:val="24"/>
          <w:szCs w:val="24"/>
        </w:rPr>
        <w:t>7</w:t>
      </w:r>
      <w:bookmarkStart w:id="215" w:name="_Toc296346576"/>
      <w:bookmarkStart w:id="216" w:name="_Toc337558774"/>
      <w:bookmarkStart w:id="217" w:name="_Toc296503075"/>
      <w:r w:rsidRPr="0022746E">
        <w:rPr>
          <w:rFonts w:hAnsi="宋体" w:cs="宋体" w:hint="eastAsia"/>
          <w:bCs/>
          <w:sz w:val="24"/>
          <w:szCs w:val="24"/>
        </w:rPr>
        <w:t>.7异常恶劣的气候条件</w:t>
      </w:r>
      <w:bookmarkEnd w:id="214"/>
    </w:p>
    <w:bookmarkEnd w:id="215"/>
    <w:bookmarkEnd w:id="216"/>
    <w:bookmarkEnd w:id="217"/>
    <w:p w14:paraId="588D4BC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FA00FB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7A88C3B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bookmarkStart w:id="218" w:name="_Toc511403227"/>
      <w:bookmarkStart w:id="219" w:name="_Toc13671"/>
      <w:bookmarkStart w:id="220" w:name="_Toc16242"/>
      <w:bookmarkStart w:id="221" w:name="_Toc161062315"/>
      <w:bookmarkStart w:id="222" w:name="_Toc5071"/>
      <w:bookmarkStart w:id="223" w:name="_Toc15230"/>
      <w:bookmarkStart w:id="224" w:name="_Toc16153801"/>
      <w:r w:rsidRPr="0022746E">
        <w:rPr>
          <w:rFonts w:hAnsi="宋体" w:cs="宋体" w:hint="eastAsia"/>
          <w:kern w:val="0"/>
          <w:sz w:val="24"/>
          <w:szCs w:val="24"/>
        </w:rPr>
        <w:t>7</w:t>
      </w:r>
      <w:bookmarkStart w:id="225" w:name="_Toc337558775"/>
      <w:r w:rsidRPr="0022746E">
        <w:rPr>
          <w:rFonts w:hAnsi="宋体" w:cs="宋体" w:hint="eastAsia"/>
          <w:kern w:val="0"/>
          <w:sz w:val="24"/>
          <w:szCs w:val="24"/>
        </w:rPr>
        <w:t>.8暂停施工</w:t>
      </w:r>
      <w:bookmarkEnd w:id="218"/>
      <w:bookmarkEnd w:id="219"/>
      <w:bookmarkEnd w:id="220"/>
      <w:bookmarkEnd w:id="221"/>
      <w:bookmarkEnd w:id="222"/>
      <w:bookmarkEnd w:id="223"/>
      <w:bookmarkEnd w:id="224"/>
    </w:p>
    <w:bookmarkEnd w:id="212"/>
    <w:bookmarkEnd w:id="213"/>
    <w:bookmarkEnd w:id="225"/>
    <w:p w14:paraId="6BC824B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7.8.1发包人原因引起的暂停施工</w:t>
      </w:r>
    </w:p>
    <w:p w14:paraId="783511A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因发包人原因引起暂停施工的，监理人经发包人同意后，应及时下达暂停施工指示。情况紧急且监理人未及时下达暂停施工指示的，按照第7.8.4项〔紧急情况下的暂停施工〕执行。</w:t>
      </w:r>
    </w:p>
    <w:p w14:paraId="26F28AF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因发包人原因引起的暂停施工，发包人应承担由此增加的费用和（或）延误的工期，并支付承包人合理的利润。</w:t>
      </w:r>
    </w:p>
    <w:p w14:paraId="41CAA74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7.8.2承包人原因引起的暂停施工</w:t>
      </w:r>
    </w:p>
    <w:p w14:paraId="167F744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29CB7D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7.8.3指示暂停施工</w:t>
      </w:r>
    </w:p>
    <w:p w14:paraId="41446F3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监理人认为有必要时，并经发包人批准后，可向承包人</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暂停施工的指示，承包人应按监理人指示暂停施工。</w:t>
      </w:r>
    </w:p>
    <w:p w14:paraId="796C7EB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7.8.4紧急情况下的暂停施工</w:t>
      </w:r>
    </w:p>
    <w:p w14:paraId="5245AFC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675772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7.8.5暂停施工后的复工</w:t>
      </w:r>
    </w:p>
    <w:p w14:paraId="7369EC4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19A9EC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承包人无故拖延和拒绝复工的，承包人承担由此增加的费用和（或）延误的工期；因发包人原因无法按时复工的，按照第7.5.1项〔因发包人原因导致工期延误〕约定办理。</w:t>
      </w:r>
    </w:p>
    <w:p w14:paraId="63CA5F0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7.8.6暂停施工持续56天以上</w:t>
      </w:r>
    </w:p>
    <w:p w14:paraId="65ABAF55" w14:textId="77777777" w:rsidR="0022746E" w:rsidRPr="0022746E" w:rsidRDefault="0022746E" w:rsidP="0022746E">
      <w:pPr>
        <w:adjustRightInd w:val="0"/>
        <w:snapToGrid w:val="0"/>
        <w:spacing w:line="360" w:lineRule="auto"/>
        <w:ind w:firstLineChars="195" w:firstLine="468"/>
        <w:jc w:val="left"/>
        <w:rPr>
          <w:rFonts w:hAnsi="宋体" w:cs="宋体" w:hint="eastAsia"/>
          <w:kern w:val="0"/>
          <w:sz w:val="24"/>
          <w:szCs w:val="24"/>
        </w:rPr>
      </w:pPr>
      <w:r w:rsidRPr="0022746E">
        <w:rPr>
          <w:rFonts w:hAnsi="宋体" w:cs="宋体" w:hint="eastAsia"/>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6724765" w14:textId="77777777" w:rsidR="0022746E" w:rsidRPr="0022746E" w:rsidRDefault="0022746E" w:rsidP="0022746E">
      <w:pPr>
        <w:adjustRightInd w:val="0"/>
        <w:snapToGrid w:val="0"/>
        <w:spacing w:line="360" w:lineRule="auto"/>
        <w:ind w:firstLineChars="195" w:firstLine="468"/>
        <w:jc w:val="left"/>
        <w:rPr>
          <w:rFonts w:hAnsi="宋体" w:cs="宋体" w:hint="eastAsia"/>
          <w:kern w:val="0"/>
          <w:sz w:val="24"/>
          <w:szCs w:val="24"/>
        </w:rPr>
      </w:pPr>
      <w:r w:rsidRPr="0022746E">
        <w:rPr>
          <w:rFonts w:hAnsi="宋体" w:cs="宋体" w:hint="eastAsia"/>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929964D" w14:textId="77777777" w:rsidR="0022746E" w:rsidRPr="0022746E" w:rsidRDefault="0022746E" w:rsidP="0022746E">
      <w:pPr>
        <w:adjustRightInd w:val="0"/>
        <w:snapToGrid w:val="0"/>
        <w:spacing w:line="360" w:lineRule="auto"/>
        <w:ind w:left="16" w:firstLineChars="195" w:firstLine="468"/>
        <w:jc w:val="left"/>
        <w:rPr>
          <w:rFonts w:hAnsi="宋体" w:cs="宋体" w:hint="eastAsia"/>
          <w:kern w:val="0"/>
          <w:sz w:val="24"/>
          <w:szCs w:val="24"/>
        </w:rPr>
      </w:pPr>
      <w:r w:rsidRPr="0022746E">
        <w:rPr>
          <w:rFonts w:hAnsi="宋体" w:cs="宋体" w:hint="eastAsia"/>
          <w:kern w:val="0"/>
          <w:sz w:val="24"/>
          <w:szCs w:val="24"/>
        </w:rPr>
        <w:t>7.8.7暂停施工期间的工程照管</w:t>
      </w:r>
    </w:p>
    <w:p w14:paraId="7B77F30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暂停施工期间，承包人应负责妥善照管工程并提供安全保障，由此增加的费用由责任方承担。</w:t>
      </w:r>
    </w:p>
    <w:p w14:paraId="43B3DC7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7.8.8暂停施工的措施</w:t>
      </w:r>
    </w:p>
    <w:p w14:paraId="661E8C0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暂停施工期间，发包人和承包人均应采取必要的措施确保工程质量及安</w:t>
      </w:r>
      <w:r w:rsidRPr="0022746E">
        <w:rPr>
          <w:rFonts w:hAnsi="宋体" w:cs="宋体" w:hint="eastAsia"/>
          <w:kern w:val="0"/>
          <w:sz w:val="24"/>
          <w:szCs w:val="24"/>
        </w:rPr>
        <w:lastRenderedPageBreak/>
        <w:t>全，防止因暂停施工扩大损失。</w:t>
      </w:r>
    </w:p>
    <w:p w14:paraId="3CEF334D"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26" w:name="_Toc511403228"/>
      <w:r w:rsidRPr="0022746E">
        <w:rPr>
          <w:rFonts w:hAnsi="宋体" w:cs="宋体" w:hint="eastAsia"/>
          <w:bCs/>
          <w:sz w:val="24"/>
          <w:szCs w:val="24"/>
        </w:rPr>
        <w:t>7.9提前竣工</w:t>
      </w:r>
      <w:bookmarkEnd w:id="226"/>
    </w:p>
    <w:p w14:paraId="3F8FD86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C6CDF0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7.9.2发包人要求承包人提前竣工，或承包人提出提前竣工的建议能够给发包人带来效益的，合同当事人可以在专用合同条款中约定提前竣工的奖励。</w:t>
      </w:r>
    </w:p>
    <w:p w14:paraId="47B5B915"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227" w:name="_Toc511403229"/>
      <w:r w:rsidRPr="0022746E">
        <w:rPr>
          <w:rFonts w:hAnsi="宋体" w:cs="宋体" w:hint="eastAsia"/>
          <w:bCs/>
          <w:sz w:val="24"/>
          <w:szCs w:val="24"/>
        </w:rPr>
        <w:t>8</w:t>
      </w:r>
      <w:bookmarkStart w:id="228" w:name="_Toc296503058"/>
      <w:bookmarkStart w:id="229" w:name="_Toc337558776"/>
      <w:bookmarkStart w:id="230" w:name="_Toc296346559"/>
      <w:r w:rsidRPr="0022746E">
        <w:rPr>
          <w:rFonts w:hAnsi="宋体" w:cs="宋体" w:hint="eastAsia"/>
          <w:bCs/>
          <w:sz w:val="24"/>
          <w:szCs w:val="24"/>
        </w:rPr>
        <w:t>.材料与设备</w:t>
      </w:r>
      <w:bookmarkEnd w:id="227"/>
    </w:p>
    <w:p w14:paraId="218A3FC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31" w:name="_Toc511403230"/>
      <w:bookmarkEnd w:id="228"/>
      <w:bookmarkEnd w:id="229"/>
      <w:bookmarkEnd w:id="230"/>
      <w:r w:rsidRPr="0022746E">
        <w:rPr>
          <w:rFonts w:hAnsi="宋体" w:cs="宋体" w:hint="eastAsia"/>
          <w:bCs/>
          <w:sz w:val="24"/>
          <w:szCs w:val="24"/>
        </w:rPr>
        <w:t>8</w:t>
      </w:r>
      <w:bookmarkStart w:id="232" w:name="_Toc296503059"/>
      <w:bookmarkStart w:id="233" w:name="_Toc296346560"/>
      <w:bookmarkStart w:id="234" w:name="_Toc337558777"/>
      <w:bookmarkStart w:id="235" w:name="_Toc468936960"/>
      <w:r w:rsidRPr="0022746E">
        <w:rPr>
          <w:rFonts w:hAnsi="宋体" w:cs="宋体" w:hint="eastAsia"/>
          <w:bCs/>
          <w:sz w:val="24"/>
          <w:szCs w:val="24"/>
        </w:rPr>
        <w:t>.1发包人供应材料与工程设备</w:t>
      </w:r>
      <w:bookmarkEnd w:id="231"/>
    </w:p>
    <w:bookmarkEnd w:id="232"/>
    <w:bookmarkEnd w:id="233"/>
    <w:bookmarkEnd w:id="234"/>
    <w:p w14:paraId="4FBDBDB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3D24CC9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7C95090"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36" w:name="_Toc511403231"/>
      <w:r w:rsidRPr="0022746E">
        <w:rPr>
          <w:rFonts w:hAnsi="宋体" w:cs="宋体" w:hint="eastAsia"/>
          <w:bCs/>
          <w:sz w:val="24"/>
          <w:szCs w:val="24"/>
        </w:rPr>
        <w:t>8</w:t>
      </w:r>
      <w:bookmarkStart w:id="237" w:name="_Toc337558778"/>
      <w:bookmarkStart w:id="238" w:name="_Toc296503060"/>
      <w:bookmarkStart w:id="239" w:name="_Toc296346561"/>
      <w:r w:rsidRPr="0022746E">
        <w:rPr>
          <w:rFonts w:hAnsi="宋体" w:cs="宋体" w:hint="eastAsia"/>
          <w:bCs/>
          <w:sz w:val="24"/>
          <w:szCs w:val="24"/>
        </w:rPr>
        <w:t>.2承包人采购材料与工程设备</w:t>
      </w:r>
      <w:bookmarkEnd w:id="236"/>
    </w:p>
    <w:bookmarkEnd w:id="237"/>
    <w:bookmarkEnd w:id="238"/>
    <w:bookmarkEnd w:id="239"/>
    <w:p w14:paraId="1124756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3EB81EF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40" w:name="_Toc511403232"/>
      <w:r w:rsidRPr="0022746E">
        <w:rPr>
          <w:rFonts w:hAnsi="宋体" w:cs="宋体" w:hint="eastAsia"/>
          <w:bCs/>
          <w:sz w:val="24"/>
          <w:szCs w:val="24"/>
        </w:rPr>
        <w:t>8</w:t>
      </w:r>
      <w:bookmarkStart w:id="241" w:name="_Toc296503061"/>
      <w:bookmarkStart w:id="242" w:name="_Toc296346562"/>
      <w:bookmarkStart w:id="243" w:name="_Toc337558779"/>
      <w:r w:rsidRPr="0022746E">
        <w:rPr>
          <w:rFonts w:hAnsi="宋体" w:cs="宋体" w:hint="eastAsia"/>
          <w:bCs/>
          <w:sz w:val="24"/>
          <w:szCs w:val="24"/>
        </w:rPr>
        <w:t>.3材料与工程设备的接收与拒收</w:t>
      </w:r>
      <w:bookmarkEnd w:id="240"/>
    </w:p>
    <w:bookmarkEnd w:id="241"/>
    <w:bookmarkEnd w:id="242"/>
    <w:bookmarkEnd w:id="243"/>
    <w:p w14:paraId="3888FF4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AB682A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发包人提供的材料和工程设备的规格、数量或质量不符合合同约定的，或因发包人原因导致交货日期延误或交货地点变更等情况的，按照第16.1款〔发包人违约〕约定办理。</w:t>
      </w:r>
    </w:p>
    <w:p w14:paraId="46BE8F5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8.3.2承包人采购的材料和工程设备，应保证产品质量合格，承包人应在材料和工程设备到货前24小时通知监理人检验。承</w:t>
      </w:r>
      <w:bookmarkStart w:id="244" w:name="_Toc250655469"/>
      <w:r w:rsidRPr="0022746E">
        <w:rPr>
          <w:rFonts w:hAnsi="宋体" w:cs="宋体" w:hint="eastAsia"/>
          <w:kern w:val="0"/>
          <w:sz w:val="24"/>
          <w:szCs w:val="24"/>
        </w:rPr>
        <w:t>包人进行永久设备、材料的制造和生产的，应符合相关质量标准，并向监理人提交材料的样本以及有关资料，并应在使用该材料或工程设备之前获得监理人同意。</w:t>
      </w:r>
    </w:p>
    <w:bookmarkEnd w:id="244"/>
    <w:p w14:paraId="178ECF36" w14:textId="77777777" w:rsidR="0022746E" w:rsidRPr="0022746E" w:rsidRDefault="0022746E" w:rsidP="0022746E">
      <w:pPr>
        <w:autoSpaceDE w:val="0"/>
        <w:autoSpaceDN w:val="0"/>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CAFF7B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45" w:name="_Toc511403233"/>
      <w:r w:rsidRPr="0022746E">
        <w:rPr>
          <w:rFonts w:hAnsi="宋体" w:cs="宋体" w:hint="eastAsia"/>
          <w:bCs/>
          <w:sz w:val="24"/>
          <w:szCs w:val="24"/>
        </w:rPr>
        <w:t>8</w:t>
      </w:r>
      <w:bookmarkStart w:id="246" w:name="_Toc296503062"/>
      <w:bookmarkStart w:id="247" w:name="_Toc296346563"/>
      <w:bookmarkStart w:id="248" w:name="_Toc337558780"/>
      <w:r w:rsidRPr="0022746E">
        <w:rPr>
          <w:rFonts w:hAnsi="宋体" w:cs="宋体" w:hint="eastAsia"/>
          <w:bCs/>
          <w:sz w:val="24"/>
          <w:szCs w:val="24"/>
        </w:rPr>
        <w:t>.4材料与工程设备的保管与使用</w:t>
      </w:r>
      <w:bookmarkEnd w:id="245"/>
    </w:p>
    <w:bookmarkEnd w:id="246"/>
    <w:bookmarkEnd w:id="247"/>
    <w:bookmarkEnd w:id="248"/>
    <w:p w14:paraId="65BF5B6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8.4.1发包人供应</w:t>
      </w:r>
      <w:r w:rsidRPr="0022746E">
        <w:rPr>
          <w:rFonts w:hAnsi="宋体" w:cs="宋体" w:hint="eastAsia"/>
          <w:sz w:val="24"/>
          <w:szCs w:val="24"/>
        </w:rPr>
        <w:t>材料与</w:t>
      </w:r>
      <w:r w:rsidRPr="0022746E">
        <w:rPr>
          <w:rFonts w:hAnsi="宋体" w:cs="宋体" w:hint="eastAsia"/>
          <w:kern w:val="0"/>
          <w:sz w:val="24"/>
          <w:szCs w:val="24"/>
        </w:rPr>
        <w:t>工程</w:t>
      </w:r>
      <w:r w:rsidRPr="0022746E">
        <w:rPr>
          <w:rFonts w:hAnsi="宋体" w:cs="宋体" w:hint="eastAsia"/>
          <w:sz w:val="24"/>
          <w:szCs w:val="24"/>
        </w:rPr>
        <w:t>设备的保管与使用</w:t>
      </w:r>
    </w:p>
    <w:p w14:paraId="79219D0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99150D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发包人供应的材料和工程设备使用前，由承包人负责检验，检验费用由发包人承担，不合格的不得使用。</w:t>
      </w:r>
    </w:p>
    <w:p w14:paraId="76D6E60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8.4.2承包人采购</w:t>
      </w:r>
      <w:r w:rsidRPr="0022746E">
        <w:rPr>
          <w:rFonts w:hAnsi="宋体" w:cs="宋体" w:hint="eastAsia"/>
          <w:sz w:val="24"/>
          <w:szCs w:val="24"/>
        </w:rPr>
        <w:t>材料与</w:t>
      </w:r>
      <w:r w:rsidRPr="0022746E">
        <w:rPr>
          <w:rFonts w:hAnsi="宋体" w:cs="宋体" w:hint="eastAsia"/>
          <w:kern w:val="0"/>
          <w:sz w:val="24"/>
          <w:szCs w:val="24"/>
        </w:rPr>
        <w:t>工程</w:t>
      </w:r>
      <w:r w:rsidRPr="0022746E">
        <w:rPr>
          <w:rFonts w:hAnsi="宋体" w:cs="宋体" w:hint="eastAsia"/>
          <w:sz w:val="24"/>
          <w:szCs w:val="24"/>
        </w:rPr>
        <w:t>设备的保管与使用</w:t>
      </w:r>
    </w:p>
    <w:p w14:paraId="2D427A0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A50F58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3EE712D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49" w:name="_Toc511403234"/>
      <w:r w:rsidRPr="0022746E">
        <w:rPr>
          <w:rFonts w:hAnsi="宋体" w:cs="宋体" w:hint="eastAsia"/>
          <w:bCs/>
          <w:sz w:val="24"/>
          <w:szCs w:val="24"/>
        </w:rPr>
        <w:t>8.5禁止使用不合格的材料和工程设备</w:t>
      </w:r>
      <w:bookmarkEnd w:id="249"/>
    </w:p>
    <w:p w14:paraId="41CB2FD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8.5.1监理人有权拒绝承包人提供的不合格材料或工程设备，并要求承包人</w:t>
      </w:r>
      <w:r w:rsidRPr="0022746E">
        <w:rPr>
          <w:rFonts w:hAnsi="宋体" w:cs="宋体" w:hint="eastAsia"/>
          <w:kern w:val="0"/>
          <w:sz w:val="24"/>
          <w:szCs w:val="24"/>
        </w:rPr>
        <w:lastRenderedPageBreak/>
        <w:t>立即进行更换。监理人应在更换后再次进行检查和检验，由此增加的费用和（或）延误的工期由承包人承担。</w:t>
      </w:r>
    </w:p>
    <w:p w14:paraId="2AF7A54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8.5.2监理人发现承包人使用了不合格的材料和工程设备，承包人应按照监理人的指示立即改正，并禁止在工程中继续使用不合格的材料和工程设备。</w:t>
      </w:r>
    </w:p>
    <w:p w14:paraId="798D2C0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8.5.3发包人提供的材料或工程设备不符合合同要求的，承包人有权拒绝，并可要求发包人更换，由此增加的费用和（或）延误的工期由发包人承担，并支付承包人合理的利润。</w:t>
      </w:r>
    </w:p>
    <w:p w14:paraId="37DFC79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50" w:name="_Toc511403235"/>
      <w:r w:rsidRPr="0022746E">
        <w:rPr>
          <w:rFonts w:hAnsi="宋体" w:cs="宋体" w:hint="eastAsia"/>
          <w:bCs/>
          <w:sz w:val="24"/>
          <w:szCs w:val="24"/>
        </w:rPr>
        <w:t>8.6样品</w:t>
      </w:r>
      <w:bookmarkEnd w:id="250"/>
    </w:p>
    <w:p w14:paraId="1EF8AFD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8.6.1</w:t>
      </w:r>
      <w:r w:rsidRPr="0022746E">
        <w:rPr>
          <w:rFonts w:hAnsi="宋体" w:cs="宋体" w:hint="eastAsia"/>
          <w:kern w:val="0"/>
          <w:sz w:val="24"/>
          <w:szCs w:val="24"/>
        </w:rPr>
        <w:tab/>
        <w:t>样品的报送与封存</w:t>
      </w:r>
    </w:p>
    <w:p w14:paraId="457DB51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需要承包人报送样品的材料或工程设备，样品的种类、名称、规格、数量等要求均应在专用合同条款中约定。样品的报送程序如下：</w:t>
      </w:r>
    </w:p>
    <w:p w14:paraId="0299679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226ACD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0C2AB4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（3）经发包人和监理人审批确认的样品应按约定的方法封样，封存的样品作为检验工程相关部分的标准之一。承包人在施工过程中不得使用与样品不符的材料或工程设备。</w:t>
      </w:r>
    </w:p>
    <w:p w14:paraId="3731791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（4）发包人和监理人对样品的审批</w:t>
      </w:r>
      <w:proofErr w:type="gramStart"/>
      <w:r w:rsidRPr="0022746E">
        <w:rPr>
          <w:rFonts w:hAnsi="宋体" w:cs="宋体" w:hint="eastAsia"/>
          <w:kern w:val="0"/>
          <w:sz w:val="24"/>
          <w:szCs w:val="24"/>
        </w:rPr>
        <w:t>确认仅</w:t>
      </w:r>
      <w:proofErr w:type="gramEnd"/>
      <w:r w:rsidRPr="0022746E">
        <w:rPr>
          <w:rFonts w:hAnsi="宋体" w:cs="宋体" w:hint="eastAsia"/>
          <w:kern w:val="0"/>
          <w:sz w:val="24"/>
          <w:szCs w:val="24"/>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000041D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8.6.2样品的保管</w:t>
      </w:r>
    </w:p>
    <w:p w14:paraId="24EA11E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经批准的样品应由监理人负责封存于现场，承包人应在现场为保存样品提供适当和固定的场所并保持适当和良好的存储环境条件。</w:t>
      </w:r>
    </w:p>
    <w:p w14:paraId="42BD5AA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51" w:name="_Toc511403236"/>
      <w:r w:rsidRPr="0022746E">
        <w:rPr>
          <w:rFonts w:hAnsi="宋体" w:cs="宋体" w:hint="eastAsia"/>
          <w:bCs/>
          <w:sz w:val="24"/>
          <w:szCs w:val="24"/>
        </w:rPr>
        <w:t>8.7材料与工程设备的替代</w:t>
      </w:r>
      <w:bookmarkEnd w:id="251"/>
    </w:p>
    <w:p w14:paraId="754BA5D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8.7.1出现下列情况需要使用替代材料和工程设备的，承包人应按照第8.7.2项约定的程序执行：</w:t>
      </w:r>
    </w:p>
    <w:p w14:paraId="7225F58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（1）基准日期后生效的法律规定禁止使用的；</w:t>
      </w:r>
    </w:p>
    <w:p w14:paraId="354946B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（2）发包人要求使用替代品的；</w:t>
      </w:r>
    </w:p>
    <w:p w14:paraId="572B7C8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（3）因其他原因必须使用替代品的。</w:t>
      </w:r>
    </w:p>
    <w:p w14:paraId="3A5525E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8.7.2承包人应在使用替代材料和工程设备28天前书面通知监理人，并附下列文件：</w:t>
      </w:r>
    </w:p>
    <w:p w14:paraId="6F9BE71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（1）被替代的材料和工程设备的名称、数量、规格、型号、品牌、性能、价格及其他相关资料；</w:t>
      </w:r>
    </w:p>
    <w:p w14:paraId="4AFDEEF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（2）替代品的名称、数量、规格、型号、品牌、性能、价格及其他相关资料；</w:t>
      </w:r>
    </w:p>
    <w:p w14:paraId="0AC66D9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（3）替代品与被替代产品之间的差异以及使用替代品可能对工程产生的影响；</w:t>
      </w:r>
    </w:p>
    <w:p w14:paraId="796772E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（4）替代品与被替代产品的价格差异；</w:t>
      </w:r>
    </w:p>
    <w:p w14:paraId="10B0E0F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（5）使用替代品的理由和原因说明；</w:t>
      </w:r>
    </w:p>
    <w:p w14:paraId="6CB328B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（6）监理人要求的其他文件。</w:t>
      </w:r>
    </w:p>
    <w:p w14:paraId="302EBFA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监理人应在收到通知后14天内向承包人发出经发包人签认的书面指示；监理人逾期发出书面指示的，视为发包人和监理人同意使用替代品。</w:t>
      </w:r>
    </w:p>
    <w:p w14:paraId="0C7BB0E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03E671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52" w:name="_Toc511403237"/>
      <w:r w:rsidRPr="0022746E">
        <w:rPr>
          <w:rFonts w:hAnsi="宋体" w:cs="宋体" w:hint="eastAsia"/>
          <w:bCs/>
          <w:sz w:val="24"/>
          <w:szCs w:val="24"/>
        </w:rPr>
        <w:t>8.8施工设备和临时设施</w:t>
      </w:r>
      <w:bookmarkEnd w:id="252"/>
    </w:p>
    <w:p w14:paraId="7505704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8.8.1承包人提供的施工设备和临时设施</w:t>
      </w:r>
    </w:p>
    <w:p w14:paraId="6CB2852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17AC0EF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除专用合同条款另有约定外，承包人应自行承担修建临时设施的费用，需要临时占地的，应由发包人办理申请手续并承担相应费用。</w:t>
      </w:r>
    </w:p>
    <w:p w14:paraId="3EC6670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8.8.2发包人提供的施工设备和临时设施</w:t>
      </w:r>
    </w:p>
    <w:p w14:paraId="5C6A6C5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发包人提供的施工设备或临时设施在专用合同条款中约定。</w:t>
      </w:r>
    </w:p>
    <w:p w14:paraId="79CA999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8.8.3要求承包人增加或更换施工设备</w:t>
      </w:r>
    </w:p>
    <w:p w14:paraId="6C74510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承包人使用的施工设备不能满足合同进度计划和（或）质量要求时，监理人有权要求承包人增加或更换施工设备，承包人应及时增加或更换，由此增加的费用和（或）延误的工期由承包人承担。</w:t>
      </w:r>
    </w:p>
    <w:p w14:paraId="4556A6A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53" w:name="_Toc511403238"/>
      <w:r w:rsidRPr="0022746E">
        <w:rPr>
          <w:rFonts w:hAnsi="宋体" w:cs="宋体" w:hint="eastAsia"/>
          <w:bCs/>
          <w:sz w:val="24"/>
          <w:szCs w:val="24"/>
        </w:rPr>
        <w:t>8</w:t>
      </w:r>
      <w:bookmarkStart w:id="254" w:name="_Toc296346564"/>
      <w:bookmarkStart w:id="255" w:name="_Toc337558781"/>
      <w:bookmarkStart w:id="256" w:name="_Toc296503063"/>
      <w:r w:rsidRPr="0022746E">
        <w:rPr>
          <w:rFonts w:hAnsi="宋体" w:cs="宋体" w:hint="eastAsia"/>
          <w:bCs/>
          <w:sz w:val="24"/>
          <w:szCs w:val="24"/>
        </w:rPr>
        <w:t>.9材料与设备专用要求</w:t>
      </w:r>
      <w:bookmarkEnd w:id="253"/>
    </w:p>
    <w:bookmarkEnd w:id="254"/>
    <w:bookmarkEnd w:id="255"/>
    <w:bookmarkEnd w:id="256"/>
    <w:p w14:paraId="28445EC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35"/>
      <w:r w:rsidRPr="0022746E">
        <w:rPr>
          <w:rFonts w:hAnsi="宋体" w:cs="宋体" w:hint="eastAsia"/>
          <w:kern w:val="0"/>
          <w:sz w:val="24"/>
          <w:szCs w:val="24"/>
        </w:rPr>
        <w:t>经发包人批准，承包人可以根据施工进度计划撤走闲置的施工设备和其他物品。</w:t>
      </w:r>
    </w:p>
    <w:p w14:paraId="61F42F9C"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257" w:name="_Toc511403239"/>
      <w:r w:rsidRPr="0022746E">
        <w:rPr>
          <w:rFonts w:hAnsi="宋体" w:cs="宋体" w:hint="eastAsia"/>
          <w:bCs/>
          <w:sz w:val="24"/>
          <w:szCs w:val="24"/>
        </w:rPr>
        <w:t>9</w:t>
      </w:r>
      <w:bookmarkStart w:id="258" w:name="_Toc337558782"/>
      <w:bookmarkStart w:id="259" w:name="_Toc296346584"/>
      <w:bookmarkStart w:id="260" w:name="_Toc296503083"/>
      <w:r w:rsidRPr="0022746E">
        <w:rPr>
          <w:rFonts w:hAnsi="宋体" w:cs="宋体" w:hint="eastAsia"/>
          <w:bCs/>
          <w:sz w:val="24"/>
          <w:szCs w:val="24"/>
        </w:rPr>
        <w:t>.试验与检验</w:t>
      </w:r>
      <w:bookmarkEnd w:id="257"/>
    </w:p>
    <w:p w14:paraId="6FD36C8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61" w:name="_Toc511403240"/>
      <w:bookmarkEnd w:id="258"/>
      <w:r w:rsidRPr="0022746E">
        <w:rPr>
          <w:rFonts w:hAnsi="宋体" w:cs="宋体" w:hint="eastAsia"/>
          <w:bCs/>
          <w:sz w:val="24"/>
          <w:szCs w:val="24"/>
        </w:rPr>
        <w:t>9</w:t>
      </w:r>
      <w:bookmarkStart w:id="262" w:name="_Toc337558783"/>
      <w:r w:rsidRPr="0022746E">
        <w:rPr>
          <w:rFonts w:hAnsi="宋体" w:cs="宋体" w:hint="eastAsia"/>
          <w:bCs/>
          <w:sz w:val="24"/>
          <w:szCs w:val="24"/>
        </w:rPr>
        <w:t>.1试验设备与试验人员</w:t>
      </w:r>
      <w:bookmarkEnd w:id="261"/>
    </w:p>
    <w:bookmarkEnd w:id="262"/>
    <w:p w14:paraId="1CF776B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C925E7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9.1.2承包人应按专用合同条款的约定提供试验设备、取样装置、试验场所和试验条件，并向监理人提交相应进场计划表。</w:t>
      </w:r>
    </w:p>
    <w:p w14:paraId="763ECB1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承包人配置的试验设备要符合相应试验规程的要求并经过具有资质的检测单位检测，且在正式使用该试验设备前，需要经过监理人与承包人共同</w:t>
      </w:r>
      <w:proofErr w:type="gramStart"/>
      <w:r w:rsidRPr="0022746E">
        <w:rPr>
          <w:rFonts w:hAnsi="宋体" w:cs="宋体" w:hint="eastAsia"/>
          <w:kern w:val="0"/>
          <w:sz w:val="24"/>
          <w:szCs w:val="24"/>
        </w:rPr>
        <w:t>校定</w:t>
      </w:r>
      <w:proofErr w:type="gramEnd"/>
      <w:r w:rsidRPr="0022746E">
        <w:rPr>
          <w:rFonts w:hAnsi="宋体" w:cs="宋体" w:hint="eastAsia"/>
          <w:kern w:val="0"/>
          <w:sz w:val="24"/>
          <w:szCs w:val="24"/>
        </w:rPr>
        <w:t>。</w:t>
      </w:r>
    </w:p>
    <w:p w14:paraId="6202966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9.1.3承包人应向监理人提交试验人员的名单及其岗位、资格等证明资料，试验人员必须能够熟练进行相应的检测试验，承包人对试验人员的试验程序和试验结果的正确性负责。</w:t>
      </w:r>
    </w:p>
    <w:p w14:paraId="18511EA0"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63" w:name="_Toc511403241"/>
      <w:r w:rsidRPr="0022746E">
        <w:rPr>
          <w:rFonts w:hAnsi="宋体" w:cs="宋体" w:hint="eastAsia"/>
          <w:bCs/>
          <w:sz w:val="24"/>
          <w:szCs w:val="24"/>
        </w:rPr>
        <w:t>9</w:t>
      </w:r>
      <w:bookmarkStart w:id="264" w:name="_Toc337558784"/>
      <w:r w:rsidRPr="0022746E">
        <w:rPr>
          <w:rFonts w:hAnsi="宋体" w:cs="宋体" w:hint="eastAsia"/>
          <w:bCs/>
          <w:sz w:val="24"/>
          <w:szCs w:val="24"/>
        </w:rPr>
        <w:t>.2取样</w:t>
      </w:r>
      <w:bookmarkEnd w:id="263"/>
    </w:p>
    <w:bookmarkEnd w:id="264"/>
    <w:p w14:paraId="7B10A9D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试验属于自</w:t>
      </w:r>
      <w:proofErr w:type="gramStart"/>
      <w:r w:rsidRPr="0022746E">
        <w:rPr>
          <w:rFonts w:hAnsi="宋体" w:cs="宋体" w:hint="eastAsia"/>
          <w:kern w:val="0"/>
          <w:sz w:val="24"/>
          <w:szCs w:val="24"/>
        </w:rPr>
        <w:t>检性质</w:t>
      </w:r>
      <w:proofErr w:type="gramEnd"/>
      <w:r w:rsidRPr="0022746E">
        <w:rPr>
          <w:rFonts w:hAnsi="宋体" w:cs="宋体" w:hint="eastAsia"/>
          <w:kern w:val="0"/>
          <w:sz w:val="24"/>
          <w:szCs w:val="24"/>
        </w:rPr>
        <w:t>的，承包人可以单独取样。试验属于监理人抽检性质的，可由监理人取样，也可由承包人的试验人员在监理人的监督下取样。</w:t>
      </w:r>
    </w:p>
    <w:p w14:paraId="49510635"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65" w:name="_Toc511403242"/>
      <w:r w:rsidRPr="0022746E">
        <w:rPr>
          <w:rFonts w:hAnsi="宋体" w:cs="宋体" w:hint="eastAsia"/>
          <w:bCs/>
          <w:sz w:val="24"/>
          <w:szCs w:val="24"/>
        </w:rPr>
        <w:t>9</w:t>
      </w:r>
      <w:bookmarkStart w:id="266" w:name="_Toc337558785"/>
      <w:r w:rsidRPr="0022746E">
        <w:rPr>
          <w:rFonts w:hAnsi="宋体" w:cs="宋体" w:hint="eastAsia"/>
          <w:bCs/>
          <w:sz w:val="24"/>
          <w:szCs w:val="24"/>
        </w:rPr>
        <w:t>.3材料、工程设备和工程的试验和检验</w:t>
      </w:r>
      <w:bookmarkEnd w:id="265"/>
    </w:p>
    <w:bookmarkEnd w:id="266"/>
    <w:p w14:paraId="4467FC6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44A59B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9.3.2试验属于自</w:t>
      </w:r>
      <w:proofErr w:type="gramStart"/>
      <w:r w:rsidRPr="0022746E">
        <w:rPr>
          <w:rFonts w:hAnsi="宋体" w:cs="宋体" w:hint="eastAsia"/>
          <w:kern w:val="0"/>
          <w:sz w:val="24"/>
          <w:szCs w:val="24"/>
        </w:rPr>
        <w:t>检性质</w:t>
      </w:r>
      <w:proofErr w:type="gramEnd"/>
      <w:r w:rsidRPr="0022746E">
        <w:rPr>
          <w:rFonts w:hAnsi="宋体" w:cs="宋体" w:hint="eastAsia"/>
          <w:kern w:val="0"/>
          <w:sz w:val="24"/>
          <w:szCs w:val="24"/>
        </w:rPr>
        <w:t>的，承包人可以单独进行试验。试验属于监理人</w:t>
      </w:r>
      <w:r w:rsidRPr="0022746E">
        <w:rPr>
          <w:rFonts w:hAnsi="宋体" w:cs="宋体" w:hint="eastAsia"/>
          <w:kern w:val="0"/>
          <w:sz w:val="24"/>
          <w:szCs w:val="24"/>
        </w:rPr>
        <w:lastRenderedPageBreak/>
        <w:t>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22746E">
        <w:rPr>
          <w:rFonts w:hAnsi="宋体" w:cs="宋体" w:hint="eastAsia"/>
          <w:kern w:val="0"/>
          <w:sz w:val="24"/>
          <w:szCs w:val="24"/>
        </w:rPr>
        <w:t>应承认该试验</w:t>
      </w:r>
      <w:proofErr w:type="gramEnd"/>
      <w:r w:rsidRPr="0022746E">
        <w:rPr>
          <w:rFonts w:hAnsi="宋体" w:cs="宋体" w:hint="eastAsia"/>
          <w:kern w:val="0"/>
          <w:sz w:val="24"/>
          <w:szCs w:val="24"/>
        </w:rPr>
        <w:t>结果。</w:t>
      </w:r>
    </w:p>
    <w:p w14:paraId="13600BE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6B5A1FD"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67" w:name="_Toc511403243"/>
      <w:r w:rsidRPr="0022746E">
        <w:rPr>
          <w:rFonts w:hAnsi="宋体" w:cs="宋体" w:hint="eastAsia"/>
          <w:bCs/>
          <w:sz w:val="24"/>
          <w:szCs w:val="24"/>
        </w:rPr>
        <w:t>9</w:t>
      </w:r>
      <w:bookmarkStart w:id="268" w:name="_Toc337558786"/>
      <w:r w:rsidRPr="0022746E">
        <w:rPr>
          <w:rFonts w:hAnsi="宋体" w:cs="宋体" w:hint="eastAsia"/>
          <w:bCs/>
          <w:sz w:val="24"/>
          <w:szCs w:val="24"/>
        </w:rPr>
        <w:t>.4现场工艺试验</w:t>
      </w:r>
      <w:bookmarkEnd w:id="267"/>
    </w:p>
    <w:bookmarkEnd w:id="268"/>
    <w:p w14:paraId="6114578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646EB01B"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269" w:name="_Toc511403244"/>
      <w:r w:rsidRPr="0022746E">
        <w:rPr>
          <w:rFonts w:hAnsi="宋体" w:cs="宋体" w:hint="eastAsia"/>
          <w:bCs/>
          <w:sz w:val="24"/>
          <w:szCs w:val="24"/>
        </w:rPr>
        <w:t>1</w:t>
      </w:r>
      <w:bookmarkStart w:id="270" w:name="_Toc337558787"/>
      <w:r w:rsidRPr="0022746E">
        <w:rPr>
          <w:rFonts w:hAnsi="宋体" w:cs="宋体" w:hint="eastAsia"/>
          <w:bCs/>
          <w:sz w:val="24"/>
          <w:szCs w:val="24"/>
        </w:rPr>
        <w:t>0.变更</w:t>
      </w:r>
      <w:bookmarkEnd w:id="259"/>
      <w:bookmarkEnd w:id="260"/>
      <w:bookmarkEnd w:id="269"/>
    </w:p>
    <w:p w14:paraId="0566E264"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71" w:name="_Toc511403245"/>
      <w:bookmarkEnd w:id="270"/>
      <w:r w:rsidRPr="0022746E">
        <w:rPr>
          <w:rFonts w:hAnsi="宋体" w:cs="宋体" w:hint="eastAsia"/>
          <w:bCs/>
          <w:sz w:val="24"/>
          <w:szCs w:val="24"/>
        </w:rPr>
        <w:t>1</w:t>
      </w:r>
      <w:bookmarkStart w:id="272" w:name="_Toc296503084"/>
      <w:bookmarkStart w:id="273" w:name="_Toc296346585"/>
      <w:bookmarkStart w:id="274" w:name="_Toc337558788"/>
      <w:r w:rsidRPr="0022746E">
        <w:rPr>
          <w:rFonts w:hAnsi="宋体" w:cs="宋体" w:hint="eastAsia"/>
          <w:bCs/>
          <w:sz w:val="24"/>
          <w:szCs w:val="24"/>
        </w:rPr>
        <w:t>0.1变更的范围</w:t>
      </w:r>
      <w:bookmarkEnd w:id="271"/>
    </w:p>
    <w:bookmarkEnd w:id="272"/>
    <w:bookmarkEnd w:id="273"/>
    <w:bookmarkEnd w:id="274"/>
    <w:p w14:paraId="5707BCF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除专用合同条款另有约定外，合同履行过程中发生以下情形的，应按照本条约定进行变更：</w:t>
      </w:r>
    </w:p>
    <w:p w14:paraId="5EEA2B9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（1）增加或减少合同中任何工作，或追加额外的工作；</w:t>
      </w:r>
    </w:p>
    <w:p w14:paraId="58985A5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（2）取消合同中任何工作，但转由他人实施的工作除外；</w:t>
      </w:r>
    </w:p>
    <w:p w14:paraId="67CD89F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（3）改变合同中任何工作的质量标准或其他特性；</w:t>
      </w:r>
    </w:p>
    <w:p w14:paraId="533215C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（4）改变工程的基线、标高、位置和尺寸；</w:t>
      </w:r>
    </w:p>
    <w:p w14:paraId="437A5FB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（5）改变工程的时间安排或实施顺序。</w:t>
      </w:r>
    </w:p>
    <w:p w14:paraId="48B6C2F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75" w:name="_Toc511403246"/>
      <w:r w:rsidRPr="0022746E">
        <w:rPr>
          <w:rFonts w:hAnsi="宋体" w:cs="宋体" w:hint="eastAsia"/>
          <w:bCs/>
          <w:sz w:val="24"/>
          <w:szCs w:val="24"/>
        </w:rPr>
        <w:t>1</w:t>
      </w:r>
      <w:bookmarkStart w:id="276" w:name="_Toc337558789"/>
      <w:bookmarkStart w:id="277" w:name="_Toc296503085"/>
      <w:bookmarkStart w:id="278" w:name="_Toc296346586"/>
      <w:r w:rsidRPr="0022746E">
        <w:rPr>
          <w:rFonts w:hAnsi="宋体" w:cs="宋体" w:hint="eastAsia"/>
          <w:bCs/>
          <w:sz w:val="24"/>
          <w:szCs w:val="24"/>
        </w:rPr>
        <w:t>0.2变更权</w:t>
      </w:r>
      <w:bookmarkEnd w:id="275"/>
    </w:p>
    <w:bookmarkEnd w:id="276"/>
    <w:bookmarkEnd w:id="277"/>
    <w:bookmarkEnd w:id="278"/>
    <w:p w14:paraId="2661CB7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发包人和</w:t>
      </w:r>
      <w:proofErr w:type="gramStart"/>
      <w:r w:rsidRPr="0022746E">
        <w:rPr>
          <w:rFonts w:hAnsi="宋体" w:cs="宋体" w:hint="eastAsia"/>
          <w:kern w:val="0"/>
          <w:sz w:val="24"/>
          <w:szCs w:val="24"/>
        </w:rPr>
        <w:t>监理人均</w:t>
      </w:r>
      <w:proofErr w:type="gramEnd"/>
      <w:r w:rsidRPr="0022746E">
        <w:rPr>
          <w:rFonts w:hAnsi="宋体" w:cs="宋体" w:hint="eastAsia"/>
          <w:kern w:val="0"/>
          <w:sz w:val="24"/>
          <w:szCs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10C6FF8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涉及设计变更的，应由设计人提供变更后的图纸和说明。如变更超过原设计标准或批准的建设规模时，发包人应及时办理规划、设计变更等审批手续。</w:t>
      </w:r>
    </w:p>
    <w:p w14:paraId="3D4698F8"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79" w:name="_Toc511403247"/>
      <w:r w:rsidRPr="0022746E">
        <w:rPr>
          <w:rFonts w:hAnsi="宋体" w:cs="宋体" w:hint="eastAsia"/>
          <w:bCs/>
          <w:sz w:val="24"/>
          <w:szCs w:val="24"/>
        </w:rPr>
        <w:t>1</w:t>
      </w:r>
      <w:bookmarkStart w:id="280" w:name="_Toc296503086"/>
      <w:bookmarkStart w:id="281" w:name="_Toc296346587"/>
      <w:bookmarkStart w:id="282" w:name="_Toc337558790"/>
      <w:r w:rsidRPr="0022746E">
        <w:rPr>
          <w:rFonts w:hAnsi="宋体" w:cs="宋体" w:hint="eastAsia"/>
          <w:bCs/>
          <w:sz w:val="24"/>
          <w:szCs w:val="24"/>
        </w:rPr>
        <w:t>0.3变更程序</w:t>
      </w:r>
      <w:bookmarkEnd w:id="279"/>
    </w:p>
    <w:bookmarkEnd w:id="280"/>
    <w:bookmarkEnd w:id="281"/>
    <w:bookmarkEnd w:id="282"/>
    <w:p w14:paraId="5867264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lastRenderedPageBreak/>
        <w:t>10</w:t>
      </w:r>
      <w:r w:rsidRPr="0022746E">
        <w:rPr>
          <w:rFonts w:hAnsi="宋体" w:cs="宋体" w:hint="eastAsia"/>
          <w:kern w:val="0"/>
          <w:sz w:val="24"/>
          <w:szCs w:val="24"/>
        </w:rPr>
        <w:t>.3.1发包人提出变更</w:t>
      </w:r>
    </w:p>
    <w:p w14:paraId="083456E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发包人提出变更的，应通过监理人向承包人发出变更指示，变更指示应说明计划变更的工程范围和变更的内容。</w:t>
      </w:r>
    </w:p>
    <w:p w14:paraId="5AF5842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10</w:t>
      </w:r>
      <w:r w:rsidRPr="0022746E">
        <w:rPr>
          <w:rFonts w:hAnsi="宋体" w:cs="宋体" w:hint="eastAsia"/>
          <w:kern w:val="0"/>
          <w:sz w:val="24"/>
          <w:szCs w:val="24"/>
        </w:rPr>
        <w:t>.3.2监理人提出变更建议</w:t>
      </w:r>
    </w:p>
    <w:p w14:paraId="17DA94A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786442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10.3.3变更执行</w:t>
      </w:r>
    </w:p>
    <w:p w14:paraId="34F26D4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35825F2"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83" w:name="_Toc511403248"/>
      <w:r w:rsidRPr="0022746E">
        <w:rPr>
          <w:rFonts w:hAnsi="宋体" w:cs="宋体" w:hint="eastAsia"/>
          <w:bCs/>
          <w:sz w:val="24"/>
          <w:szCs w:val="24"/>
        </w:rPr>
        <w:t>1</w:t>
      </w:r>
      <w:bookmarkStart w:id="284" w:name="_Toc296503087"/>
      <w:bookmarkStart w:id="285" w:name="_Toc337558791"/>
      <w:bookmarkStart w:id="286" w:name="_Toc296346588"/>
      <w:r w:rsidRPr="0022746E">
        <w:rPr>
          <w:rFonts w:hAnsi="宋体" w:cs="宋体" w:hint="eastAsia"/>
          <w:bCs/>
          <w:sz w:val="24"/>
          <w:szCs w:val="24"/>
        </w:rPr>
        <w:t>0.4变更估价</w:t>
      </w:r>
      <w:bookmarkEnd w:id="283"/>
    </w:p>
    <w:bookmarkEnd w:id="284"/>
    <w:bookmarkEnd w:id="285"/>
    <w:bookmarkEnd w:id="286"/>
    <w:p w14:paraId="77B4A23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10.4.1变更估价原则</w:t>
      </w:r>
    </w:p>
    <w:p w14:paraId="67C0B22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除专用合同条款另有约定外，变更估价按照本款约定处理：</w:t>
      </w:r>
    </w:p>
    <w:p w14:paraId="667FAB2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（1）已标价工程量清单或预算书有相同项目的，按照相同项目单价认定；</w:t>
      </w:r>
    </w:p>
    <w:p w14:paraId="4AD501D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（2）已标价工程量清单或预算书中无相同项目，但有类似项目的，参照类似项目的单价认定；</w:t>
      </w:r>
    </w:p>
    <w:p w14:paraId="68B410F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EFC6DC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10.4.2变更估价程序</w:t>
      </w:r>
    </w:p>
    <w:p w14:paraId="150B9FF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A05980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因变更引起的价格调整应计入最近一期的进度款中支付。</w:t>
      </w:r>
    </w:p>
    <w:p w14:paraId="43A7478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87" w:name="_Toc511403249"/>
      <w:r w:rsidRPr="0022746E">
        <w:rPr>
          <w:rFonts w:hAnsi="宋体" w:cs="宋体" w:hint="eastAsia"/>
          <w:bCs/>
          <w:sz w:val="24"/>
          <w:szCs w:val="24"/>
        </w:rPr>
        <w:lastRenderedPageBreak/>
        <w:t>1</w:t>
      </w:r>
      <w:bookmarkStart w:id="288" w:name="_Toc296503094"/>
      <w:bookmarkStart w:id="289" w:name="_Toc337558792"/>
      <w:bookmarkStart w:id="290" w:name="_Toc296346595"/>
      <w:r w:rsidRPr="0022746E">
        <w:rPr>
          <w:rFonts w:hAnsi="宋体" w:cs="宋体" w:hint="eastAsia"/>
          <w:bCs/>
          <w:sz w:val="24"/>
          <w:szCs w:val="24"/>
        </w:rPr>
        <w:t>0.5承包人的合理化建议</w:t>
      </w:r>
      <w:bookmarkEnd w:id="287"/>
    </w:p>
    <w:bookmarkEnd w:id="288"/>
    <w:bookmarkEnd w:id="289"/>
    <w:bookmarkEnd w:id="290"/>
    <w:p w14:paraId="0370A67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承包人提出合理化建议的，应向监理人提交合理化建议说明，说明建议的内容和理由，以及实施该建议对合同价格和工期的影响。</w:t>
      </w:r>
    </w:p>
    <w:p w14:paraId="13AE1C1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977519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合理化建议降低了合同价格或者提高了工程经济效益的，发包人可对承包人给予奖励，奖励的方法和金额在专用合同条款中约定。</w:t>
      </w:r>
    </w:p>
    <w:p w14:paraId="1181645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91" w:name="_Toc511403250"/>
      <w:r w:rsidRPr="0022746E">
        <w:rPr>
          <w:rFonts w:hAnsi="宋体" w:cs="宋体" w:hint="eastAsia"/>
          <w:bCs/>
          <w:sz w:val="24"/>
          <w:szCs w:val="24"/>
        </w:rPr>
        <w:t>1</w:t>
      </w:r>
      <w:bookmarkStart w:id="292" w:name="_Toc337558793"/>
      <w:r w:rsidRPr="0022746E">
        <w:rPr>
          <w:rFonts w:hAnsi="宋体" w:cs="宋体" w:hint="eastAsia"/>
          <w:bCs/>
          <w:sz w:val="24"/>
          <w:szCs w:val="24"/>
        </w:rPr>
        <w:t>0.6变更引起的工期调整</w:t>
      </w:r>
      <w:bookmarkEnd w:id="291"/>
      <w:bookmarkEnd w:id="292"/>
    </w:p>
    <w:p w14:paraId="2BF36C0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因变更引起工期变化的，合同当事人均可要求调整合同工期，由合同当事人按照第4.4款〔商定或确定〕并参考工程所在地的工期定额标准确定增减工期天数。</w:t>
      </w:r>
    </w:p>
    <w:p w14:paraId="3484C74D"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93" w:name="_Toc511403251"/>
      <w:r w:rsidRPr="0022746E">
        <w:rPr>
          <w:rFonts w:hAnsi="宋体" w:cs="宋体" w:hint="eastAsia"/>
          <w:bCs/>
          <w:sz w:val="24"/>
          <w:szCs w:val="24"/>
        </w:rPr>
        <w:t>10.7暂估价</w:t>
      </w:r>
      <w:bookmarkEnd w:id="293"/>
    </w:p>
    <w:p w14:paraId="64DE9EA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暂估价专业分包工程、服务、材料和工程设备的明细由合同当事人在专用合同条款中约定。</w:t>
      </w:r>
    </w:p>
    <w:p w14:paraId="4B784F2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10.7.1</w:t>
      </w:r>
      <w:r w:rsidRPr="0022746E">
        <w:rPr>
          <w:rFonts w:hAnsi="宋体" w:cs="宋体" w:hint="eastAsia"/>
          <w:kern w:val="0"/>
          <w:sz w:val="24"/>
          <w:szCs w:val="24"/>
        </w:rPr>
        <w:t>依法必须招标的暂估价项目</w:t>
      </w:r>
    </w:p>
    <w:p w14:paraId="618205C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对于依法必须招标的暂估价项目，采取以下第1种方式确定。合同当事人也可以在专用合同条款中选择其他招标方式。</w:t>
      </w:r>
    </w:p>
    <w:p w14:paraId="542579D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第1种方式：对于依法必须招标的暂估价项目，由承包人招标，对该暂估价项目的确认和批准按照以下约定执行：</w:t>
      </w:r>
    </w:p>
    <w:p w14:paraId="3CC0FEC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2FC17C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C28F932" w14:textId="77777777" w:rsidR="0022746E" w:rsidRPr="0022746E" w:rsidRDefault="0022746E" w:rsidP="0022746E">
      <w:pPr>
        <w:adjustRightInd w:val="0"/>
        <w:snapToGrid w:val="0"/>
        <w:spacing w:line="360" w:lineRule="auto"/>
        <w:jc w:val="left"/>
        <w:rPr>
          <w:rFonts w:hAnsi="宋体" w:cs="宋体" w:hint="eastAsia"/>
          <w:kern w:val="0"/>
          <w:sz w:val="24"/>
          <w:szCs w:val="24"/>
        </w:rPr>
      </w:pPr>
      <w:r w:rsidRPr="0022746E">
        <w:rPr>
          <w:rFonts w:hAnsi="宋体" w:cs="宋体" w:hint="eastAsia"/>
          <w:kern w:val="0"/>
          <w:sz w:val="24"/>
          <w:szCs w:val="24"/>
        </w:rPr>
        <w:lastRenderedPageBreak/>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AECCD1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98450E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10.7.2</w:t>
      </w:r>
      <w:r w:rsidRPr="0022746E">
        <w:rPr>
          <w:rFonts w:hAnsi="宋体" w:cs="宋体" w:hint="eastAsia"/>
          <w:kern w:val="0"/>
          <w:sz w:val="24"/>
          <w:szCs w:val="24"/>
        </w:rPr>
        <w:t>不属于依法必须招标的暂估价项目</w:t>
      </w:r>
    </w:p>
    <w:p w14:paraId="5420A98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除专用合同条款另有约定外，对于不属于依法必须招标的暂估价项目，采取以下第1种方式确定：</w:t>
      </w:r>
    </w:p>
    <w:p w14:paraId="041554D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第1种方式：对于不属于依法必须招标的暂估价项目，按本项约定确认和批准：</w:t>
      </w:r>
    </w:p>
    <w:p w14:paraId="4163EAE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136BDD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（2）发包人认为承包人确定的供应商、分包人无法满足工程质量或合同要求的，发包人可以要求承包人重新确定暂估价项目的供应商、分包人;</w:t>
      </w:r>
    </w:p>
    <w:p w14:paraId="1C1D9D8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（3）承包人应当在签订暂估价合同后7天内，将暂估价合同副本报送发包人留存。</w:t>
      </w:r>
    </w:p>
    <w:p w14:paraId="372FFA6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第2种方式：承包人按照第10.7.1项〔依法必须招标的暂估价项目〕约定的第1种方式确定暂估价项目。</w:t>
      </w:r>
    </w:p>
    <w:p w14:paraId="46A66FD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第3种方式：</w:t>
      </w:r>
      <w:r w:rsidRPr="0022746E">
        <w:rPr>
          <w:rFonts w:hAnsi="宋体" w:cs="宋体" w:hint="eastAsia"/>
          <w:kern w:val="0"/>
          <w:sz w:val="24"/>
          <w:szCs w:val="24"/>
        </w:rPr>
        <w:t>承包人直接实施的暂估价项目</w:t>
      </w:r>
    </w:p>
    <w:p w14:paraId="7A1DD2A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承包人具备实施暂估价项目的资格和条件的，经发包人和承包人协商一致后，可由承包人自行实施暂估价项目，合同当事人可以在专用合同条款约定具体事项。</w:t>
      </w:r>
    </w:p>
    <w:p w14:paraId="6526AC4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10.7.3因发包人原因导致暂估价合同订立和履行迟延的，由此增加的费用和（或）延误的工期由发包人承担，并支付承包人合理的利润。因承包人原因</w:t>
      </w:r>
      <w:r w:rsidRPr="0022746E">
        <w:rPr>
          <w:rFonts w:hAnsi="宋体" w:cs="宋体" w:hint="eastAsia"/>
          <w:kern w:val="0"/>
          <w:sz w:val="24"/>
          <w:szCs w:val="24"/>
        </w:rPr>
        <w:lastRenderedPageBreak/>
        <w:t>导致暂估价合同订立和履行迟延的，由此增加的费用和（或）延误的工期由承包人承担。</w:t>
      </w:r>
    </w:p>
    <w:p w14:paraId="17AB08F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94" w:name="_Toc511403252"/>
      <w:r w:rsidRPr="0022746E">
        <w:rPr>
          <w:rFonts w:hAnsi="宋体" w:cs="宋体" w:hint="eastAsia"/>
          <w:bCs/>
          <w:sz w:val="24"/>
          <w:szCs w:val="24"/>
        </w:rPr>
        <w:t>1</w:t>
      </w:r>
      <w:bookmarkStart w:id="295" w:name="_Toc337558794"/>
      <w:bookmarkStart w:id="296" w:name="_Toc296503090"/>
      <w:bookmarkStart w:id="297" w:name="_Toc322522561"/>
      <w:bookmarkStart w:id="298" w:name="_Toc296346591"/>
      <w:r w:rsidRPr="0022746E">
        <w:rPr>
          <w:rFonts w:hAnsi="宋体" w:cs="宋体" w:hint="eastAsia"/>
          <w:bCs/>
          <w:sz w:val="24"/>
          <w:szCs w:val="24"/>
        </w:rPr>
        <w:t>0.8暂列金额</w:t>
      </w:r>
      <w:bookmarkEnd w:id="294"/>
    </w:p>
    <w:bookmarkEnd w:id="295"/>
    <w:p w14:paraId="1783AC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暂列金额应按照发包人的要求使用，发包人的要求应通过监理人发出。合同当事人可以在专用合同条款中协商确定有关事项。</w:t>
      </w:r>
    </w:p>
    <w:p w14:paraId="318D8E4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299" w:name="_Toc511403253"/>
      <w:bookmarkEnd w:id="296"/>
      <w:bookmarkEnd w:id="297"/>
      <w:bookmarkEnd w:id="298"/>
      <w:r w:rsidRPr="0022746E">
        <w:rPr>
          <w:rFonts w:hAnsi="宋体" w:cs="宋体" w:hint="eastAsia"/>
          <w:bCs/>
          <w:sz w:val="24"/>
          <w:szCs w:val="24"/>
        </w:rPr>
        <w:t>1</w:t>
      </w:r>
      <w:bookmarkStart w:id="300" w:name="_Toc296346592"/>
      <w:bookmarkStart w:id="301" w:name="_Toc337558796"/>
      <w:bookmarkStart w:id="302" w:name="_Toc296503091"/>
      <w:r w:rsidRPr="0022746E">
        <w:rPr>
          <w:rFonts w:hAnsi="宋体" w:cs="宋体" w:hint="eastAsia"/>
          <w:bCs/>
          <w:sz w:val="24"/>
          <w:szCs w:val="24"/>
        </w:rPr>
        <w:t>0.9计日工</w:t>
      </w:r>
      <w:bookmarkEnd w:id="299"/>
      <w:bookmarkEnd w:id="300"/>
      <w:bookmarkEnd w:id="301"/>
      <w:bookmarkEnd w:id="302"/>
    </w:p>
    <w:p w14:paraId="1E97607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05D14B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采用计日工计价的任何一项工作，承包人应在该项工作实施过程中，每天提交以下报表和有关凭证报送监理人审查：</w:t>
      </w:r>
    </w:p>
    <w:p w14:paraId="7DF1907D"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（1）工作名称、内容和数量；</w:t>
      </w:r>
    </w:p>
    <w:p w14:paraId="374118F3"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（2）投入该工作的所有人员的姓名、专业、工种、级别和耗用工时；</w:t>
      </w:r>
    </w:p>
    <w:p w14:paraId="576700C3"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（3）投入该工作的材料类别和数量；</w:t>
      </w:r>
    </w:p>
    <w:p w14:paraId="2595148E"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（4）投入该工作的施工设备型号、台数和</w:t>
      </w:r>
      <w:proofErr w:type="gramStart"/>
      <w:r w:rsidRPr="0022746E">
        <w:rPr>
          <w:rFonts w:hAnsi="宋体" w:cs="宋体" w:hint="eastAsia"/>
          <w:kern w:val="0"/>
          <w:sz w:val="24"/>
          <w:szCs w:val="24"/>
        </w:rPr>
        <w:t>耗用台</w:t>
      </w:r>
      <w:proofErr w:type="gramEnd"/>
      <w:r w:rsidRPr="0022746E">
        <w:rPr>
          <w:rFonts w:hAnsi="宋体" w:cs="宋体" w:hint="eastAsia"/>
          <w:kern w:val="0"/>
          <w:sz w:val="24"/>
          <w:szCs w:val="24"/>
        </w:rPr>
        <w:t>时；</w:t>
      </w:r>
    </w:p>
    <w:p w14:paraId="63424BA6"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（5）其他有关资料和凭证。</w:t>
      </w:r>
    </w:p>
    <w:p w14:paraId="015D04C3" w14:textId="77777777" w:rsidR="0022746E" w:rsidRPr="0022746E" w:rsidRDefault="0022746E" w:rsidP="0022746E">
      <w:pPr>
        <w:adjustRightInd w:val="0"/>
        <w:snapToGrid w:val="0"/>
        <w:spacing w:line="360" w:lineRule="auto"/>
        <w:ind w:firstLineChars="150" w:firstLine="360"/>
        <w:jc w:val="left"/>
        <w:rPr>
          <w:rFonts w:hAnsi="宋体" w:cs="宋体" w:hint="eastAsia"/>
          <w:kern w:val="0"/>
          <w:sz w:val="24"/>
          <w:szCs w:val="24"/>
        </w:rPr>
      </w:pPr>
      <w:r w:rsidRPr="0022746E">
        <w:rPr>
          <w:rFonts w:hAnsi="宋体" w:cs="宋体" w:hint="eastAsia"/>
          <w:kern w:val="0"/>
          <w:sz w:val="24"/>
          <w:szCs w:val="24"/>
        </w:rPr>
        <w:t>计日工由承包人汇总后，列入最近一期进度付款申请单，由监理人审查并经发包人批准后列入进度付款。</w:t>
      </w:r>
    </w:p>
    <w:p w14:paraId="688C5E11"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303" w:name="_Toc511403254"/>
      <w:r w:rsidRPr="0022746E">
        <w:rPr>
          <w:rFonts w:hAnsi="宋体" w:cs="宋体" w:hint="eastAsia"/>
          <w:bCs/>
          <w:sz w:val="24"/>
          <w:szCs w:val="24"/>
        </w:rPr>
        <w:t>11.价格调整</w:t>
      </w:r>
      <w:bookmarkEnd w:id="303"/>
    </w:p>
    <w:p w14:paraId="6C0198FA"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04" w:name="_Toc511403255"/>
      <w:bookmarkStart w:id="305" w:name="_Toc296503092"/>
      <w:bookmarkStart w:id="306" w:name="_Toc337558797"/>
      <w:bookmarkStart w:id="307" w:name="_Toc296346593"/>
      <w:r w:rsidRPr="0022746E">
        <w:rPr>
          <w:rFonts w:hAnsi="宋体" w:cs="宋体" w:hint="eastAsia"/>
          <w:bCs/>
          <w:sz w:val="24"/>
          <w:szCs w:val="24"/>
        </w:rPr>
        <w:t>11.1市场价格波动引起的调整</w:t>
      </w:r>
      <w:bookmarkEnd w:id="304"/>
    </w:p>
    <w:bookmarkEnd w:id="305"/>
    <w:bookmarkEnd w:id="306"/>
    <w:bookmarkEnd w:id="307"/>
    <w:p w14:paraId="14569C3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59B3CB5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第1种方式：采用价格指数进行价格调整。</w:t>
      </w:r>
    </w:p>
    <w:p w14:paraId="618B9407"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（1）价格调整公式</w:t>
      </w:r>
    </w:p>
    <w:p w14:paraId="42BAB3D3"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因人工、材料和设备等价格波动影响合同价格时，根据专用合同条款中约定的数据，按以下公式计算差额并调整合同价格：</w:t>
      </w:r>
    </w:p>
    <w:p w14:paraId="0F9172FB"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noProof/>
          <w:position w:val="-30"/>
          <w:sz w:val="24"/>
          <w:szCs w:val="24"/>
        </w:rPr>
        <w:lastRenderedPageBreak/>
        <w:drawing>
          <wp:inline distT="0" distB="0" distL="0" distR="0" wp14:anchorId="1E823A8A" wp14:editId="050C885E">
            <wp:extent cx="4572000" cy="55308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553085"/>
                    </a:xfrm>
                    <a:prstGeom prst="rect">
                      <a:avLst/>
                    </a:prstGeom>
                    <a:noFill/>
                    <a:ln>
                      <a:noFill/>
                    </a:ln>
                  </pic:spPr>
                </pic:pic>
              </a:graphicData>
            </a:graphic>
          </wp:inline>
        </w:drawing>
      </w:r>
    </w:p>
    <w:p w14:paraId="59F4CC0B" w14:textId="77777777" w:rsidR="0022746E" w:rsidRPr="0022746E" w:rsidRDefault="0022746E" w:rsidP="0022746E">
      <w:pPr>
        <w:tabs>
          <w:tab w:val="left" w:pos="0"/>
          <w:tab w:val="left" w:pos="360"/>
          <w:tab w:val="left" w:pos="540"/>
        </w:tabs>
        <w:adjustRightInd w:val="0"/>
        <w:snapToGrid w:val="0"/>
        <w:spacing w:line="360" w:lineRule="auto"/>
        <w:ind w:firstLine="640"/>
        <w:jc w:val="left"/>
        <w:rPr>
          <w:rFonts w:hAnsi="宋体" w:cs="宋体" w:hint="eastAsia"/>
          <w:sz w:val="24"/>
          <w:szCs w:val="24"/>
        </w:rPr>
      </w:pPr>
      <w:r w:rsidRPr="0022746E">
        <w:rPr>
          <w:rFonts w:hAnsi="宋体" w:cs="宋体" w:hint="eastAsia"/>
          <w:sz w:val="24"/>
          <w:szCs w:val="24"/>
        </w:rPr>
        <w:t>公式中：ΔP——需调整的价格差额；</w:t>
      </w:r>
    </w:p>
    <w:p w14:paraId="1F449911" w14:textId="77777777" w:rsidR="0022746E" w:rsidRPr="0022746E" w:rsidRDefault="0022746E" w:rsidP="0022746E">
      <w:pPr>
        <w:tabs>
          <w:tab w:val="left" w:pos="0"/>
          <w:tab w:val="left" w:pos="360"/>
          <w:tab w:val="left" w:pos="540"/>
        </w:tabs>
        <w:adjustRightInd w:val="0"/>
        <w:snapToGrid w:val="0"/>
        <w:spacing w:line="360" w:lineRule="auto"/>
        <w:ind w:firstLineChars="600" w:firstLine="1440"/>
        <w:jc w:val="left"/>
        <w:rPr>
          <w:rFonts w:hAnsi="宋体" w:cs="宋体" w:hint="eastAsia"/>
          <w:sz w:val="24"/>
          <w:szCs w:val="24"/>
        </w:rPr>
      </w:pPr>
      <w:r w:rsidRPr="0022746E">
        <w:rPr>
          <w:rFonts w:hAnsi="宋体" w:cs="宋体" w:hint="eastAsia"/>
          <w:noProof/>
          <w:position w:val="-6"/>
          <w:sz w:val="24"/>
          <w:szCs w:val="24"/>
        </w:rPr>
        <w:drawing>
          <wp:inline distT="0" distB="0" distL="0" distR="0" wp14:anchorId="4CD83585" wp14:editId="1D8A1213">
            <wp:extent cx="223520" cy="22352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22746E">
        <w:rPr>
          <w:rFonts w:hAnsi="宋体" w:cs="宋体" w:hint="eastAsia"/>
          <w:sz w:val="24"/>
          <w:szCs w:val="24"/>
        </w:rPr>
        <w:t>——约定的付款证书中承包人应得到的已完成工程量的金额。此项金额应不包括价格调整、不计质量保证金的扣留和支付、预付款的支付和扣回。约定的变更及其</w:t>
      </w:r>
      <w:proofErr w:type="gramStart"/>
      <w:r w:rsidRPr="0022746E">
        <w:rPr>
          <w:rFonts w:hAnsi="宋体" w:cs="宋体" w:hint="eastAsia"/>
          <w:sz w:val="24"/>
          <w:szCs w:val="24"/>
        </w:rPr>
        <w:t>他金额</w:t>
      </w:r>
      <w:proofErr w:type="gramEnd"/>
      <w:r w:rsidRPr="0022746E">
        <w:rPr>
          <w:rFonts w:hAnsi="宋体" w:cs="宋体" w:hint="eastAsia"/>
          <w:sz w:val="24"/>
          <w:szCs w:val="24"/>
        </w:rPr>
        <w:t>已按现行价格计价的，也不计在内；</w:t>
      </w:r>
    </w:p>
    <w:p w14:paraId="25B0D733"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A——定值权重（即不调部分的权重）；</w:t>
      </w:r>
    </w:p>
    <w:p w14:paraId="0C3C97F2"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noProof/>
          <w:position w:val="-10"/>
          <w:sz w:val="24"/>
          <w:szCs w:val="24"/>
        </w:rPr>
        <w:drawing>
          <wp:inline distT="0" distB="0" distL="0" distR="0" wp14:anchorId="54E425D0" wp14:editId="4F8B7E45">
            <wp:extent cx="1286510" cy="26606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266065"/>
                    </a:xfrm>
                    <a:prstGeom prst="rect">
                      <a:avLst/>
                    </a:prstGeom>
                    <a:noFill/>
                    <a:ln>
                      <a:noFill/>
                    </a:ln>
                  </pic:spPr>
                </pic:pic>
              </a:graphicData>
            </a:graphic>
          </wp:inline>
        </w:drawing>
      </w:r>
      <w:r w:rsidRPr="0022746E">
        <w:rPr>
          <w:rFonts w:hAnsi="宋体" w:cs="宋体" w:hint="eastAsia"/>
          <w:sz w:val="24"/>
          <w:szCs w:val="24"/>
        </w:rPr>
        <w:t>——各可调因子的变值权重（即可调部分的权重），为各可调因子在签约合同价中所占的比例；</w:t>
      </w:r>
    </w:p>
    <w:p w14:paraId="0B9DDF48"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noProof/>
          <w:position w:val="-10"/>
          <w:sz w:val="24"/>
          <w:szCs w:val="24"/>
        </w:rPr>
        <w:drawing>
          <wp:inline distT="0" distB="0" distL="0" distR="0" wp14:anchorId="3577F183" wp14:editId="5578FD43">
            <wp:extent cx="1297305" cy="26606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305" cy="266065"/>
                    </a:xfrm>
                    <a:prstGeom prst="rect">
                      <a:avLst/>
                    </a:prstGeom>
                    <a:noFill/>
                    <a:ln>
                      <a:noFill/>
                    </a:ln>
                  </pic:spPr>
                </pic:pic>
              </a:graphicData>
            </a:graphic>
          </wp:inline>
        </w:drawing>
      </w:r>
      <w:r w:rsidRPr="0022746E">
        <w:rPr>
          <w:rFonts w:hAnsi="宋体" w:cs="宋体" w:hint="eastAsia"/>
          <w:sz w:val="24"/>
          <w:szCs w:val="24"/>
        </w:rPr>
        <w:t>——各可调因子的现行价格指数，指约定的付款证书相关周期最后一天的前42天的各可调因子的价格指数；</w:t>
      </w:r>
    </w:p>
    <w:p w14:paraId="428B81C2"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noProof/>
          <w:position w:val="-10"/>
          <w:sz w:val="24"/>
          <w:szCs w:val="24"/>
        </w:rPr>
        <w:drawing>
          <wp:inline distT="0" distB="0" distL="0" distR="0" wp14:anchorId="1D98E8E8" wp14:editId="0E2BBF89">
            <wp:extent cx="1371600" cy="25527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55270"/>
                    </a:xfrm>
                    <a:prstGeom prst="rect">
                      <a:avLst/>
                    </a:prstGeom>
                    <a:noFill/>
                    <a:ln>
                      <a:noFill/>
                    </a:ln>
                  </pic:spPr>
                </pic:pic>
              </a:graphicData>
            </a:graphic>
          </wp:inline>
        </w:drawing>
      </w:r>
      <w:r w:rsidRPr="0022746E">
        <w:rPr>
          <w:rFonts w:hAnsi="宋体" w:cs="宋体" w:hint="eastAsia"/>
          <w:sz w:val="24"/>
          <w:szCs w:val="24"/>
        </w:rPr>
        <w:t>——各可调因子的基本价格指数，指基准日期的各可调因子的价格指数。</w:t>
      </w:r>
    </w:p>
    <w:p w14:paraId="7CFDB695"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C525A6E"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（2）暂时确定调整差额</w:t>
      </w:r>
    </w:p>
    <w:p w14:paraId="6E6401CE"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在计算调整差额时无现行价格指数的，合同当事人同意暂用前次价格指数计算。实际价格指数有调整的，合同当事人进行相应调整。</w:t>
      </w:r>
    </w:p>
    <w:p w14:paraId="0DA61F7E"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（3）权重的调整</w:t>
      </w:r>
    </w:p>
    <w:p w14:paraId="3912EEBA"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因变更导致合同约定的权重不合理时，按照第4.4款〔商定或确定〕执行。</w:t>
      </w:r>
    </w:p>
    <w:p w14:paraId="265D3A20"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（4）因承包人原因工期延误后的价格调整</w:t>
      </w:r>
    </w:p>
    <w:p w14:paraId="618BAE52" w14:textId="77777777" w:rsidR="0022746E" w:rsidRPr="0022746E" w:rsidRDefault="0022746E" w:rsidP="0022746E">
      <w:pPr>
        <w:tabs>
          <w:tab w:val="left" w:pos="0"/>
          <w:tab w:val="left" w:pos="360"/>
          <w:tab w:val="left" w:pos="540"/>
        </w:tabs>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46AB71A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第2种方式：采用造价信息进行价格调整。</w:t>
      </w:r>
    </w:p>
    <w:p w14:paraId="3A34FDA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合同履行期间，因人工、材料、工程设备和机械台班价格波动影响合同价</w:t>
      </w:r>
      <w:r w:rsidRPr="0022746E">
        <w:rPr>
          <w:rFonts w:hAnsi="宋体" w:cs="宋体" w:hint="eastAsia"/>
          <w:sz w:val="24"/>
          <w:szCs w:val="24"/>
        </w:rPr>
        <w:lastRenderedPageBreak/>
        <w:t>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DF3903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3EF54D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（2）材料、工程设备价格变化的价款调整按照发包人提供的基准价格，按以下风险范围规定执行:</w:t>
      </w:r>
    </w:p>
    <w:p w14:paraId="2F964F9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①承包人在已标价工程量清单或预算书中载明材料单价低于基准价格的：除专用合同条款另有约定外，合同履行期间材料</w:t>
      </w:r>
      <w:proofErr w:type="gramStart"/>
      <w:r w:rsidRPr="0022746E">
        <w:rPr>
          <w:rFonts w:hAnsi="宋体" w:cs="宋体" w:hint="eastAsia"/>
          <w:sz w:val="24"/>
          <w:szCs w:val="24"/>
        </w:rPr>
        <w:t>单价涨幅</w:t>
      </w:r>
      <w:proofErr w:type="gramEnd"/>
      <w:r w:rsidRPr="0022746E">
        <w:rPr>
          <w:rFonts w:hAnsi="宋体" w:cs="宋体" w:hint="eastAsia"/>
          <w:sz w:val="24"/>
          <w:szCs w:val="24"/>
        </w:rPr>
        <w:t>以基准价格为基础超过5%时，或材料单价跌幅以在已标价工程量清单或预算书中载明材料单价为基础超过5%时，其超过部分据实调整。</w:t>
      </w:r>
    </w:p>
    <w:p w14:paraId="3478100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②承包人在已标价工程量清单或预算书中载明材料单价高于基准价格的：除专用合同条款另有约定外，合同履行期间材料单价跌幅以基准价格为基础超过5%时，材料</w:t>
      </w:r>
      <w:proofErr w:type="gramStart"/>
      <w:r w:rsidRPr="0022746E">
        <w:rPr>
          <w:rFonts w:hAnsi="宋体" w:cs="宋体" w:hint="eastAsia"/>
          <w:sz w:val="24"/>
          <w:szCs w:val="24"/>
        </w:rPr>
        <w:t>单价涨幅</w:t>
      </w:r>
      <w:proofErr w:type="gramEnd"/>
      <w:r w:rsidRPr="0022746E">
        <w:rPr>
          <w:rFonts w:hAnsi="宋体" w:cs="宋体" w:hint="eastAsia"/>
          <w:sz w:val="24"/>
          <w:szCs w:val="24"/>
        </w:rPr>
        <w:t>以在已标价工程量清单或预算书中载明材料单价为基础超过5%时，其超过部分据实调整。</w:t>
      </w:r>
    </w:p>
    <w:p w14:paraId="7D0B8A8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③承包人在已标价工程量清单或预算书中载明材料单价等于基准价格的：除专用合同条款另有约定外，合同履行期间材料单价</w:t>
      </w:r>
      <w:proofErr w:type="gramStart"/>
      <w:r w:rsidRPr="0022746E">
        <w:rPr>
          <w:rFonts w:hAnsi="宋体" w:cs="宋体" w:hint="eastAsia"/>
          <w:sz w:val="24"/>
          <w:szCs w:val="24"/>
        </w:rPr>
        <w:t>涨跌幅以基准</w:t>
      </w:r>
      <w:proofErr w:type="gramEnd"/>
      <w:r w:rsidRPr="0022746E">
        <w:rPr>
          <w:rFonts w:hAnsi="宋体" w:cs="宋体" w:hint="eastAsia"/>
          <w:sz w:val="24"/>
          <w:szCs w:val="24"/>
        </w:rPr>
        <w:t>价格为基础超过±5%时，其超过部分据实调整。</w:t>
      </w:r>
    </w:p>
    <w:p w14:paraId="3ECF0AE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7E31FD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308" w:name="OLE_LINK3"/>
      <w:r w:rsidRPr="0022746E">
        <w:rPr>
          <w:rFonts w:hAnsi="宋体" w:cs="宋体" w:hint="eastAsia"/>
          <w:sz w:val="24"/>
          <w:szCs w:val="24"/>
        </w:rPr>
        <w:t>前述基准价格是指由发包人在招标文件或专用合同条款中给定的材料、工程设备的价格，该价格原则上应当按照省级或行业建设主管部门或其授权的工程造价管理机构发布的</w:t>
      </w:r>
      <w:proofErr w:type="gramStart"/>
      <w:r w:rsidRPr="0022746E">
        <w:rPr>
          <w:rFonts w:hAnsi="宋体" w:cs="宋体" w:hint="eastAsia"/>
          <w:sz w:val="24"/>
          <w:szCs w:val="24"/>
        </w:rPr>
        <w:t>信息价</w:t>
      </w:r>
      <w:proofErr w:type="gramEnd"/>
      <w:r w:rsidRPr="0022746E">
        <w:rPr>
          <w:rFonts w:hAnsi="宋体" w:cs="宋体" w:hint="eastAsia"/>
          <w:sz w:val="24"/>
          <w:szCs w:val="24"/>
        </w:rPr>
        <w:t>编制。</w:t>
      </w:r>
    </w:p>
    <w:p w14:paraId="4F49F4C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（3）施工机械台班单价或施工机械使用费发生变化超过省级或行业建设主</w:t>
      </w:r>
      <w:r w:rsidRPr="0022746E">
        <w:rPr>
          <w:rFonts w:hAnsi="宋体" w:cs="宋体" w:hint="eastAsia"/>
          <w:sz w:val="24"/>
          <w:szCs w:val="24"/>
        </w:rPr>
        <w:lastRenderedPageBreak/>
        <w:t>管部门或其授权的工程造价管理机构规定的范围时，按规定调整合同价格。</w:t>
      </w:r>
    </w:p>
    <w:p w14:paraId="633FE5B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第3种方式：专用合同条款约定的其他方式。</w:t>
      </w:r>
    </w:p>
    <w:p w14:paraId="255D31A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09" w:name="_Toc511403256"/>
      <w:bookmarkStart w:id="310" w:name="_Toc337558798"/>
      <w:bookmarkStart w:id="311" w:name="_Toc296346594"/>
      <w:bookmarkStart w:id="312" w:name="_Toc296503093"/>
      <w:r w:rsidRPr="0022746E">
        <w:rPr>
          <w:rFonts w:hAnsi="宋体" w:cs="宋体" w:hint="eastAsia"/>
          <w:bCs/>
          <w:sz w:val="24"/>
          <w:szCs w:val="24"/>
        </w:rPr>
        <w:t>11.2法律变化引起的调整</w:t>
      </w:r>
      <w:bookmarkEnd w:id="309"/>
    </w:p>
    <w:bookmarkEnd w:id="310"/>
    <w:bookmarkEnd w:id="311"/>
    <w:bookmarkEnd w:id="312"/>
    <w:p w14:paraId="034734D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DC27C5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因法律变化引起的合同价格和工期调整，合同当事人无法达成一致的，由总监理工程师按第4.4款〔商定或确定〕的约定处理。</w:t>
      </w:r>
    </w:p>
    <w:p w14:paraId="0928C87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因承包人原因造成工期延误，在工期延误期间出现法律变化的，由此增加的费用和（或）延误的工期由承包人承担。</w:t>
      </w:r>
    </w:p>
    <w:p w14:paraId="7CA01456"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313" w:name="_Toc511403257"/>
      <w:bookmarkStart w:id="314" w:name="_Toc337558799"/>
      <w:bookmarkStart w:id="315" w:name="_Toc296346597"/>
      <w:bookmarkStart w:id="316" w:name="_Toc296503096"/>
      <w:r w:rsidRPr="0022746E">
        <w:rPr>
          <w:rFonts w:hAnsi="宋体" w:cs="宋体" w:hint="eastAsia"/>
          <w:bCs/>
          <w:sz w:val="24"/>
          <w:szCs w:val="24"/>
        </w:rPr>
        <w:t>12.合同价格、计量与支付</w:t>
      </w:r>
      <w:bookmarkEnd w:id="313"/>
    </w:p>
    <w:p w14:paraId="2439188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17" w:name="_Toc511403258"/>
      <w:bookmarkStart w:id="318" w:name="_Toc337558800"/>
      <w:bookmarkEnd w:id="314"/>
      <w:r w:rsidRPr="0022746E">
        <w:rPr>
          <w:rFonts w:hAnsi="宋体" w:cs="宋体" w:hint="eastAsia"/>
          <w:bCs/>
          <w:sz w:val="24"/>
          <w:szCs w:val="24"/>
        </w:rPr>
        <w:t>12.1合同价</w:t>
      </w:r>
      <w:bookmarkEnd w:id="315"/>
      <w:bookmarkEnd w:id="316"/>
      <w:r w:rsidRPr="0022746E">
        <w:rPr>
          <w:rFonts w:hAnsi="宋体" w:cs="宋体" w:hint="eastAsia"/>
          <w:bCs/>
          <w:sz w:val="24"/>
          <w:szCs w:val="24"/>
        </w:rPr>
        <w:t>格形式</w:t>
      </w:r>
      <w:bookmarkEnd w:id="317"/>
    </w:p>
    <w:bookmarkEnd w:id="318"/>
    <w:p w14:paraId="3D6F0BD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发包人和承包人应在合同协议书中选择下列一种合同价格形式：</w:t>
      </w:r>
    </w:p>
    <w:p w14:paraId="68255F2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1.单价合同</w:t>
      </w:r>
    </w:p>
    <w:p w14:paraId="7CBFB87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单价合同是指合同当事人约定以工程量清单及其综合单价进行合同价格计算、调整和确认的建设工程施工合同，</w:t>
      </w:r>
      <w:r w:rsidRPr="0022746E">
        <w:rPr>
          <w:rFonts w:hAnsi="宋体" w:cs="宋体" w:hint="eastAsia"/>
          <w:sz w:val="24"/>
          <w:szCs w:val="24"/>
        </w:rPr>
        <w:t>在约定的范围内合同单价不作调整</w:t>
      </w:r>
      <w:r w:rsidRPr="0022746E">
        <w:rPr>
          <w:rFonts w:hAnsi="宋体" w:cs="宋体" w:hint="eastAsia"/>
          <w:kern w:val="0"/>
          <w:sz w:val="24"/>
          <w:szCs w:val="24"/>
        </w:rPr>
        <w:t>。合同当事人应在专用合同条款中约定综合单价包含的风险范围和风险费用的计算方法</w:t>
      </w:r>
      <w:r w:rsidRPr="0022746E">
        <w:rPr>
          <w:rFonts w:hAnsi="宋体" w:cs="宋体" w:hint="eastAsia"/>
          <w:sz w:val="24"/>
          <w:szCs w:val="24"/>
        </w:rPr>
        <w:t>，</w:t>
      </w:r>
      <w:r w:rsidRPr="0022746E">
        <w:rPr>
          <w:rFonts w:hAnsi="宋体" w:cs="宋体" w:hint="eastAsia"/>
          <w:kern w:val="0"/>
          <w:sz w:val="24"/>
          <w:szCs w:val="24"/>
        </w:rPr>
        <w:t>并约定风险范围以外的合同价格的调整方法，其中因市场价格波动引起的调整按第11.1款〔市场价格波动引起的调整〕约定执行。</w:t>
      </w:r>
    </w:p>
    <w:p w14:paraId="6214F65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2.总价合同</w:t>
      </w:r>
    </w:p>
    <w:p w14:paraId="593B2F2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总价合同是指合同当事人约定以施工图、已标价工程量清单或预算书及有关条件进行合同价格计算、调整和确认的建设工程施工合同，</w:t>
      </w:r>
      <w:r w:rsidRPr="0022746E">
        <w:rPr>
          <w:rFonts w:hAnsi="宋体" w:cs="宋体" w:hint="eastAsia"/>
          <w:sz w:val="24"/>
          <w:szCs w:val="24"/>
        </w:rPr>
        <w:t>在约定的范围内合同总价不作调整</w:t>
      </w:r>
      <w:r w:rsidRPr="0022746E">
        <w:rPr>
          <w:rFonts w:hAnsi="宋体" w:cs="宋体" w:hint="eastAsia"/>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E8D23A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3.其它价格形式</w:t>
      </w:r>
    </w:p>
    <w:p w14:paraId="179D2C1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合同当事人可在专用合同条款中约定其他合同价格形式。</w:t>
      </w:r>
    </w:p>
    <w:p w14:paraId="03B0215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19" w:name="_Toc296346598"/>
      <w:bookmarkStart w:id="320" w:name="_Toc296503097"/>
      <w:bookmarkStart w:id="321" w:name="_Toc511403259"/>
      <w:bookmarkStart w:id="322" w:name="_Toc337558801"/>
      <w:r w:rsidRPr="0022746E">
        <w:rPr>
          <w:rFonts w:hAnsi="宋体" w:cs="宋体" w:hint="eastAsia"/>
          <w:bCs/>
          <w:sz w:val="24"/>
          <w:szCs w:val="24"/>
        </w:rPr>
        <w:t>12.2预</w:t>
      </w:r>
      <w:bookmarkStart w:id="323" w:name="_Toc296346601"/>
      <w:bookmarkStart w:id="324" w:name="_Toc296503100"/>
      <w:bookmarkEnd w:id="319"/>
      <w:bookmarkEnd w:id="320"/>
      <w:r w:rsidRPr="0022746E">
        <w:rPr>
          <w:rFonts w:hAnsi="宋体" w:cs="宋体" w:hint="eastAsia"/>
          <w:bCs/>
          <w:sz w:val="24"/>
          <w:szCs w:val="24"/>
        </w:rPr>
        <w:t>付款</w:t>
      </w:r>
      <w:bookmarkEnd w:id="321"/>
    </w:p>
    <w:bookmarkEnd w:id="322"/>
    <w:bookmarkEnd w:id="323"/>
    <w:bookmarkEnd w:id="324"/>
    <w:p w14:paraId="16FC54B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lastRenderedPageBreak/>
        <w:t>12.2.</w:t>
      </w:r>
      <w:r w:rsidRPr="0022746E">
        <w:rPr>
          <w:rFonts w:hAnsi="宋体" w:cs="宋体" w:hint="eastAsia"/>
          <w:kern w:val="0"/>
          <w:sz w:val="24"/>
          <w:szCs w:val="24"/>
        </w:rPr>
        <w:t>1预付款的支付</w:t>
      </w:r>
    </w:p>
    <w:p w14:paraId="694B7E5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103BE6B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除专用合同条款另有约定外，预付款在进度付款中同比例扣回。</w:t>
      </w:r>
      <w:bookmarkEnd w:id="308"/>
      <w:r w:rsidRPr="0022746E">
        <w:rPr>
          <w:rFonts w:hAnsi="宋体" w:cs="宋体" w:hint="eastAsia"/>
          <w:kern w:val="0"/>
          <w:sz w:val="24"/>
          <w:szCs w:val="24"/>
        </w:rPr>
        <w:t>在颁发工程接收证书前，提前解除合同的，尚未扣完的预付款应与合同价款一并结算。</w:t>
      </w:r>
    </w:p>
    <w:p w14:paraId="650DE88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619E167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12.2.2预付款担保</w:t>
      </w:r>
    </w:p>
    <w:p w14:paraId="08D0155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1CF831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发包人在工程款中逐期扣回预付款后，预付款担保额度应相应减少，但剩余的预付款担保金额不得低于未被扣回的预付款金额。</w:t>
      </w:r>
    </w:p>
    <w:p w14:paraId="00E51D6B"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25" w:name="_Toc511403260"/>
      <w:bookmarkStart w:id="326" w:name="_Toc337558802"/>
      <w:r w:rsidRPr="0022746E">
        <w:rPr>
          <w:rFonts w:hAnsi="宋体" w:cs="宋体" w:hint="eastAsia"/>
          <w:bCs/>
          <w:sz w:val="24"/>
          <w:szCs w:val="24"/>
        </w:rPr>
        <w:t>12.3计量</w:t>
      </w:r>
      <w:bookmarkEnd w:id="325"/>
    </w:p>
    <w:bookmarkEnd w:id="326"/>
    <w:p w14:paraId="70A6425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12.3.1计量原则</w:t>
      </w:r>
    </w:p>
    <w:p w14:paraId="354C3E2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工程量计量按照合同约定的工程量计算规则、图纸及变更指示等进行计量。工程量计算规则应以相关的国家标准、行业标准等为依据，由合同当事人在专用合同条款中约定。</w:t>
      </w:r>
    </w:p>
    <w:p w14:paraId="48FA34A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12.3.2计量周期</w:t>
      </w:r>
    </w:p>
    <w:p w14:paraId="41C3425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除专用合同条款另有约定外，工程量的计量按月进行。</w:t>
      </w:r>
    </w:p>
    <w:p w14:paraId="7AD3C7C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12.3.3单价合同的计量</w:t>
      </w:r>
    </w:p>
    <w:p w14:paraId="29A34F5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除专用合同条款另有约定外，单价合同的计量按照本项约定执行：</w:t>
      </w:r>
    </w:p>
    <w:p w14:paraId="7928A69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（1）承包人应于每月25日向监理人报送上月20日至当月19日已完成的工程量报告，并附具进度付款申请单、已完成工程量报表和有关资料。</w:t>
      </w:r>
    </w:p>
    <w:p w14:paraId="278B8F6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w:t>
      </w:r>
      <w:r w:rsidRPr="0022746E">
        <w:rPr>
          <w:rFonts w:hAnsi="宋体" w:cs="宋体" w:hint="eastAsia"/>
          <w:kern w:val="0"/>
          <w:sz w:val="24"/>
          <w:szCs w:val="24"/>
        </w:rPr>
        <w:lastRenderedPageBreak/>
        <w:t>理人进行复核或抽样复测，并按监理人要求提供补充计量资料。承包人未按监理人要求参加复核或抽样复测的，监理人复核或修正的工程量视为承包人实际完成的工程量。</w:t>
      </w:r>
    </w:p>
    <w:p w14:paraId="3008296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（3）监理人未在收到承包人提交的工程量报表后的7天内完成审核的，承包人报送的工程量报告中的工程量视为承包人实际完成的工程量，据此计算工程价款。</w:t>
      </w:r>
    </w:p>
    <w:p w14:paraId="4429DC0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12.3.4总价合同的计量</w:t>
      </w:r>
    </w:p>
    <w:p w14:paraId="14EA5FB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除专用合同条款另有约定外，按月计量支付的总价合同，按照本项约定执行：</w:t>
      </w:r>
    </w:p>
    <w:p w14:paraId="7E67D12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（1）承包人应于每月25日向监理人报送上月20日至当月19日已完成的工程量报告，并附具进度付款申请单、已完成工程量报表和有关资料。</w:t>
      </w:r>
    </w:p>
    <w:p w14:paraId="6FCF391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BCE915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（3）监理人未在收到承包人提交的工程量报表后的7天内完成复核的，承包人提交的工程量报告中的工程量视为承包人实际完成的工程量。</w:t>
      </w:r>
    </w:p>
    <w:p w14:paraId="3EAB341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12.3.5总价合同采用支付分解表计量支付的，可以按照第12.3.4项〔总价合同的计量〕约定进行计量，但合同价款按照支付分解表进行支付。</w:t>
      </w:r>
    </w:p>
    <w:p w14:paraId="48FA1CB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12.3.6其他价格形式合同的计量</w:t>
      </w:r>
    </w:p>
    <w:p w14:paraId="3E2C617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合同当事人可在专用合同条款中约定其他价格形式合同的计量方式和程序。</w:t>
      </w:r>
    </w:p>
    <w:p w14:paraId="47A3C28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27" w:name="_Toc296346602"/>
      <w:bookmarkStart w:id="328" w:name="_Toc296503101"/>
      <w:bookmarkStart w:id="329" w:name="_Toc511403261"/>
      <w:bookmarkStart w:id="330" w:name="_Toc337558803"/>
      <w:r w:rsidRPr="0022746E">
        <w:rPr>
          <w:rFonts w:hAnsi="宋体" w:cs="宋体" w:hint="eastAsia"/>
          <w:bCs/>
          <w:sz w:val="24"/>
          <w:szCs w:val="24"/>
        </w:rPr>
        <w:t>12.4工程进度款支</w:t>
      </w:r>
      <w:bookmarkEnd w:id="327"/>
      <w:bookmarkEnd w:id="328"/>
      <w:r w:rsidRPr="0022746E">
        <w:rPr>
          <w:rFonts w:hAnsi="宋体" w:cs="宋体" w:hint="eastAsia"/>
          <w:bCs/>
          <w:sz w:val="24"/>
          <w:szCs w:val="24"/>
        </w:rPr>
        <w:t>付</w:t>
      </w:r>
      <w:bookmarkEnd w:id="329"/>
    </w:p>
    <w:p w14:paraId="706BC7D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331" w:name="_Toc16153802"/>
      <w:bookmarkStart w:id="332" w:name="_Toc27538"/>
      <w:bookmarkStart w:id="333" w:name="_Toc6240"/>
      <w:bookmarkStart w:id="334" w:name="_Toc511403262"/>
      <w:bookmarkStart w:id="335" w:name="_Toc17175"/>
      <w:bookmarkStart w:id="336" w:name="_Toc161062316"/>
      <w:bookmarkStart w:id="337" w:name="_Toc6111"/>
      <w:bookmarkEnd w:id="330"/>
      <w:r w:rsidRPr="0022746E">
        <w:rPr>
          <w:rFonts w:hAnsi="宋体" w:cs="宋体" w:hint="eastAsia"/>
          <w:kern w:val="0"/>
          <w:sz w:val="24"/>
          <w:szCs w:val="24"/>
        </w:rPr>
        <w:t>12.4.1付款周期</w:t>
      </w:r>
      <w:bookmarkEnd w:id="331"/>
      <w:bookmarkEnd w:id="332"/>
      <w:bookmarkEnd w:id="333"/>
      <w:bookmarkEnd w:id="334"/>
      <w:bookmarkEnd w:id="335"/>
      <w:bookmarkEnd w:id="336"/>
      <w:bookmarkEnd w:id="337"/>
    </w:p>
    <w:p w14:paraId="71DF099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除专用合同条款另有约定外，付款周期应按照第12.3.2项〔计量周期〕的约定与计量周期保持一致。</w:t>
      </w:r>
    </w:p>
    <w:p w14:paraId="147F57B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12.4</w:t>
      </w:r>
      <w:r w:rsidRPr="0022746E">
        <w:rPr>
          <w:rFonts w:hAnsi="宋体" w:cs="宋体" w:hint="eastAsia"/>
          <w:kern w:val="0"/>
          <w:sz w:val="24"/>
          <w:szCs w:val="24"/>
        </w:rPr>
        <w:t>.2进度付款申请单的编制</w:t>
      </w:r>
    </w:p>
    <w:p w14:paraId="745414E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除专用合同条款另有约定外，进度付款申请单应包括下列内容：</w:t>
      </w:r>
    </w:p>
    <w:p w14:paraId="58B3394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（1）截至本次付款周期已完成工作对应的金额；</w:t>
      </w:r>
    </w:p>
    <w:p w14:paraId="6EA89AA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（2）根据第10条〔变更〕应增加和扣减的变更金额；</w:t>
      </w:r>
    </w:p>
    <w:p w14:paraId="5542C8C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（3）根据第12.2款〔预付款〕约定应支付的预付款和扣减的返还预付款；</w:t>
      </w:r>
    </w:p>
    <w:p w14:paraId="7E1E0DF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（4）根据第15.3款〔质量保证金〕约定应扣减的质量保证金；</w:t>
      </w:r>
    </w:p>
    <w:p w14:paraId="620A2D4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（5）根据第19条〔索赔〕应增加和扣减的索赔金额；</w:t>
      </w:r>
    </w:p>
    <w:p w14:paraId="3B78869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（6）对已签发的进度款支付证书中出现错误的修正，应在本次进度付款中支付或扣除的金额；</w:t>
      </w:r>
    </w:p>
    <w:p w14:paraId="19CF26D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（7）根据合同约定应增加和扣减的其他金额。</w:t>
      </w:r>
    </w:p>
    <w:p w14:paraId="3B12E35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338" w:name="_Toc15631"/>
      <w:bookmarkStart w:id="339" w:name="_Toc511403263"/>
      <w:bookmarkStart w:id="340" w:name="_Toc161062317"/>
      <w:bookmarkStart w:id="341" w:name="_Toc16153803"/>
      <w:bookmarkStart w:id="342" w:name="_Toc27537"/>
      <w:bookmarkStart w:id="343" w:name="_Toc1310"/>
      <w:bookmarkStart w:id="344" w:name="_Toc3618"/>
      <w:r w:rsidRPr="0022746E">
        <w:rPr>
          <w:rFonts w:hAnsi="宋体" w:cs="宋体" w:hint="eastAsia"/>
          <w:kern w:val="0"/>
          <w:sz w:val="24"/>
          <w:szCs w:val="24"/>
        </w:rPr>
        <w:t>12.4.3进度付款申请单的提交</w:t>
      </w:r>
      <w:bookmarkEnd w:id="338"/>
      <w:bookmarkEnd w:id="339"/>
      <w:bookmarkEnd w:id="340"/>
      <w:bookmarkEnd w:id="341"/>
      <w:bookmarkEnd w:id="342"/>
      <w:bookmarkEnd w:id="343"/>
      <w:bookmarkEnd w:id="344"/>
    </w:p>
    <w:p w14:paraId="5EA898D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（1）单价合同进度付款申请单的提交</w:t>
      </w:r>
    </w:p>
    <w:p w14:paraId="04FD0D5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AF6494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（2）总价合同进度付款申请单的提交</w:t>
      </w:r>
    </w:p>
    <w:p w14:paraId="556708B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总价合同按月计量支付的，承包人按照第12.3.4项〔总价合同的计量〕约定的时间按月向监理人提交进度付款申请单，并附上已完成工程量报表和有关资料。</w:t>
      </w:r>
    </w:p>
    <w:p w14:paraId="6CC6CE3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总价合同按支付分解</w:t>
      </w:r>
      <w:proofErr w:type="gramStart"/>
      <w:r w:rsidRPr="0022746E">
        <w:rPr>
          <w:rFonts w:hAnsi="宋体" w:cs="宋体" w:hint="eastAsia"/>
          <w:kern w:val="0"/>
          <w:sz w:val="24"/>
          <w:szCs w:val="24"/>
        </w:rPr>
        <w:t>表支付</w:t>
      </w:r>
      <w:proofErr w:type="gramEnd"/>
      <w:r w:rsidRPr="0022746E">
        <w:rPr>
          <w:rFonts w:hAnsi="宋体" w:cs="宋体" w:hint="eastAsia"/>
          <w:kern w:val="0"/>
          <w:sz w:val="24"/>
          <w:szCs w:val="24"/>
        </w:rPr>
        <w:t>的，承包人应按照第12.4.6项〔支付分解表〕及第12.4.2项〔进度付款申请单的编制〕的约定向监理人提交进度付款申请单。</w:t>
      </w:r>
    </w:p>
    <w:p w14:paraId="21E1FD7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（3）其他价格形式合同的进度付款申请单的提交</w:t>
      </w:r>
    </w:p>
    <w:p w14:paraId="75C627E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合同当事人可在专用合同条款中约定其他价格形式合同的进度付款申请单的编制和提交程序。</w:t>
      </w:r>
    </w:p>
    <w:p w14:paraId="4DF6C3E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12.4</w:t>
      </w:r>
      <w:r w:rsidRPr="0022746E">
        <w:rPr>
          <w:rFonts w:hAnsi="宋体" w:cs="宋体" w:hint="eastAsia"/>
          <w:kern w:val="0"/>
          <w:sz w:val="24"/>
          <w:szCs w:val="24"/>
        </w:rPr>
        <w:t>.4进度款审核和支付</w:t>
      </w:r>
    </w:p>
    <w:p w14:paraId="0EC66B3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D0C890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发包人和监理人对承包人的进度付款申请单有异议的，有权要求承包人修正和提供补充资料，承包人应提交修正后的进度付款申请单。监理人应在收到</w:t>
      </w:r>
      <w:r w:rsidRPr="0022746E">
        <w:rPr>
          <w:rFonts w:hAnsi="宋体" w:cs="宋体" w:hint="eastAsia"/>
          <w:kern w:val="0"/>
          <w:sz w:val="24"/>
          <w:szCs w:val="24"/>
        </w:rPr>
        <w:lastRenderedPageBreak/>
        <w:t>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4F0CBA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74C1628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（3）发包人签发进度款支付证书或临时进度款支付证书，不表明发包人已同意、批准或接受了承包人完成的相应部分的工作。</w:t>
      </w:r>
    </w:p>
    <w:p w14:paraId="39ED392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12.4.5进度付款的修正</w:t>
      </w:r>
    </w:p>
    <w:p w14:paraId="5CB710F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611E41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12.4.6支付分解表</w:t>
      </w:r>
    </w:p>
    <w:p w14:paraId="2768077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1.支付分解表的编制要求</w:t>
      </w:r>
    </w:p>
    <w:p w14:paraId="5CF35A9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（1）支付分解表中所列的每期付款金额，应为第12.4.2项〔进度付款申请单的编制〕第（1）目的估算金额；</w:t>
      </w:r>
    </w:p>
    <w:p w14:paraId="7EE71E1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（2）实际进度与施工进度计划不一致的，合同当事人可按照第4.4款〔商定或确定〕修改支付分解表；</w:t>
      </w:r>
    </w:p>
    <w:p w14:paraId="0379F38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（3）不采用支付分解表的，承包人应向发包人和监理人提交按季度编制的支付估算分解表，用于支付参考。</w:t>
      </w:r>
    </w:p>
    <w:p w14:paraId="7881660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2.总价合同支付分解表的编制与审批</w:t>
      </w:r>
    </w:p>
    <w:p w14:paraId="1733F36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F0DC71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0E9C26FC" w14:textId="77777777" w:rsidR="0022746E" w:rsidRPr="0022746E" w:rsidRDefault="0022746E" w:rsidP="0022746E">
      <w:pPr>
        <w:adjustRightInd w:val="0"/>
        <w:snapToGrid w:val="0"/>
        <w:spacing w:line="360" w:lineRule="auto"/>
        <w:jc w:val="left"/>
        <w:rPr>
          <w:rFonts w:hAnsi="宋体" w:cs="宋体" w:hint="eastAsia"/>
          <w:kern w:val="0"/>
          <w:sz w:val="24"/>
          <w:szCs w:val="24"/>
        </w:rPr>
      </w:pPr>
      <w:r w:rsidRPr="0022746E">
        <w:rPr>
          <w:rFonts w:hAnsi="宋体" w:cs="宋体" w:hint="eastAsia"/>
          <w:kern w:val="0"/>
          <w:sz w:val="24"/>
          <w:szCs w:val="24"/>
        </w:rPr>
        <w:t>（3）发包人逾期未完</w:t>
      </w:r>
      <w:proofErr w:type="gramStart"/>
      <w:r w:rsidRPr="0022746E">
        <w:rPr>
          <w:rFonts w:hAnsi="宋体" w:cs="宋体" w:hint="eastAsia"/>
          <w:kern w:val="0"/>
          <w:sz w:val="24"/>
          <w:szCs w:val="24"/>
        </w:rPr>
        <w:t>成支付</w:t>
      </w:r>
      <w:proofErr w:type="gramEnd"/>
      <w:r w:rsidRPr="0022746E">
        <w:rPr>
          <w:rFonts w:hAnsi="宋体" w:cs="宋体" w:hint="eastAsia"/>
          <w:kern w:val="0"/>
          <w:sz w:val="24"/>
          <w:szCs w:val="24"/>
        </w:rPr>
        <w:t>分解表审批的，也未及时要求承包人进行修正和提</w:t>
      </w:r>
      <w:r w:rsidRPr="0022746E">
        <w:rPr>
          <w:rFonts w:hAnsi="宋体" w:cs="宋体" w:hint="eastAsia"/>
          <w:kern w:val="0"/>
          <w:sz w:val="24"/>
          <w:szCs w:val="24"/>
        </w:rPr>
        <w:lastRenderedPageBreak/>
        <w:t>供补充资料的，则承包人提交的支付分解表视为已经获得发包人批准。</w:t>
      </w:r>
    </w:p>
    <w:p w14:paraId="179052A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3.单价合同的总价项目支付分解表的编制与审批</w:t>
      </w:r>
    </w:p>
    <w:p w14:paraId="16BFF15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C9974A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45" w:name="_Toc511403264"/>
      <w:r w:rsidRPr="0022746E">
        <w:rPr>
          <w:rFonts w:hAnsi="宋体" w:cs="宋体" w:hint="eastAsia"/>
          <w:bCs/>
          <w:sz w:val="24"/>
          <w:szCs w:val="24"/>
        </w:rPr>
        <w:t>12.5支付账户</w:t>
      </w:r>
      <w:bookmarkEnd w:id="345"/>
    </w:p>
    <w:p w14:paraId="061E49A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发包人应将合同价款支付至合同协议书中约定的承包人账户。</w:t>
      </w:r>
    </w:p>
    <w:p w14:paraId="52FB2FC1"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346" w:name="_Toc511403265"/>
      <w:bookmarkStart w:id="347" w:name="_Toc296503106"/>
      <w:bookmarkStart w:id="348" w:name="_Toc337558804"/>
      <w:bookmarkStart w:id="349" w:name="_Toc322522574"/>
      <w:bookmarkStart w:id="350" w:name="_Toc296346607"/>
      <w:r w:rsidRPr="0022746E">
        <w:rPr>
          <w:rFonts w:hAnsi="宋体" w:cs="宋体" w:hint="eastAsia"/>
          <w:bCs/>
          <w:sz w:val="24"/>
          <w:szCs w:val="24"/>
        </w:rPr>
        <w:t>13.验收和工程试车</w:t>
      </w:r>
      <w:bookmarkEnd w:id="346"/>
    </w:p>
    <w:p w14:paraId="0963D48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51" w:name="_Toc511403266"/>
      <w:bookmarkStart w:id="352" w:name="_Toc337558805"/>
      <w:bookmarkStart w:id="353" w:name="_Toc296346611"/>
      <w:bookmarkStart w:id="354" w:name="_Toc296503110"/>
      <w:bookmarkEnd w:id="347"/>
      <w:bookmarkEnd w:id="348"/>
      <w:bookmarkEnd w:id="349"/>
      <w:bookmarkEnd w:id="350"/>
      <w:r w:rsidRPr="0022746E">
        <w:rPr>
          <w:rFonts w:hAnsi="宋体" w:cs="宋体" w:hint="eastAsia"/>
          <w:bCs/>
          <w:sz w:val="24"/>
          <w:szCs w:val="24"/>
        </w:rPr>
        <w:t>13.1分部分项工程验收</w:t>
      </w:r>
      <w:bookmarkEnd w:id="351"/>
    </w:p>
    <w:bookmarkEnd w:id="352"/>
    <w:p w14:paraId="55DD41F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13.1.1分部分项工程质量应符合国家有关工程施工验收规范、标准及合同约定，承包人应按照施工组织设计的要求完成分部分项工程施工。</w:t>
      </w:r>
    </w:p>
    <w:p w14:paraId="2437A0E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13.1.2除专用合同条款另有约定外，分部分项工程经承包人自检合格并具备验收条件的，承包人应提前48小时通知监理人进行验收。</w:t>
      </w:r>
      <w:r w:rsidRPr="0022746E">
        <w:rPr>
          <w:rFonts w:hAnsi="宋体" w:cs="宋体" w:hint="eastAsia"/>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sidRPr="0022746E">
        <w:rPr>
          <w:rFonts w:hAnsi="宋体" w:cs="宋体" w:hint="eastAsia"/>
          <w:sz w:val="24"/>
          <w:szCs w:val="24"/>
        </w:rPr>
        <w:t>分部分项工程未经验收的，不得进入下一道工序施工。</w:t>
      </w:r>
    </w:p>
    <w:p w14:paraId="05249C6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分部分项工程的验收资料应当作为竣工资料的组成部分。</w:t>
      </w:r>
    </w:p>
    <w:p w14:paraId="6890F72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55" w:name="_Toc511403267"/>
      <w:bookmarkStart w:id="356" w:name="_Toc337558806"/>
      <w:r w:rsidRPr="0022746E">
        <w:rPr>
          <w:rFonts w:hAnsi="宋体" w:cs="宋体" w:hint="eastAsia"/>
          <w:bCs/>
          <w:sz w:val="24"/>
          <w:szCs w:val="24"/>
        </w:rPr>
        <w:t>13.2竣工验收</w:t>
      </w:r>
      <w:bookmarkEnd w:id="355"/>
    </w:p>
    <w:bookmarkEnd w:id="353"/>
    <w:bookmarkEnd w:id="354"/>
    <w:bookmarkEnd w:id="356"/>
    <w:p w14:paraId="1C65936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13.2.1竣工验收条件</w:t>
      </w:r>
    </w:p>
    <w:p w14:paraId="7FD52EF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工程具备以下条件的，承包人可以申请竣工验收：</w:t>
      </w:r>
    </w:p>
    <w:p w14:paraId="30776AF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（1）除发包人同意的甩项工作和缺陷修补工作外，合同范围内的全部工程以及有关工作，包括合同要求的试验、试运行以及检验均已完成，并符合合同要求；</w:t>
      </w:r>
    </w:p>
    <w:p w14:paraId="704F1FE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（2）已按合同约定编制了甩项工作和缺陷修补工作清单以及相应的施工计划；</w:t>
      </w:r>
    </w:p>
    <w:p w14:paraId="2686E3A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（3）已按合同约定的内容和份数备齐竣工资料。</w:t>
      </w:r>
    </w:p>
    <w:p w14:paraId="1FD7C97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13.2.2竣工验收程序</w:t>
      </w:r>
    </w:p>
    <w:p w14:paraId="3457DD1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除专用合同条款另有约定外，承包人申请竣工验收的，应当按照以下程序</w:t>
      </w:r>
      <w:r w:rsidRPr="0022746E">
        <w:rPr>
          <w:rFonts w:hAnsi="宋体" w:cs="宋体" w:hint="eastAsia"/>
          <w:kern w:val="0"/>
          <w:sz w:val="24"/>
          <w:szCs w:val="24"/>
        </w:rPr>
        <w:lastRenderedPageBreak/>
        <w:t>进行：</w:t>
      </w:r>
    </w:p>
    <w:p w14:paraId="29C9FB4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4B880B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52DFA3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7FE4E9B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BE80F3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09D82A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15AB402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13.2.3竣工日期</w:t>
      </w:r>
    </w:p>
    <w:p w14:paraId="65C8E41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7" w:name="#go14"/>
      <w:bookmarkEnd w:id="357"/>
      <w:r w:rsidRPr="0022746E">
        <w:rPr>
          <w:rFonts w:hAnsi="宋体" w:cs="宋体" w:hint="eastAsia"/>
          <w:kern w:val="0"/>
          <w:sz w:val="24"/>
          <w:szCs w:val="24"/>
        </w:rPr>
        <w:t>收申请报告的日期为实际竣工日期；工程未经竣工验收，发包人擅自使用的，以转移占有工程之日为实际竣工日期。</w:t>
      </w:r>
    </w:p>
    <w:p w14:paraId="66E2607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bookmarkStart w:id="358" w:name="_Toc511403268"/>
      <w:bookmarkStart w:id="359" w:name="_Toc17086"/>
      <w:bookmarkStart w:id="360" w:name="_Toc17538"/>
      <w:bookmarkStart w:id="361" w:name="_Toc3299"/>
      <w:bookmarkStart w:id="362" w:name="_Toc14300"/>
      <w:bookmarkStart w:id="363" w:name="_Toc16153804"/>
      <w:bookmarkStart w:id="364" w:name="_Toc161062318"/>
      <w:r w:rsidRPr="0022746E">
        <w:rPr>
          <w:rFonts w:hAnsi="宋体" w:cs="宋体" w:hint="eastAsia"/>
          <w:kern w:val="0"/>
          <w:sz w:val="24"/>
          <w:szCs w:val="24"/>
        </w:rPr>
        <w:t>13.2.4拒绝接收全部或部分工程</w:t>
      </w:r>
      <w:bookmarkEnd w:id="358"/>
      <w:bookmarkEnd w:id="359"/>
      <w:bookmarkEnd w:id="360"/>
      <w:bookmarkEnd w:id="361"/>
      <w:bookmarkEnd w:id="362"/>
      <w:bookmarkEnd w:id="363"/>
      <w:bookmarkEnd w:id="364"/>
    </w:p>
    <w:p w14:paraId="159B1AC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对于竣工验收不合格的工程，承包人完成整改后，应当重新进行竣工验收，经重新组织</w:t>
      </w:r>
      <w:proofErr w:type="gramStart"/>
      <w:r w:rsidRPr="0022746E">
        <w:rPr>
          <w:rFonts w:hAnsi="宋体" w:cs="宋体" w:hint="eastAsia"/>
          <w:kern w:val="0"/>
          <w:sz w:val="24"/>
          <w:szCs w:val="24"/>
        </w:rPr>
        <w:t>验收仍</w:t>
      </w:r>
      <w:proofErr w:type="gramEnd"/>
      <w:r w:rsidRPr="0022746E">
        <w:rPr>
          <w:rFonts w:hAnsi="宋体" w:cs="宋体" w:hint="eastAsia"/>
          <w:kern w:val="0"/>
          <w:sz w:val="24"/>
          <w:szCs w:val="24"/>
        </w:rPr>
        <w:t>不合格的且无法采取措施补救的，则发包人可以拒绝接</w:t>
      </w:r>
      <w:r w:rsidRPr="0022746E">
        <w:rPr>
          <w:rFonts w:hAnsi="宋体" w:cs="宋体" w:hint="eastAsia"/>
          <w:kern w:val="0"/>
          <w:sz w:val="24"/>
          <w:szCs w:val="24"/>
        </w:rPr>
        <w:lastRenderedPageBreak/>
        <w:t>收不合格工程，因不合格工程导致其他工程不能正常使用的，承包人应采取措施确保相关工程的正常使用，由此增加的费用和（或）延误的工期由承包人承担。</w:t>
      </w:r>
    </w:p>
    <w:p w14:paraId="7A5F3F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13.2.5移交、接收全部与部分工程</w:t>
      </w:r>
    </w:p>
    <w:p w14:paraId="332435B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除专用合同条款另有约定外，合同当事人应当在颁发工程接收证书后7天内完成工程的移交。</w:t>
      </w:r>
    </w:p>
    <w:p w14:paraId="0F2CDC5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发包人无正当理由不接收工程的，发包人</w:t>
      </w:r>
      <w:proofErr w:type="gramStart"/>
      <w:r w:rsidRPr="0022746E">
        <w:rPr>
          <w:rFonts w:hAnsi="宋体" w:cs="宋体" w:hint="eastAsia"/>
          <w:kern w:val="0"/>
          <w:sz w:val="24"/>
          <w:szCs w:val="24"/>
        </w:rPr>
        <w:t>自应当</w:t>
      </w:r>
      <w:proofErr w:type="gramEnd"/>
      <w:r w:rsidRPr="0022746E">
        <w:rPr>
          <w:rFonts w:hAnsi="宋体" w:cs="宋体" w:hint="eastAsia"/>
          <w:kern w:val="0"/>
          <w:sz w:val="24"/>
          <w:szCs w:val="24"/>
        </w:rPr>
        <w:t>接收工程之日起，承担工程照管、成品保护、保管等与工程有关的各项费用，合同当事人可以在专用合同条款中另行约定发包人逾期接收工程的违约责任。</w:t>
      </w:r>
    </w:p>
    <w:p w14:paraId="470D8D9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承包人无正当理由不移交工程的，承包人应承</w:t>
      </w:r>
      <w:proofErr w:type="gramStart"/>
      <w:r w:rsidRPr="0022746E">
        <w:rPr>
          <w:rFonts w:hAnsi="宋体" w:cs="宋体" w:hint="eastAsia"/>
          <w:kern w:val="0"/>
          <w:sz w:val="24"/>
          <w:szCs w:val="24"/>
        </w:rPr>
        <w:t>担工程</w:t>
      </w:r>
      <w:proofErr w:type="gramEnd"/>
      <w:r w:rsidRPr="0022746E">
        <w:rPr>
          <w:rFonts w:hAnsi="宋体" w:cs="宋体" w:hint="eastAsia"/>
          <w:kern w:val="0"/>
          <w:sz w:val="24"/>
          <w:szCs w:val="24"/>
        </w:rPr>
        <w:t>照管、成品保护、保管等与工程有关的各项费用，合同当事人可以在专用合同条款中另行约定承包人无正当理由不移交工程的违约责任。</w:t>
      </w:r>
    </w:p>
    <w:p w14:paraId="6DFD6BC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65" w:name="_Toc511403269"/>
      <w:bookmarkStart w:id="366" w:name="_Toc296346612"/>
      <w:bookmarkStart w:id="367" w:name="_Toc337558807"/>
      <w:bookmarkStart w:id="368" w:name="_Toc296503111"/>
      <w:r w:rsidRPr="0022746E">
        <w:rPr>
          <w:rFonts w:hAnsi="宋体" w:cs="宋体" w:hint="eastAsia"/>
          <w:bCs/>
          <w:sz w:val="24"/>
          <w:szCs w:val="24"/>
        </w:rPr>
        <w:t>13.3工程试车</w:t>
      </w:r>
      <w:bookmarkEnd w:id="365"/>
    </w:p>
    <w:bookmarkEnd w:id="366"/>
    <w:bookmarkEnd w:id="367"/>
    <w:bookmarkEnd w:id="368"/>
    <w:p w14:paraId="2E1C017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13.3.1试车程序</w:t>
      </w:r>
    </w:p>
    <w:p w14:paraId="0371F6C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工程需要试车的，除专用合同条款另有约定外，试车内容应与承包人承包范围相一致，试车费用由承包人承担。工程试车应按如下程序进行：</w:t>
      </w:r>
    </w:p>
    <w:p w14:paraId="4613CB2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065D29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5D4BC30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E854F1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13.3.2试车中的责任</w:t>
      </w:r>
    </w:p>
    <w:p w14:paraId="1B37F70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因设计原因导致试车达不到验收要求，发包人应要求设计人修改设计，承</w:t>
      </w:r>
      <w:r w:rsidRPr="0022746E">
        <w:rPr>
          <w:rFonts w:hAnsi="宋体" w:cs="宋体" w:hint="eastAsia"/>
          <w:kern w:val="0"/>
          <w:sz w:val="24"/>
          <w:szCs w:val="24"/>
        </w:rPr>
        <w:lastRenderedPageBreak/>
        <w:t>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D0CA0E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886BF0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13.3.3投料试车</w:t>
      </w:r>
    </w:p>
    <w:p w14:paraId="645C217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3D7D115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210515E" w14:textId="77777777" w:rsidR="0022746E" w:rsidRPr="0022746E" w:rsidRDefault="0022746E" w:rsidP="0022746E">
      <w:pPr>
        <w:adjustRightInd w:val="0"/>
        <w:snapToGrid w:val="0"/>
        <w:spacing w:line="360" w:lineRule="auto"/>
        <w:jc w:val="left"/>
        <w:outlineLvl w:val="4"/>
        <w:rPr>
          <w:rFonts w:hAnsi="宋体" w:cs="宋体" w:hint="eastAsia"/>
          <w:bCs/>
          <w:sz w:val="24"/>
          <w:szCs w:val="24"/>
        </w:rPr>
      </w:pPr>
      <w:bookmarkStart w:id="369" w:name="_Toc511403270"/>
      <w:bookmarkStart w:id="370" w:name="_Toc337558808"/>
      <w:r w:rsidRPr="0022746E">
        <w:rPr>
          <w:rFonts w:hAnsi="宋体" w:cs="宋体" w:hint="eastAsia"/>
          <w:bCs/>
          <w:sz w:val="24"/>
          <w:szCs w:val="24"/>
        </w:rPr>
        <w:t>13.4提前交付单位工程的验收</w:t>
      </w:r>
      <w:bookmarkEnd w:id="369"/>
    </w:p>
    <w:bookmarkEnd w:id="370"/>
    <w:p w14:paraId="470E2D2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13.4.1发包人需要在工程竣工前使用单位工程的，或承包人提出提前交付已经竣工的单位工程且经发包人同意的，可进行单位工程验收，验收的程序按照第13.2款〔竣工验收〕的约定进行。</w:t>
      </w:r>
    </w:p>
    <w:p w14:paraId="05E83A1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909894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13.4.2发包人要求在工程竣工前交付单位工程，由此导致承包人费用增加和（或）工期延误的，由发包人承担由此增加的费用和（或）延误的工期，并支付承包人合理的利润。</w:t>
      </w:r>
    </w:p>
    <w:p w14:paraId="3DE44B79"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71" w:name="_Toc511403271"/>
      <w:r w:rsidRPr="0022746E">
        <w:rPr>
          <w:rFonts w:hAnsi="宋体" w:cs="宋体" w:hint="eastAsia"/>
          <w:bCs/>
          <w:sz w:val="24"/>
          <w:szCs w:val="24"/>
        </w:rPr>
        <w:t>13.5施工期运行</w:t>
      </w:r>
      <w:bookmarkEnd w:id="371"/>
    </w:p>
    <w:p w14:paraId="7A30434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91472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13.5.2在施工期运行中发现工程或工程设备损坏或存在缺陷的，由承包人按第15.2款〔缺陷责任期〕约定进行修复。</w:t>
      </w:r>
    </w:p>
    <w:p w14:paraId="686410C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72" w:name="_Toc296346613"/>
      <w:bookmarkStart w:id="373" w:name="_Toc296503112"/>
      <w:bookmarkStart w:id="374" w:name="_Toc511403272"/>
      <w:bookmarkStart w:id="375" w:name="_Toc337558809"/>
      <w:r w:rsidRPr="0022746E">
        <w:rPr>
          <w:rFonts w:hAnsi="宋体" w:cs="宋体" w:hint="eastAsia"/>
          <w:bCs/>
          <w:sz w:val="24"/>
          <w:szCs w:val="24"/>
        </w:rPr>
        <w:t>13.6竣工退</w:t>
      </w:r>
      <w:bookmarkEnd w:id="372"/>
      <w:bookmarkEnd w:id="373"/>
      <w:r w:rsidRPr="0022746E">
        <w:rPr>
          <w:rFonts w:hAnsi="宋体" w:cs="宋体" w:hint="eastAsia"/>
          <w:bCs/>
          <w:sz w:val="24"/>
          <w:szCs w:val="24"/>
        </w:rPr>
        <w:t>场</w:t>
      </w:r>
      <w:bookmarkEnd w:id="374"/>
    </w:p>
    <w:bookmarkEnd w:id="375"/>
    <w:p w14:paraId="61E4085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13.6.1竣工退场</w:t>
      </w:r>
    </w:p>
    <w:p w14:paraId="0421DDD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颁发工程接收证书后，承包人应按以下要求对施工现场进行清理：</w:t>
      </w:r>
    </w:p>
    <w:p w14:paraId="22480C7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（1）施工现场内残留的垃圾已全部清除出场；</w:t>
      </w:r>
    </w:p>
    <w:p w14:paraId="41142EF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（2）临时工程已拆除，场地已进行清理、平整或复原；</w:t>
      </w:r>
    </w:p>
    <w:p w14:paraId="3E5B8B5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（3）按合同约定应撤离的人员、承包人施工设备和剩余的材料，包括废弃的施工设备和材料，已按计划撤离施工现场；</w:t>
      </w:r>
    </w:p>
    <w:p w14:paraId="58FE0E0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（4）施工现场周边及其附近道路、河道的施工堆积物，已全部清理；</w:t>
      </w:r>
    </w:p>
    <w:p w14:paraId="256D18E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（5）施工现场其他场地清理工作已全部完成。</w:t>
      </w:r>
    </w:p>
    <w:p w14:paraId="65623C0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4A4A82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13.6.2地表还原</w:t>
      </w:r>
    </w:p>
    <w:p w14:paraId="3BD416C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527A504B"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376" w:name="_Toc511403273"/>
      <w:bookmarkStart w:id="377" w:name="_Toc337558810"/>
      <w:bookmarkStart w:id="378" w:name="_Toc296346614"/>
      <w:bookmarkStart w:id="379" w:name="_Toc296503113"/>
      <w:r w:rsidRPr="0022746E">
        <w:rPr>
          <w:rFonts w:hAnsi="宋体" w:cs="宋体" w:hint="eastAsia"/>
          <w:bCs/>
          <w:sz w:val="24"/>
          <w:szCs w:val="24"/>
        </w:rPr>
        <w:t>14.竣工结算</w:t>
      </w:r>
      <w:bookmarkEnd w:id="376"/>
    </w:p>
    <w:p w14:paraId="3967271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80" w:name="_Toc511403274"/>
      <w:bookmarkStart w:id="381" w:name="_Toc337558811"/>
      <w:bookmarkEnd w:id="377"/>
      <w:r w:rsidRPr="0022746E">
        <w:rPr>
          <w:rFonts w:hAnsi="宋体" w:cs="宋体" w:hint="eastAsia"/>
          <w:bCs/>
          <w:sz w:val="24"/>
          <w:szCs w:val="24"/>
        </w:rPr>
        <w:t>14.1竣工结算申请</w:t>
      </w:r>
      <w:bookmarkEnd w:id="380"/>
    </w:p>
    <w:bookmarkEnd w:id="381"/>
    <w:p w14:paraId="455348A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除专用合同条款另有约定外，</w:t>
      </w:r>
      <w:r w:rsidRPr="0022746E">
        <w:rPr>
          <w:rFonts w:hAnsi="宋体" w:cs="宋体" w:hint="eastAsia"/>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27177B2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除专用合同条款另有约定外，竣工结算申请单应包括以下内容：</w:t>
      </w:r>
    </w:p>
    <w:p w14:paraId="4ADC2F0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（1）竣工结算合同价格；</w:t>
      </w:r>
    </w:p>
    <w:p w14:paraId="7C0511A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（2）发包人已支付承包人的款项；</w:t>
      </w:r>
    </w:p>
    <w:p w14:paraId="69834C5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（3）应扣留的质量保证金。已缴纳履约保证金的或提供其他工程质量担保方式的除外；</w:t>
      </w:r>
    </w:p>
    <w:p w14:paraId="6D15B98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（4）发包人应支付承包人的合同价款。</w:t>
      </w:r>
    </w:p>
    <w:p w14:paraId="757BEBF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82" w:name="_Toc511403275"/>
      <w:bookmarkStart w:id="383" w:name="_Toc337558812"/>
      <w:r w:rsidRPr="0022746E">
        <w:rPr>
          <w:rFonts w:hAnsi="宋体" w:cs="宋体" w:hint="eastAsia"/>
          <w:bCs/>
          <w:sz w:val="24"/>
          <w:szCs w:val="24"/>
        </w:rPr>
        <w:lastRenderedPageBreak/>
        <w:t>14.2竣工结算审核</w:t>
      </w:r>
      <w:bookmarkEnd w:id="382"/>
    </w:p>
    <w:bookmarkEnd w:id="383"/>
    <w:p w14:paraId="2E17BD3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sidRPr="0022746E">
        <w:rPr>
          <w:rFonts w:hAnsi="宋体" w:cs="宋体" w:hint="eastAsia"/>
          <w:sz w:val="24"/>
          <w:szCs w:val="24"/>
        </w:rPr>
        <w:t>发包人对竣工</w:t>
      </w:r>
      <w:r w:rsidRPr="0022746E">
        <w:rPr>
          <w:rFonts w:hAnsi="宋体" w:cs="宋体" w:hint="eastAsia"/>
          <w:kern w:val="0"/>
          <w:sz w:val="24"/>
          <w:szCs w:val="24"/>
        </w:rPr>
        <w:t>结算</w:t>
      </w:r>
      <w:r w:rsidRPr="0022746E">
        <w:rPr>
          <w:rFonts w:hAnsi="宋体" w:cs="宋体" w:hint="eastAsia"/>
          <w:sz w:val="24"/>
          <w:szCs w:val="24"/>
        </w:rPr>
        <w:t>申请单有异议的，有权要求承包人进行修正和提供补充资料，承包人应提交修正后的竣工</w:t>
      </w:r>
      <w:r w:rsidRPr="0022746E">
        <w:rPr>
          <w:rFonts w:hAnsi="宋体" w:cs="宋体" w:hint="eastAsia"/>
          <w:kern w:val="0"/>
          <w:sz w:val="24"/>
          <w:szCs w:val="24"/>
        </w:rPr>
        <w:t>结算</w:t>
      </w:r>
      <w:r w:rsidRPr="0022746E">
        <w:rPr>
          <w:rFonts w:hAnsi="宋体" w:cs="宋体" w:hint="eastAsia"/>
          <w:sz w:val="24"/>
          <w:szCs w:val="24"/>
        </w:rPr>
        <w:t>申请单。</w:t>
      </w:r>
    </w:p>
    <w:p w14:paraId="5FC1DAA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AED974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77D04BA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22746E">
        <w:rPr>
          <w:rFonts w:hAnsi="宋体" w:cs="宋体" w:hint="eastAsia"/>
          <w:kern w:val="0"/>
          <w:sz w:val="24"/>
          <w:szCs w:val="24"/>
        </w:rPr>
        <w:t>项完成</w:t>
      </w:r>
      <w:proofErr w:type="gramEnd"/>
      <w:r w:rsidRPr="0022746E">
        <w:rPr>
          <w:rFonts w:hAnsi="宋体" w:cs="宋体" w:hint="eastAsia"/>
          <w:kern w:val="0"/>
          <w:sz w:val="24"/>
          <w:szCs w:val="24"/>
        </w:rPr>
        <w:t>付款。承包人逾期未提出异议的，视为认可发包人的审批结果。</w:t>
      </w:r>
    </w:p>
    <w:p w14:paraId="0CF2A0C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84" w:name="_Toc511403276"/>
      <w:bookmarkStart w:id="385" w:name="_Toc337558813"/>
      <w:r w:rsidRPr="0022746E">
        <w:rPr>
          <w:rFonts w:hAnsi="宋体" w:cs="宋体" w:hint="eastAsia"/>
          <w:bCs/>
          <w:sz w:val="24"/>
          <w:szCs w:val="24"/>
        </w:rPr>
        <w:t>14.3甩项竣工协议</w:t>
      </w:r>
      <w:bookmarkEnd w:id="384"/>
    </w:p>
    <w:bookmarkEnd w:id="385"/>
    <w:p w14:paraId="530FCA96" w14:textId="77777777" w:rsidR="0022746E" w:rsidRPr="0022746E" w:rsidRDefault="0022746E" w:rsidP="0022746E">
      <w:pPr>
        <w:autoSpaceDE w:val="0"/>
        <w:autoSpaceDN w:val="0"/>
        <w:adjustRightInd w:val="0"/>
        <w:snapToGrid w:val="0"/>
        <w:spacing w:line="360" w:lineRule="auto"/>
        <w:ind w:firstLineChars="196" w:firstLine="470"/>
        <w:jc w:val="left"/>
        <w:rPr>
          <w:rFonts w:hAnsi="宋体" w:cs="宋体" w:hint="eastAsia"/>
          <w:kern w:val="0"/>
          <w:sz w:val="24"/>
          <w:szCs w:val="24"/>
        </w:rPr>
      </w:pPr>
      <w:r w:rsidRPr="0022746E">
        <w:rPr>
          <w:rFonts w:hAnsi="宋体" w:cs="宋体" w:hint="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FDBCED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86" w:name="_Toc511403277"/>
      <w:bookmarkStart w:id="387" w:name="_Toc337558814"/>
      <w:r w:rsidRPr="0022746E">
        <w:rPr>
          <w:rFonts w:hAnsi="宋体" w:cs="宋体" w:hint="eastAsia"/>
          <w:bCs/>
          <w:sz w:val="24"/>
          <w:szCs w:val="24"/>
        </w:rPr>
        <w:t>14.4最终结清</w:t>
      </w:r>
      <w:bookmarkEnd w:id="386"/>
    </w:p>
    <w:bookmarkEnd w:id="387"/>
    <w:p w14:paraId="4E9AA24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14.4.1最终结清申请单</w:t>
      </w:r>
    </w:p>
    <w:p w14:paraId="1D4FB8D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（1）除专用合同条款另有约定外，承包人应在缺陷责任期终止证书颁发后7天内，按专用合同条款约定的份数向发包人提交最终结清申请单，并提供相关证明材料。</w:t>
      </w:r>
    </w:p>
    <w:p w14:paraId="1673A59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w:t>
      </w:r>
      <w:r w:rsidRPr="0022746E">
        <w:rPr>
          <w:rFonts w:hAnsi="宋体" w:cs="宋体" w:hint="eastAsia"/>
          <w:kern w:val="0"/>
          <w:sz w:val="24"/>
          <w:szCs w:val="24"/>
        </w:rPr>
        <w:t>最终结清申请单</w:t>
      </w:r>
      <w:r w:rsidRPr="0022746E">
        <w:rPr>
          <w:rFonts w:hAnsi="宋体" w:cs="宋体" w:hint="eastAsia"/>
          <w:sz w:val="24"/>
          <w:szCs w:val="24"/>
        </w:rPr>
        <w:t>应列明质量保证金、应扣除的质量保证金、缺陷责任期内发生的增减费用。</w:t>
      </w:r>
    </w:p>
    <w:p w14:paraId="6DA376C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（2）发包人对最终结清申请单内容有异议的，有权要求承包人进行修正和</w:t>
      </w:r>
      <w:r w:rsidRPr="0022746E">
        <w:rPr>
          <w:rFonts w:hAnsi="宋体" w:cs="宋体" w:hint="eastAsia"/>
          <w:kern w:val="0"/>
          <w:sz w:val="24"/>
          <w:szCs w:val="24"/>
        </w:rPr>
        <w:lastRenderedPageBreak/>
        <w:t>提供补充资料，承包人应向发包人提交修正后的最终结清申请单。</w:t>
      </w:r>
    </w:p>
    <w:p w14:paraId="330FA41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14.4.2最终结清证书和支付</w:t>
      </w:r>
    </w:p>
    <w:p w14:paraId="7A17592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CC31F1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48D19A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（3）承包人对发包人颁发的最终结清证书有异议的，按第20条〔争议解决〕的约定办理。</w:t>
      </w:r>
    </w:p>
    <w:p w14:paraId="041E53EC"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388" w:name="_Toc511403278"/>
      <w:bookmarkStart w:id="389" w:name="_Toc337558815"/>
      <w:r w:rsidRPr="0022746E">
        <w:rPr>
          <w:rFonts w:hAnsi="宋体" w:cs="宋体" w:hint="eastAsia"/>
          <w:bCs/>
          <w:sz w:val="24"/>
          <w:szCs w:val="24"/>
        </w:rPr>
        <w:t>15.缺陷责任与保修</w:t>
      </w:r>
      <w:bookmarkEnd w:id="388"/>
    </w:p>
    <w:p w14:paraId="1A862AF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90" w:name="_Toc511403279"/>
      <w:bookmarkStart w:id="391" w:name="_Toc337558816"/>
      <w:bookmarkStart w:id="392" w:name="_Toc296503114"/>
      <w:bookmarkStart w:id="393" w:name="_Toc296346615"/>
      <w:bookmarkEnd w:id="378"/>
      <w:bookmarkEnd w:id="379"/>
      <w:bookmarkEnd w:id="389"/>
      <w:r w:rsidRPr="0022746E">
        <w:rPr>
          <w:rFonts w:hAnsi="宋体" w:cs="宋体" w:hint="eastAsia"/>
          <w:bCs/>
          <w:sz w:val="24"/>
          <w:szCs w:val="24"/>
        </w:rPr>
        <w:t>15.1工程保修的原则</w:t>
      </w:r>
      <w:bookmarkEnd w:id="390"/>
    </w:p>
    <w:bookmarkEnd w:id="391"/>
    <w:p w14:paraId="282A782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在工程移交发包人后，因承包人原因产生的质量缺陷，承包人应承</w:t>
      </w:r>
      <w:proofErr w:type="gramStart"/>
      <w:r w:rsidRPr="0022746E">
        <w:rPr>
          <w:rFonts w:hAnsi="宋体" w:cs="宋体" w:hint="eastAsia"/>
          <w:kern w:val="0"/>
          <w:sz w:val="24"/>
          <w:szCs w:val="24"/>
        </w:rPr>
        <w:t>担质量</w:t>
      </w:r>
      <w:proofErr w:type="gramEnd"/>
      <w:r w:rsidRPr="0022746E">
        <w:rPr>
          <w:rFonts w:hAnsi="宋体" w:cs="宋体" w:hint="eastAsia"/>
          <w:kern w:val="0"/>
          <w:sz w:val="24"/>
          <w:szCs w:val="24"/>
        </w:rPr>
        <w:t>缺陷责任和保修义务。缺陷责任期届满，承包人仍应按合同约定的工程各部位保修年限承担保修义务。</w:t>
      </w:r>
    </w:p>
    <w:p w14:paraId="005156A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94" w:name="_Toc511403280"/>
      <w:bookmarkStart w:id="395" w:name="_Toc337558817"/>
      <w:r w:rsidRPr="0022746E">
        <w:rPr>
          <w:rFonts w:hAnsi="宋体" w:cs="宋体" w:hint="eastAsia"/>
          <w:bCs/>
          <w:sz w:val="24"/>
          <w:szCs w:val="24"/>
        </w:rPr>
        <w:t>15.2缺陷责任期</w:t>
      </w:r>
      <w:bookmarkEnd w:id="392"/>
      <w:bookmarkEnd w:id="393"/>
      <w:bookmarkEnd w:id="394"/>
    </w:p>
    <w:bookmarkEnd w:id="395"/>
    <w:p w14:paraId="4B7510C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15.2.1缺陷责任期从工程通过竣工验收之日起计算，合同当事人应在专用合同条款约定缺陷责任期的具体期限，但该期限最长不超过24个月。</w:t>
      </w:r>
    </w:p>
    <w:p w14:paraId="6511047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8E572F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w:t>
      </w:r>
      <w:r w:rsidRPr="0022746E">
        <w:rPr>
          <w:rFonts w:hAnsi="宋体" w:cs="宋体" w:hint="eastAsia"/>
          <w:kern w:val="0"/>
          <w:sz w:val="24"/>
          <w:szCs w:val="24"/>
        </w:rPr>
        <w:lastRenderedPageBreak/>
        <w:t>人进行索赔。承包人维修并承担相应费用后，</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免除对工程的损失赔偿责任。发包人有权要求承</w:t>
      </w:r>
      <w:r w:rsidRPr="0022746E">
        <w:rPr>
          <w:rFonts w:hAnsi="宋体" w:cs="宋体" w:hint="eastAsia"/>
          <w:bCs/>
          <w:sz w:val="24"/>
          <w:szCs w:val="24"/>
        </w:rPr>
        <w:t>包人延长缺陷责任期，</w:t>
      </w:r>
      <w:r w:rsidRPr="0022746E">
        <w:rPr>
          <w:rFonts w:hAnsi="宋体" w:cs="宋体" w:hint="eastAsia"/>
          <w:kern w:val="0"/>
          <w:sz w:val="24"/>
          <w:szCs w:val="24"/>
        </w:rPr>
        <w:t>并应在原缺陷责任期届满前发出延长通知。</w:t>
      </w:r>
      <w:r w:rsidRPr="0022746E">
        <w:rPr>
          <w:rFonts w:hAnsi="宋体" w:cs="宋体" w:hint="eastAsia"/>
          <w:bCs/>
          <w:sz w:val="24"/>
          <w:szCs w:val="24"/>
        </w:rPr>
        <w:t>但缺陷责任期（含延长部分）最长</w:t>
      </w:r>
      <w:r w:rsidRPr="0022746E">
        <w:rPr>
          <w:rFonts w:hAnsi="宋体" w:cs="宋体" w:hint="eastAsia"/>
          <w:kern w:val="0"/>
          <w:sz w:val="24"/>
          <w:szCs w:val="24"/>
        </w:rPr>
        <w:t>不能超过24个月。</w:t>
      </w:r>
    </w:p>
    <w:p w14:paraId="7577715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由他人原因造成的缺陷，发包人负责组织维修，承包人不承担费用，且发包人不得从保证金中扣除费用。</w:t>
      </w:r>
    </w:p>
    <w:p w14:paraId="02444F7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15.2.3任何一项缺陷或损坏修复后，经检查证明其影响了工程或工程设备的使用性能，承包人应重新进行合同约定的试验和试运行，试验和试运行的全部费用应由责任方承担。</w:t>
      </w:r>
    </w:p>
    <w:p w14:paraId="11A8F32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15.2.4除专用合同条款另有约定外，承包人应于缺陷责任期届满后7天内向发包人发出缺陷责任期届满通知，发包人应在收到缺陷责任期</w:t>
      </w:r>
      <w:proofErr w:type="gramStart"/>
      <w:r w:rsidRPr="0022746E">
        <w:rPr>
          <w:rFonts w:hAnsi="宋体" w:cs="宋体" w:hint="eastAsia"/>
          <w:kern w:val="0"/>
          <w:sz w:val="24"/>
          <w:szCs w:val="24"/>
        </w:rPr>
        <w:t>满通知</w:t>
      </w:r>
      <w:proofErr w:type="gramEnd"/>
      <w:r w:rsidRPr="0022746E">
        <w:rPr>
          <w:rFonts w:hAnsi="宋体" w:cs="宋体" w:hint="eastAsia"/>
          <w:kern w:val="0"/>
          <w:sz w:val="24"/>
          <w:szCs w:val="24"/>
        </w:rPr>
        <w:t>后14天内核实承包人是否履行缺陷修复义务，承包人未能履行缺陷修复义务的，发包人有权扣除相应金额的维修费用。发包人应在收到缺陷责任期届满通知后14天内，向承包人颁发缺陷责任期终止证书。</w:t>
      </w:r>
    </w:p>
    <w:p w14:paraId="1985DD9E"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396" w:name="_Toc511403281"/>
      <w:bookmarkStart w:id="397" w:name="_Toc337558818"/>
      <w:bookmarkStart w:id="398" w:name="_Toc296346616"/>
      <w:bookmarkStart w:id="399" w:name="_Toc296503115"/>
      <w:r w:rsidRPr="0022746E">
        <w:rPr>
          <w:rFonts w:hAnsi="宋体" w:cs="宋体" w:hint="eastAsia"/>
          <w:bCs/>
          <w:sz w:val="24"/>
          <w:szCs w:val="24"/>
        </w:rPr>
        <w:t>15.3质量保证金</w:t>
      </w:r>
      <w:bookmarkEnd w:id="396"/>
    </w:p>
    <w:bookmarkEnd w:id="397"/>
    <w:p w14:paraId="3F93BFD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经合同当事人协商一致扣留质量保证金的，应在专用合同条款中予以明确。</w:t>
      </w:r>
    </w:p>
    <w:p w14:paraId="2233022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在工程项目竣工前，承包人已经提供履约担保的，发包人不得同时预留工程质量保证金。</w:t>
      </w:r>
    </w:p>
    <w:p w14:paraId="19E67FB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15.3.1承包人提供质量保证金的方式</w:t>
      </w:r>
    </w:p>
    <w:p w14:paraId="3ABE586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承包人提供质量保证金有以下三种方式：</w:t>
      </w:r>
    </w:p>
    <w:p w14:paraId="33519DB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（1）质量保证金保函；</w:t>
      </w:r>
    </w:p>
    <w:p w14:paraId="5D1B4CF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（2）相应比例的工程款；</w:t>
      </w:r>
    </w:p>
    <w:p w14:paraId="7B648C6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（3）双方约定的其他方式。</w:t>
      </w:r>
    </w:p>
    <w:p w14:paraId="5B6A274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除专用合同条款另有约定外，质量保证金原则上采用上述第（1）种方式。</w:t>
      </w:r>
    </w:p>
    <w:p w14:paraId="12709D2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15.3.2质量保证金的扣留</w:t>
      </w:r>
    </w:p>
    <w:p w14:paraId="05492E3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质量保证金的扣留有以下三种方式：</w:t>
      </w:r>
    </w:p>
    <w:p w14:paraId="637EE06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（1）在支付工程进度款时逐次扣留，在此情形下，质量保证金的计算基数不包括预付款的支付、扣回以及价格调整的金额；</w:t>
      </w:r>
    </w:p>
    <w:p w14:paraId="1573A2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（2）工</w:t>
      </w:r>
      <w:bookmarkStart w:id="400" w:name="#go6"/>
      <w:bookmarkEnd w:id="400"/>
      <w:r w:rsidRPr="0022746E">
        <w:rPr>
          <w:rFonts w:hAnsi="宋体" w:cs="宋体" w:hint="eastAsia"/>
          <w:kern w:val="0"/>
          <w:sz w:val="24"/>
          <w:szCs w:val="24"/>
        </w:rPr>
        <w:t>程竣工结算时一次性扣留质量保证金；</w:t>
      </w:r>
    </w:p>
    <w:p w14:paraId="103CC5A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（3）双方约定的其他扣留方式。</w:t>
      </w:r>
    </w:p>
    <w:p w14:paraId="067702F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除专用合同条款另有约定外，质量保证金的扣留原则上采用上述第（1）种方式。</w:t>
      </w:r>
    </w:p>
    <w:p w14:paraId="1EBA78A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w:t>
      </w:r>
      <w:bookmarkStart w:id="401" w:name="#go4"/>
      <w:bookmarkEnd w:id="401"/>
      <w:r w:rsidRPr="0022746E">
        <w:rPr>
          <w:rFonts w:hAnsi="宋体" w:cs="宋体" w:hint="eastAsia"/>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2B3893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发包人在退还质量保证金的同时按照中国人民银行发布的同期同类贷款基准利率支付利息。</w:t>
      </w:r>
    </w:p>
    <w:p w14:paraId="6CA3E80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15.3.3</w:t>
      </w:r>
      <w:r w:rsidRPr="0022746E">
        <w:rPr>
          <w:rFonts w:hAnsi="宋体" w:cs="宋体" w:hint="eastAsia"/>
          <w:sz w:val="24"/>
          <w:szCs w:val="24"/>
        </w:rPr>
        <w:t>质量保证金</w:t>
      </w:r>
      <w:r w:rsidRPr="0022746E">
        <w:rPr>
          <w:rFonts w:hAnsi="宋体" w:cs="宋体" w:hint="eastAsia"/>
          <w:kern w:val="0"/>
          <w:sz w:val="24"/>
          <w:szCs w:val="24"/>
        </w:rPr>
        <w:t>的退还</w:t>
      </w:r>
    </w:p>
    <w:p w14:paraId="670A62A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缺陷责任期内，承包人认真履行合同约定的责任，到期后，承包人可向发包人申请返还保证金。</w:t>
      </w:r>
    </w:p>
    <w:p w14:paraId="1476E34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FFAE3E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发包人和承包人对保证金预留、返还以及工程维修质量、费用有争议的，按本合同第20条约定的争议和纠纷解决程序处理。</w:t>
      </w:r>
    </w:p>
    <w:p w14:paraId="4704FF9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02" w:name="_Toc511403282"/>
      <w:bookmarkStart w:id="403" w:name="_Toc337558819"/>
      <w:r w:rsidRPr="0022746E">
        <w:rPr>
          <w:rFonts w:hAnsi="宋体" w:cs="宋体" w:hint="eastAsia"/>
          <w:bCs/>
          <w:sz w:val="24"/>
          <w:szCs w:val="24"/>
        </w:rPr>
        <w:t>15.4保修</w:t>
      </w:r>
      <w:bookmarkEnd w:id="402"/>
    </w:p>
    <w:bookmarkEnd w:id="398"/>
    <w:bookmarkEnd w:id="399"/>
    <w:bookmarkEnd w:id="403"/>
    <w:p w14:paraId="25CDF6F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15.4.1保修责任</w:t>
      </w:r>
    </w:p>
    <w:p w14:paraId="6987EA3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306E2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发包人未经竣工验收擅自使用工程的，保修期自</w:t>
      </w:r>
      <w:r w:rsidRPr="0022746E">
        <w:rPr>
          <w:rFonts w:hAnsi="宋体" w:cs="宋体" w:hint="eastAsia"/>
          <w:kern w:val="0"/>
          <w:sz w:val="24"/>
          <w:szCs w:val="24"/>
        </w:rPr>
        <w:t>转移占有之日起算</w:t>
      </w:r>
      <w:r w:rsidRPr="0022746E">
        <w:rPr>
          <w:rFonts w:hAnsi="宋体" w:cs="宋体" w:hint="eastAsia"/>
          <w:sz w:val="24"/>
          <w:szCs w:val="24"/>
        </w:rPr>
        <w:t>。</w:t>
      </w:r>
    </w:p>
    <w:p w14:paraId="42FEE73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15.4.2修复费用</w:t>
      </w:r>
    </w:p>
    <w:p w14:paraId="47FA393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保修期内，修复的费用按照以下约定处理：</w:t>
      </w:r>
    </w:p>
    <w:p w14:paraId="65730C2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（1）保修期内，因承包人原因造成工程的缺陷、损坏，承包人应负责修复，并承担修复的费用以及因工程的缺陷、损坏造成的人身伤害和财产损失；</w:t>
      </w:r>
    </w:p>
    <w:p w14:paraId="09A67EC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（2）保修期内，因发包人使用不当造成工程的缺陷、损坏，可以委托承包</w:t>
      </w:r>
      <w:r w:rsidRPr="0022746E">
        <w:rPr>
          <w:rFonts w:hAnsi="宋体" w:cs="宋体" w:hint="eastAsia"/>
          <w:kern w:val="0"/>
          <w:sz w:val="24"/>
          <w:szCs w:val="24"/>
        </w:rPr>
        <w:lastRenderedPageBreak/>
        <w:t>人修复，但发包人应承担修复的费用，并支付承包人合理利润；</w:t>
      </w:r>
    </w:p>
    <w:p w14:paraId="535A51C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（3）因其他原因造成工程的缺陷、损坏，可以委托承包人修复，发包人应承担修复的费用，并支付承包人合理的利润，因工程的缺陷、损坏造成的人身伤害和财产损失由责任方承担。</w:t>
      </w:r>
    </w:p>
    <w:p w14:paraId="4AFF8BE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15.4.3修复通知</w:t>
      </w:r>
    </w:p>
    <w:p w14:paraId="48A692C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95AAEA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15.4.4未能修复</w:t>
      </w:r>
    </w:p>
    <w:p w14:paraId="66EBBB0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C73AEE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15.4.5承包人出入权</w:t>
      </w:r>
    </w:p>
    <w:p w14:paraId="7D098AD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在保修期内，为了修复缺陷或损坏，承包人有权出入工程现场，</w:t>
      </w:r>
      <w:proofErr w:type="gramStart"/>
      <w:r w:rsidRPr="0022746E">
        <w:rPr>
          <w:rFonts w:hAnsi="宋体" w:cs="宋体" w:hint="eastAsia"/>
          <w:kern w:val="0"/>
          <w:sz w:val="24"/>
          <w:szCs w:val="24"/>
        </w:rPr>
        <w:t>除情况</w:t>
      </w:r>
      <w:proofErr w:type="gramEnd"/>
      <w:r w:rsidRPr="0022746E">
        <w:rPr>
          <w:rFonts w:hAnsi="宋体" w:cs="宋体" w:hint="eastAsia"/>
          <w:kern w:val="0"/>
          <w:sz w:val="24"/>
          <w:szCs w:val="24"/>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7220397D"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404" w:name="_Toc511403283"/>
      <w:bookmarkStart w:id="405" w:name="_Toc337558820"/>
      <w:r w:rsidRPr="0022746E">
        <w:rPr>
          <w:rFonts w:hAnsi="宋体" w:cs="宋体" w:hint="eastAsia"/>
          <w:bCs/>
          <w:sz w:val="24"/>
          <w:szCs w:val="24"/>
        </w:rPr>
        <w:t>16.违约</w:t>
      </w:r>
      <w:bookmarkEnd w:id="404"/>
    </w:p>
    <w:p w14:paraId="594A531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06" w:name="_Toc296346630"/>
      <w:bookmarkStart w:id="407" w:name="_Toc296503129"/>
      <w:bookmarkStart w:id="408" w:name="_Toc511403284"/>
      <w:bookmarkStart w:id="409" w:name="_Toc337558821"/>
      <w:bookmarkEnd w:id="405"/>
      <w:r w:rsidRPr="0022746E">
        <w:rPr>
          <w:rFonts w:hAnsi="宋体" w:cs="宋体" w:hint="eastAsia"/>
          <w:bCs/>
          <w:sz w:val="24"/>
          <w:szCs w:val="24"/>
        </w:rPr>
        <w:t>16.1发</w:t>
      </w:r>
      <w:bookmarkEnd w:id="406"/>
      <w:bookmarkEnd w:id="407"/>
      <w:r w:rsidRPr="0022746E">
        <w:rPr>
          <w:rFonts w:hAnsi="宋体" w:cs="宋体" w:hint="eastAsia"/>
          <w:bCs/>
          <w:sz w:val="24"/>
          <w:szCs w:val="24"/>
        </w:rPr>
        <w:t>包人违约</w:t>
      </w:r>
      <w:bookmarkEnd w:id="408"/>
    </w:p>
    <w:bookmarkEnd w:id="409"/>
    <w:p w14:paraId="13627BB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16.1.1发包人违约的情形</w:t>
      </w:r>
    </w:p>
    <w:p w14:paraId="4431C81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在合同履行过程中发生的下列情形，属于发包人违约：</w:t>
      </w:r>
    </w:p>
    <w:p w14:paraId="44D610A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（1）因发包人原因未能在计划开工日期前7天内下达开工通知的；</w:t>
      </w:r>
    </w:p>
    <w:p w14:paraId="634A42B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（2）因发包人原因未能按合同约定支付合同价款的；</w:t>
      </w:r>
    </w:p>
    <w:p w14:paraId="32ED609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（3）发包人违反第10.1款〔变更的范围〕第（2）项约定，自行实施被取消的工作或转由他人实施的；</w:t>
      </w:r>
    </w:p>
    <w:p w14:paraId="579F1DA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（4）发包人提供的材料、工程设备的规格、数量或质量不符合合同约定，或因发包人原因导致交货日期延误或交货地点变更等情况的；</w:t>
      </w:r>
    </w:p>
    <w:p w14:paraId="0E4079B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（5）因发包人违反合同约定造成暂停施工的；</w:t>
      </w:r>
    </w:p>
    <w:p w14:paraId="5A8B0FB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（6）发包人无正当理由没有在约定期限内发出复工指示，导致承包人无法复工的；</w:t>
      </w:r>
    </w:p>
    <w:p w14:paraId="23E7BBD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（7）发包人明确表示或者以其行为表明不履行合同主要义务的；</w:t>
      </w:r>
    </w:p>
    <w:p w14:paraId="0C1D524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（8）发包人未能按照合同约定履行其他义务的。</w:t>
      </w:r>
    </w:p>
    <w:p w14:paraId="5BEAA30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37DC5B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16.1.2发包人违约的责任</w:t>
      </w:r>
    </w:p>
    <w:p w14:paraId="1B1807A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03EB692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16.1.3因发包人违约解除合同</w:t>
      </w:r>
    </w:p>
    <w:p w14:paraId="792D562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B4E17D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16.1.4因发包人违约解除合同后的付款</w:t>
      </w:r>
    </w:p>
    <w:p w14:paraId="5DF563A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承包人按照本款约定解除合同的，发包人应在解除合同后28天内支付下列款项，并解除履约担保：</w:t>
      </w:r>
    </w:p>
    <w:p w14:paraId="29FCE1A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（1）合同解除前所完成工作的价款；</w:t>
      </w:r>
    </w:p>
    <w:p w14:paraId="6568767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（2）承包人为工程施工订购并已付款的材料、工程设备和其他物品的价款；</w:t>
      </w:r>
    </w:p>
    <w:p w14:paraId="7394932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（3）承包人撤离施工现场以及遣散承包人人员的款项；</w:t>
      </w:r>
    </w:p>
    <w:p w14:paraId="25DF4C8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（4）按照合同约定在合同解除前应支付的违约金；</w:t>
      </w:r>
    </w:p>
    <w:p w14:paraId="028720B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（5）按照合同约定应当支付给承包人的其他款项；</w:t>
      </w:r>
    </w:p>
    <w:p w14:paraId="14FF189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（6）按照合同约定应退还的质量保证金；</w:t>
      </w:r>
    </w:p>
    <w:p w14:paraId="195F72B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（7）因解除合同给承包人造成的损失。</w:t>
      </w:r>
    </w:p>
    <w:p w14:paraId="7DBF90E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合同当事人未能就解除合同后的结清达成一致的，按照第20条〔争议解决〕的约定处理。</w:t>
      </w:r>
    </w:p>
    <w:p w14:paraId="39267B8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承包人应妥善做好已完工程和与工程有关的已购材料、工程设备的保护和</w:t>
      </w:r>
      <w:r w:rsidRPr="0022746E">
        <w:rPr>
          <w:rFonts w:hAnsi="宋体" w:cs="宋体" w:hint="eastAsia"/>
          <w:kern w:val="0"/>
          <w:sz w:val="24"/>
          <w:szCs w:val="24"/>
        </w:rPr>
        <w:lastRenderedPageBreak/>
        <w:t>移交工作，并将施工设备和人员撤出施工现场，发包人应为承包人撤出提供必要条件。</w:t>
      </w:r>
    </w:p>
    <w:p w14:paraId="145ED2D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10" w:name="_Toc511403285"/>
      <w:bookmarkStart w:id="411" w:name="_Toc296346632"/>
      <w:bookmarkStart w:id="412" w:name="_Toc337558822"/>
      <w:bookmarkStart w:id="413" w:name="_Toc296503131"/>
      <w:r w:rsidRPr="0022746E">
        <w:rPr>
          <w:rFonts w:hAnsi="宋体" w:cs="宋体" w:hint="eastAsia"/>
          <w:bCs/>
          <w:sz w:val="24"/>
          <w:szCs w:val="24"/>
        </w:rPr>
        <w:t>16.2承包人违约</w:t>
      </w:r>
      <w:bookmarkEnd w:id="410"/>
    </w:p>
    <w:bookmarkEnd w:id="411"/>
    <w:bookmarkEnd w:id="412"/>
    <w:bookmarkEnd w:id="413"/>
    <w:p w14:paraId="14CAB32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16.2.1承包人违约的情形</w:t>
      </w:r>
    </w:p>
    <w:p w14:paraId="3F46E7F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在合同履行过程中发生的下列情形，属于承包人违约：</w:t>
      </w:r>
    </w:p>
    <w:p w14:paraId="1E3D7C3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（1）承包人违反合同约定进行转包或违法分包的；</w:t>
      </w:r>
    </w:p>
    <w:p w14:paraId="37D33E7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（2）承包人违反合同约定采购和使用不合格的材料和工程设备的；</w:t>
      </w:r>
    </w:p>
    <w:p w14:paraId="3E1152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（3）因承包人原因导致工程质量不符合合同要求的；</w:t>
      </w:r>
    </w:p>
    <w:p w14:paraId="39A6F7D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（4）承包人违反第8.9款〔材料与设备专用要求〕的约定，未经批准，私自将已按照合同约定进入施工现场的材料或设备撤离施工现场的；</w:t>
      </w:r>
    </w:p>
    <w:p w14:paraId="557E86E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（5）承包人未能按施工进度计划及时完成合同约定的工作，造成工期延误的；</w:t>
      </w:r>
    </w:p>
    <w:p w14:paraId="72098A8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（6）承包人在缺陷责任期及保修期内，未能在合理期限对工程缺陷进行修复，或拒绝按发包人要求进行修复的；</w:t>
      </w:r>
    </w:p>
    <w:p w14:paraId="7313611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（7）承包人明确表示或者以其行为表明不履行合同主要义务的；</w:t>
      </w:r>
    </w:p>
    <w:p w14:paraId="49815EE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（8）承包人未能按照合同约定履行其他义务的。</w:t>
      </w:r>
    </w:p>
    <w:p w14:paraId="0322241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承包人发生除本项第（7）目约定以外的其他违约情况时，监理人可向承包人发出整改通知，要求其在指定的期限内改正。</w:t>
      </w:r>
    </w:p>
    <w:p w14:paraId="4FCEBF2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16.2.2承包人违约的责任</w:t>
      </w:r>
    </w:p>
    <w:p w14:paraId="4988E5C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承包人应承担因其违约行为而增加的费用和（或）延误的工期。此外，合同当事人可在专用合同条款中另行约定承包人违约责任的承担方式和计算方法。</w:t>
      </w:r>
    </w:p>
    <w:p w14:paraId="23E32E1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16.2.3因承包人违约解除合同</w:t>
      </w:r>
    </w:p>
    <w:p w14:paraId="5D6C612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免除或减轻承包人应承担的违约责任。</w:t>
      </w:r>
    </w:p>
    <w:p w14:paraId="21D705FB"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16.2.4因承包人违约解除合同后的处理</w:t>
      </w:r>
    </w:p>
    <w:p w14:paraId="510D439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因承包人原因导致合同解除的，则合同当事人应在合同解除后28天内完成估价、付款和清算，并按以下约定执行：</w:t>
      </w:r>
    </w:p>
    <w:p w14:paraId="04E7477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（1）合同解除后，按第4.4款〔商定或确定〕商定或确定承包人实际完成工作对应的合同价款，以及承包人已提供的材料、工程设备、施工设备和临时工程等的价值；</w:t>
      </w:r>
    </w:p>
    <w:p w14:paraId="37AE200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（2）合同解除后，承包人应支付的违约金；</w:t>
      </w:r>
    </w:p>
    <w:p w14:paraId="2E0FD7C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（3）合同解除后，因解除合同给发包人造成的损失；</w:t>
      </w:r>
    </w:p>
    <w:p w14:paraId="30D4E2D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（4）合同解除后，承包人应按照发包人要求和监理人的指示完成现场的清理和撤离；</w:t>
      </w:r>
    </w:p>
    <w:p w14:paraId="720E9F1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（5）发包人和承包人应在合同解除后进行清算，出具最终结清付款证书，结清全部款项。</w:t>
      </w:r>
    </w:p>
    <w:p w14:paraId="35F9A7B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45A4159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16.2.5采购合同权益转让</w:t>
      </w:r>
    </w:p>
    <w:p w14:paraId="42DCE9D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004C35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14" w:name="_Toc511403286"/>
      <w:r w:rsidRPr="0022746E">
        <w:rPr>
          <w:rFonts w:hAnsi="宋体" w:cs="宋体" w:hint="eastAsia"/>
          <w:bCs/>
          <w:sz w:val="24"/>
          <w:szCs w:val="24"/>
        </w:rPr>
        <w:t>16.3第三人造成的违约</w:t>
      </w:r>
      <w:bookmarkEnd w:id="414"/>
    </w:p>
    <w:p w14:paraId="41C6A45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在履行合同过程中，一方当事人因第三人的原因造成违约的，应当向对方当事人承担违约责任。一方当事人和第三人之间的纠纷，依照法律规定或者按照约定解决。</w:t>
      </w:r>
    </w:p>
    <w:p w14:paraId="7C9B7F3C"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415" w:name="_Toc337558823"/>
      <w:bookmarkStart w:id="416" w:name="_Toc511403287"/>
      <w:bookmarkStart w:id="417" w:name="_Toc296503116"/>
      <w:bookmarkStart w:id="418" w:name="_Toc296346617"/>
      <w:r w:rsidRPr="0022746E">
        <w:rPr>
          <w:rFonts w:hAnsi="宋体" w:cs="宋体" w:hint="eastAsia"/>
          <w:bCs/>
          <w:sz w:val="24"/>
          <w:szCs w:val="24"/>
        </w:rPr>
        <w:t>17.不可抗力</w:t>
      </w:r>
      <w:bookmarkEnd w:id="415"/>
      <w:bookmarkEnd w:id="416"/>
      <w:bookmarkEnd w:id="417"/>
      <w:bookmarkEnd w:id="418"/>
    </w:p>
    <w:p w14:paraId="746D14A2"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19" w:name="_Toc511403288"/>
      <w:bookmarkStart w:id="420" w:name="_Toc296346618"/>
      <w:bookmarkStart w:id="421" w:name="_Toc337558824"/>
      <w:bookmarkStart w:id="422" w:name="_Toc296503117"/>
      <w:r w:rsidRPr="0022746E">
        <w:rPr>
          <w:rFonts w:hAnsi="宋体" w:cs="宋体" w:hint="eastAsia"/>
          <w:bCs/>
          <w:sz w:val="24"/>
          <w:szCs w:val="24"/>
        </w:rPr>
        <w:t>17.1不可抗力的确认</w:t>
      </w:r>
      <w:bookmarkEnd w:id="419"/>
    </w:p>
    <w:bookmarkEnd w:id="420"/>
    <w:bookmarkEnd w:id="421"/>
    <w:bookmarkEnd w:id="422"/>
    <w:p w14:paraId="17BD842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5C83F5B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不可抗力发生后，发包人和承包人应收</w:t>
      </w:r>
      <w:proofErr w:type="gramStart"/>
      <w:r w:rsidRPr="0022746E">
        <w:rPr>
          <w:rFonts w:hAnsi="宋体" w:cs="宋体" w:hint="eastAsia"/>
          <w:kern w:val="0"/>
          <w:sz w:val="24"/>
          <w:szCs w:val="24"/>
        </w:rPr>
        <w:t>集证明</w:t>
      </w:r>
      <w:proofErr w:type="gramEnd"/>
      <w:r w:rsidRPr="0022746E">
        <w:rPr>
          <w:rFonts w:hAnsi="宋体" w:cs="宋体" w:hint="eastAsia"/>
          <w:kern w:val="0"/>
          <w:sz w:val="24"/>
          <w:szCs w:val="24"/>
        </w:rPr>
        <w:t>不可抗力发生及不可抗力造成损失的证据，并及时认真统计所造成的损失。合同当事人对是否属于不可抗</w:t>
      </w:r>
      <w:r w:rsidRPr="0022746E">
        <w:rPr>
          <w:rFonts w:hAnsi="宋体" w:cs="宋体" w:hint="eastAsia"/>
          <w:kern w:val="0"/>
          <w:sz w:val="24"/>
          <w:szCs w:val="24"/>
        </w:rPr>
        <w:lastRenderedPageBreak/>
        <w:t>力或其损失的意见不一致的，由监理人按第4.4款〔商定或确定〕的约定处理。发生争议时，按第20条〔争议解决〕的约定处理。</w:t>
      </w:r>
    </w:p>
    <w:p w14:paraId="4D76E2C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23" w:name="_Toc511403289"/>
      <w:bookmarkStart w:id="424" w:name="_Toc296346619"/>
      <w:bookmarkStart w:id="425" w:name="_Toc296503118"/>
      <w:bookmarkStart w:id="426" w:name="_Toc337558825"/>
      <w:r w:rsidRPr="0022746E">
        <w:rPr>
          <w:rFonts w:hAnsi="宋体" w:cs="宋体" w:hint="eastAsia"/>
          <w:bCs/>
          <w:sz w:val="24"/>
          <w:szCs w:val="24"/>
        </w:rPr>
        <w:t>17.2不可抗力的通知</w:t>
      </w:r>
      <w:bookmarkEnd w:id="423"/>
    </w:p>
    <w:bookmarkEnd w:id="424"/>
    <w:bookmarkEnd w:id="425"/>
    <w:bookmarkEnd w:id="426"/>
    <w:p w14:paraId="64E77A1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合同一方当事人遇到不可抗力事件，使其履行合同义务受到阻碍时，应立即通知合同另一方当事人和监理人，书面说明不可抗力和受阻碍的详细情况，并提供必要的证明。</w:t>
      </w:r>
    </w:p>
    <w:p w14:paraId="1F44616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1D58C4F2"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27" w:name="_Toc511403290"/>
      <w:bookmarkStart w:id="428" w:name="_Toc296346620"/>
      <w:bookmarkStart w:id="429" w:name="_Toc296503119"/>
      <w:bookmarkStart w:id="430" w:name="_Toc337558826"/>
      <w:r w:rsidRPr="0022746E">
        <w:rPr>
          <w:rFonts w:hAnsi="宋体" w:cs="宋体" w:hint="eastAsia"/>
          <w:bCs/>
          <w:sz w:val="24"/>
          <w:szCs w:val="24"/>
        </w:rPr>
        <w:t>17.3不可抗力后果的承担</w:t>
      </w:r>
      <w:bookmarkEnd w:id="427"/>
    </w:p>
    <w:bookmarkEnd w:id="428"/>
    <w:bookmarkEnd w:id="429"/>
    <w:bookmarkEnd w:id="430"/>
    <w:p w14:paraId="7188314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17.3.1不可抗力引起的后果及造成的损失由合同当事人按照法律规定及合同约定各自承担。不可抗力发生前已完成的工程应当按照合同约定进行计量支付。</w:t>
      </w:r>
    </w:p>
    <w:p w14:paraId="10D882C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17.3.2不可抗力导致的人员伤亡、财产损失、费用增加和（或）工期延误等后果，由合同当事人按以下原则承担：</w:t>
      </w:r>
    </w:p>
    <w:p w14:paraId="5D1E1FD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（1）永久工程、已运至施工现场的材料和工程设备的损坏，以及因工程损坏造成的第三</w:t>
      </w:r>
      <w:proofErr w:type="gramStart"/>
      <w:r w:rsidRPr="0022746E">
        <w:rPr>
          <w:rFonts w:hAnsi="宋体" w:cs="宋体" w:hint="eastAsia"/>
          <w:kern w:val="0"/>
          <w:sz w:val="24"/>
          <w:szCs w:val="24"/>
        </w:rPr>
        <w:t>人人员</w:t>
      </w:r>
      <w:proofErr w:type="gramEnd"/>
      <w:r w:rsidRPr="0022746E">
        <w:rPr>
          <w:rFonts w:hAnsi="宋体" w:cs="宋体" w:hint="eastAsia"/>
          <w:kern w:val="0"/>
          <w:sz w:val="24"/>
          <w:szCs w:val="24"/>
        </w:rPr>
        <w:t>伤亡和财产损失由发包人承担；</w:t>
      </w:r>
    </w:p>
    <w:p w14:paraId="67B7D47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（2）承包人施工设备的损坏由承包人承担；</w:t>
      </w:r>
    </w:p>
    <w:p w14:paraId="125DD76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（3）发包人和承包人承担各自人员伤亡和财产的损失；</w:t>
      </w:r>
    </w:p>
    <w:p w14:paraId="351C866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25CA89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（5）因不可抗力引起或将引起工期延误，发包人要求赶工的，由此增加的赶工费用由发包人承担；</w:t>
      </w:r>
    </w:p>
    <w:p w14:paraId="57BC3870"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（6）承包人在停工期间按照发包人要求照管、清理和修复工程的费用由发包人承担。</w:t>
      </w:r>
    </w:p>
    <w:p w14:paraId="6ACE187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不可抗力发生后，合同当事人均应采取措施尽量避免和减少损失的扩大，任何一方当事人没有采取有效措施导致损失扩大的，应对扩大的损失承担责任。</w:t>
      </w:r>
    </w:p>
    <w:p w14:paraId="7F8EAAF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因合同一方迟延履行合同义务，在迟延履行期间遭遇不可抗力的，</w:t>
      </w:r>
      <w:proofErr w:type="gramStart"/>
      <w:r w:rsidRPr="0022746E">
        <w:rPr>
          <w:rFonts w:hAnsi="宋体" w:cs="宋体" w:hint="eastAsia"/>
          <w:kern w:val="0"/>
          <w:sz w:val="24"/>
          <w:szCs w:val="24"/>
        </w:rPr>
        <w:t>不</w:t>
      </w:r>
      <w:proofErr w:type="gramEnd"/>
      <w:r w:rsidRPr="0022746E">
        <w:rPr>
          <w:rFonts w:hAnsi="宋体" w:cs="宋体" w:hint="eastAsia"/>
          <w:kern w:val="0"/>
          <w:sz w:val="24"/>
          <w:szCs w:val="24"/>
        </w:rPr>
        <w:t>免除</w:t>
      </w:r>
      <w:r w:rsidRPr="0022746E">
        <w:rPr>
          <w:rFonts w:hAnsi="宋体" w:cs="宋体" w:hint="eastAsia"/>
          <w:kern w:val="0"/>
          <w:sz w:val="24"/>
          <w:szCs w:val="24"/>
        </w:rPr>
        <w:lastRenderedPageBreak/>
        <w:t>其违约责任。</w:t>
      </w:r>
    </w:p>
    <w:p w14:paraId="1F42604A"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31" w:name="_Toc511403291"/>
      <w:bookmarkStart w:id="432" w:name="_Toc337558827"/>
      <w:r w:rsidRPr="0022746E">
        <w:rPr>
          <w:rFonts w:hAnsi="宋体" w:cs="宋体" w:hint="eastAsia"/>
          <w:bCs/>
          <w:sz w:val="24"/>
          <w:szCs w:val="24"/>
        </w:rPr>
        <w:t>17.4因不可抗力解除合同</w:t>
      </w:r>
      <w:bookmarkEnd w:id="431"/>
    </w:p>
    <w:bookmarkEnd w:id="432"/>
    <w:p w14:paraId="5074A92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268A5F2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（1）合同解除前承包人已完成工作的价款；</w:t>
      </w:r>
    </w:p>
    <w:p w14:paraId="25719CDC"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（2）承包人为工程订购的并已交付给承包人，或承包人有责任接受交付的材料、工程设备和其他物品的价款；</w:t>
      </w:r>
    </w:p>
    <w:p w14:paraId="129B6C2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（3）发包人要求承包人退货或解除订货合同而产生的费用，或因不能退货或解除合同而产生的损失；</w:t>
      </w:r>
    </w:p>
    <w:p w14:paraId="6F90F1E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（4）承包人撤离施工现场以及遣散承包人人员的费用；</w:t>
      </w:r>
    </w:p>
    <w:p w14:paraId="269D0DA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（5）按照合同约定在合同解除前应支付给承包人的其他款项；</w:t>
      </w:r>
    </w:p>
    <w:p w14:paraId="722268E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（6）扣减承包人按照合同约定应向发包人支付的款项；</w:t>
      </w:r>
    </w:p>
    <w:p w14:paraId="2D1F7BED"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（7）双方商定或确定的其他款项。</w:t>
      </w:r>
    </w:p>
    <w:p w14:paraId="2BE1FF7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除专用合同条款另有约定外，合同解除后，发包人应在商定或确定上述款项后28天内完成上述款项的支付。</w:t>
      </w:r>
    </w:p>
    <w:p w14:paraId="1811BC24"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433" w:name="_Toc511403292"/>
      <w:bookmarkStart w:id="434" w:name="_Toc296503120"/>
      <w:bookmarkStart w:id="435" w:name="_Toc337558828"/>
      <w:bookmarkStart w:id="436" w:name="_Toc296346621"/>
      <w:r w:rsidRPr="0022746E">
        <w:rPr>
          <w:rFonts w:hAnsi="宋体" w:cs="宋体" w:hint="eastAsia"/>
          <w:bCs/>
          <w:sz w:val="24"/>
          <w:szCs w:val="24"/>
        </w:rPr>
        <w:t>18.保险</w:t>
      </w:r>
      <w:bookmarkEnd w:id="433"/>
    </w:p>
    <w:p w14:paraId="7B6B70FD"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37" w:name="_Toc511403293"/>
      <w:bookmarkStart w:id="438" w:name="_Toc296503121"/>
      <w:bookmarkStart w:id="439" w:name="_Toc337558829"/>
      <w:bookmarkStart w:id="440" w:name="_Toc296346622"/>
      <w:bookmarkEnd w:id="434"/>
      <w:bookmarkEnd w:id="435"/>
      <w:bookmarkEnd w:id="436"/>
      <w:r w:rsidRPr="0022746E">
        <w:rPr>
          <w:rFonts w:hAnsi="宋体" w:cs="宋体" w:hint="eastAsia"/>
          <w:bCs/>
          <w:sz w:val="24"/>
          <w:szCs w:val="24"/>
        </w:rPr>
        <w:t>18.1工程保险</w:t>
      </w:r>
      <w:bookmarkEnd w:id="437"/>
    </w:p>
    <w:bookmarkEnd w:id="438"/>
    <w:bookmarkEnd w:id="439"/>
    <w:bookmarkEnd w:id="440"/>
    <w:p w14:paraId="63DA97C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除专用合同条款另有约定外，发包人应投保建筑工程一切险或安装工程一切险；发包人委托承包人投保的，因投保产生的保险费和其他相关费用由发包人承担。</w:t>
      </w:r>
    </w:p>
    <w:p w14:paraId="53FE003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41" w:name="_Toc511403294"/>
      <w:bookmarkStart w:id="442" w:name="_Toc296346623"/>
      <w:bookmarkStart w:id="443" w:name="_Toc296503122"/>
      <w:bookmarkStart w:id="444" w:name="_Toc337558830"/>
      <w:r w:rsidRPr="0022746E">
        <w:rPr>
          <w:rFonts w:hAnsi="宋体" w:cs="宋体" w:hint="eastAsia"/>
          <w:bCs/>
          <w:sz w:val="24"/>
          <w:szCs w:val="24"/>
        </w:rPr>
        <w:t>18.2工伤保险</w:t>
      </w:r>
      <w:bookmarkEnd w:id="441"/>
    </w:p>
    <w:bookmarkEnd w:id="442"/>
    <w:bookmarkEnd w:id="443"/>
    <w:bookmarkEnd w:id="444"/>
    <w:p w14:paraId="525B240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18.2.1发包人应依照法律规定参加工伤保险，并为在施工现场的全部员工办理工伤保险，缴纳工伤保险费，并要求监理人及由发包人为履行合同聘请的第三方依法参加工伤保险。</w:t>
      </w:r>
    </w:p>
    <w:p w14:paraId="0D822FE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18.2.2承包人应依照法律规定参加工伤保险，并为其履行合同的全部员工办理工伤保险，缴纳工伤保险费，并要求分包人及由承包人为履行合同聘请的第三方依法参加工伤保险。</w:t>
      </w:r>
    </w:p>
    <w:p w14:paraId="5673B6E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45" w:name="_Toc511403295"/>
      <w:bookmarkStart w:id="446" w:name="_Toc296346626"/>
      <w:bookmarkStart w:id="447" w:name="_Toc337558831"/>
      <w:bookmarkStart w:id="448" w:name="_Toc296503125"/>
      <w:r w:rsidRPr="0022746E">
        <w:rPr>
          <w:rFonts w:hAnsi="宋体" w:cs="宋体" w:hint="eastAsia"/>
          <w:bCs/>
          <w:sz w:val="24"/>
          <w:szCs w:val="24"/>
        </w:rPr>
        <w:t>18.3其他保险</w:t>
      </w:r>
      <w:bookmarkEnd w:id="445"/>
    </w:p>
    <w:bookmarkEnd w:id="446"/>
    <w:bookmarkEnd w:id="447"/>
    <w:bookmarkEnd w:id="448"/>
    <w:p w14:paraId="303DD3C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发包人和承包人可以为其施工现场的全部人员办理意外伤害保险并支付保</w:t>
      </w:r>
      <w:r w:rsidRPr="0022746E">
        <w:rPr>
          <w:rFonts w:hAnsi="宋体" w:cs="宋体" w:hint="eastAsia"/>
          <w:sz w:val="24"/>
          <w:szCs w:val="24"/>
        </w:rPr>
        <w:lastRenderedPageBreak/>
        <w:t>险费，包括其员工及为履行合同聘请的第三方的人员，具体事项由合同当事人在专用合同条款约定。</w:t>
      </w:r>
    </w:p>
    <w:p w14:paraId="4EF1604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除专用合同条款另有约定外，承包人应为其施工设备等办理财产保险。</w:t>
      </w:r>
    </w:p>
    <w:p w14:paraId="1D07D42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49" w:name="_Toc511403296"/>
      <w:r w:rsidRPr="0022746E">
        <w:rPr>
          <w:rFonts w:hAnsi="宋体" w:cs="宋体" w:hint="eastAsia"/>
          <w:bCs/>
          <w:sz w:val="24"/>
          <w:szCs w:val="24"/>
        </w:rPr>
        <w:t>18.4持续保险</w:t>
      </w:r>
      <w:bookmarkEnd w:id="449"/>
    </w:p>
    <w:p w14:paraId="506354E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合同当事人应与保险人保持联系，使保险人能够随时了解工程实施中的变动，并确保按保险合同条款要求持续保险。</w:t>
      </w:r>
    </w:p>
    <w:p w14:paraId="0DBE0A1A"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50" w:name="_Toc511403297"/>
      <w:bookmarkStart w:id="451" w:name="_Toc337558832"/>
      <w:bookmarkStart w:id="452" w:name="_Toc296503126"/>
      <w:bookmarkStart w:id="453" w:name="_Toc296346627"/>
      <w:r w:rsidRPr="0022746E">
        <w:rPr>
          <w:rFonts w:hAnsi="宋体" w:cs="宋体" w:hint="eastAsia"/>
          <w:bCs/>
          <w:sz w:val="24"/>
          <w:szCs w:val="24"/>
        </w:rPr>
        <w:t>18.5保险凭证</w:t>
      </w:r>
      <w:bookmarkEnd w:id="450"/>
    </w:p>
    <w:bookmarkEnd w:id="451"/>
    <w:bookmarkEnd w:id="452"/>
    <w:bookmarkEnd w:id="453"/>
    <w:p w14:paraId="4E96408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合同当事人应及时向另一方当事人提交其已投保的各项保险的凭证和保险单复印件。</w:t>
      </w:r>
    </w:p>
    <w:p w14:paraId="7536D7B4"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54" w:name="_Toc511403298"/>
      <w:bookmarkStart w:id="455" w:name="_Toc296503127"/>
      <w:bookmarkStart w:id="456" w:name="_Toc296346628"/>
      <w:bookmarkStart w:id="457" w:name="_Toc337558833"/>
      <w:r w:rsidRPr="0022746E">
        <w:rPr>
          <w:rFonts w:hAnsi="宋体" w:cs="宋体" w:hint="eastAsia"/>
          <w:bCs/>
          <w:sz w:val="24"/>
          <w:szCs w:val="24"/>
        </w:rPr>
        <w:t>18.6未按约定投保的补救</w:t>
      </w:r>
      <w:bookmarkEnd w:id="454"/>
    </w:p>
    <w:bookmarkEnd w:id="455"/>
    <w:bookmarkEnd w:id="456"/>
    <w:bookmarkEnd w:id="457"/>
    <w:p w14:paraId="53FE11F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5504416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F4E760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58" w:name="_Toc511403299"/>
      <w:bookmarkStart w:id="459" w:name="_Toc337558834"/>
      <w:r w:rsidRPr="0022746E">
        <w:rPr>
          <w:rFonts w:hAnsi="宋体" w:cs="宋体" w:hint="eastAsia"/>
          <w:bCs/>
          <w:sz w:val="24"/>
          <w:szCs w:val="24"/>
        </w:rPr>
        <w:t>18.7通知义务</w:t>
      </w:r>
      <w:bookmarkEnd w:id="458"/>
    </w:p>
    <w:bookmarkEnd w:id="459"/>
    <w:p w14:paraId="20136B7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40ED4E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保险事故发生时，投保人应按照保险合同规定的条件和期限及时向保险人报告。发包人和承包人应当在知道保险事故发生后及时通知对方。</w:t>
      </w:r>
    </w:p>
    <w:p w14:paraId="68097FFF"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460" w:name="_Toc511403300"/>
      <w:bookmarkStart w:id="461" w:name="_Toc296503140"/>
      <w:bookmarkStart w:id="462" w:name="_Toc337558835"/>
      <w:bookmarkStart w:id="463" w:name="_Toc296346641"/>
      <w:r w:rsidRPr="0022746E">
        <w:rPr>
          <w:rFonts w:hAnsi="宋体" w:cs="宋体" w:hint="eastAsia"/>
          <w:bCs/>
          <w:sz w:val="24"/>
          <w:szCs w:val="24"/>
        </w:rPr>
        <w:t>19.索赔</w:t>
      </w:r>
      <w:bookmarkEnd w:id="460"/>
    </w:p>
    <w:p w14:paraId="4F8045AF"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64" w:name="_Toc511403301"/>
      <w:bookmarkStart w:id="465" w:name="_Toc296346642"/>
      <w:bookmarkStart w:id="466" w:name="_Toc296503141"/>
      <w:bookmarkStart w:id="467" w:name="_Toc337558836"/>
      <w:bookmarkEnd w:id="461"/>
      <w:bookmarkEnd w:id="462"/>
      <w:bookmarkEnd w:id="463"/>
      <w:r w:rsidRPr="0022746E">
        <w:rPr>
          <w:rFonts w:hAnsi="宋体" w:cs="宋体" w:hint="eastAsia"/>
          <w:bCs/>
          <w:sz w:val="24"/>
          <w:szCs w:val="24"/>
        </w:rPr>
        <w:t>19.1承包人的索赔</w:t>
      </w:r>
      <w:bookmarkEnd w:id="464"/>
    </w:p>
    <w:bookmarkEnd w:id="465"/>
    <w:bookmarkEnd w:id="466"/>
    <w:bookmarkEnd w:id="467"/>
    <w:p w14:paraId="06FE219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根据合同约定，承包人认为有权得到追加付款和（或）延长工期的，应按以下程序向发包人提出索赔：</w:t>
      </w:r>
    </w:p>
    <w:p w14:paraId="5E5A8D1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2E3AE4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（2）承包人应在发出索赔意向通知书后28天内，向监理人正式递交索赔报</w:t>
      </w:r>
      <w:r w:rsidRPr="0022746E">
        <w:rPr>
          <w:rFonts w:hAnsi="宋体" w:cs="宋体" w:hint="eastAsia"/>
          <w:kern w:val="0"/>
          <w:sz w:val="24"/>
          <w:szCs w:val="24"/>
        </w:rPr>
        <w:lastRenderedPageBreak/>
        <w:t>告；索赔报告应详细说明索赔理由以及要求追加的付款金额和（或）延长的工期，并附必要的记录和证明材料；</w:t>
      </w:r>
    </w:p>
    <w:p w14:paraId="03A0D9F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（3）索赔事件具有持续影响的，承包人应按合理时间间隔继续递交延续索赔通知，说明持续影响的实际情况和记录，列出累计的追加付款金额和（或）工期延长天数；</w:t>
      </w:r>
    </w:p>
    <w:p w14:paraId="4CD6B73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（4）在索赔事件影响结束后28天内，承包人应向监理人递交最终索赔报告，说明最终要求索赔的追加付款金额和（或）延长的工期，并附必要的记录和证明材料。</w:t>
      </w:r>
    </w:p>
    <w:p w14:paraId="643F94B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68" w:name="_Toc511403302"/>
      <w:bookmarkStart w:id="469" w:name="_Toc337558837"/>
      <w:bookmarkStart w:id="470" w:name="_Toc296346643"/>
      <w:bookmarkStart w:id="471" w:name="_Toc296503142"/>
      <w:r w:rsidRPr="0022746E">
        <w:rPr>
          <w:rFonts w:hAnsi="宋体" w:cs="宋体" w:hint="eastAsia"/>
          <w:bCs/>
          <w:sz w:val="24"/>
          <w:szCs w:val="24"/>
        </w:rPr>
        <w:t>19.2对承包人索赔的处理</w:t>
      </w:r>
      <w:bookmarkEnd w:id="468"/>
    </w:p>
    <w:bookmarkEnd w:id="469"/>
    <w:bookmarkEnd w:id="470"/>
    <w:bookmarkEnd w:id="471"/>
    <w:p w14:paraId="763830B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对承包人索赔的处理如下：</w:t>
      </w:r>
    </w:p>
    <w:p w14:paraId="64B2350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（1）监理人应在收到索赔报告后14天内完成审查并报送发包人。监理人对索赔报告存在异议的，有权要求承包人提交全部原始记录副本；</w:t>
      </w:r>
    </w:p>
    <w:p w14:paraId="23A8FEE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2548721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（3）承包人接受索赔处理结果的，索赔款项在当期进度款中进行支付；承包人不接受索赔处理结果的，按照第20条〔争议解决〕约定处理。</w:t>
      </w:r>
    </w:p>
    <w:p w14:paraId="674E75DC"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72" w:name="_Toc511403303"/>
      <w:bookmarkStart w:id="473" w:name="_Toc337558838"/>
      <w:bookmarkStart w:id="474" w:name="_Toc296503143"/>
      <w:bookmarkStart w:id="475" w:name="_Toc296346644"/>
      <w:r w:rsidRPr="0022746E">
        <w:rPr>
          <w:rFonts w:hAnsi="宋体" w:cs="宋体" w:hint="eastAsia"/>
          <w:bCs/>
          <w:sz w:val="24"/>
          <w:szCs w:val="24"/>
        </w:rPr>
        <w:t>19.3发包人的索赔</w:t>
      </w:r>
      <w:bookmarkEnd w:id="472"/>
    </w:p>
    <w:bookmarkEnd w:id="473"/>
    <w:bookmarkEnd w:id="474"/>
    <w:bookmarkEnd w:id="475"/>
    <w:p w14:paraId="480C630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根据合同约定，发包人认为有权得到赔付金额和（或）延长缺陷责任期的，监理人应向承包人发出通知并附有详细的证明。</w:t>
      </w:r>
    </w:p>
    <w:p w14:paraId="1E3F987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8C84142"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76" w:name="_Toc511403304"/>
      <w:bookmarkStart w:id="477" w:name="_Toc296346645"/>
      <w:bookmarkStart w:id="478" w:name="_Toc296503144"/>
      <w:bookmarkStart w:id="479" w:name="_Toc337558839"/>
      <w:r w:rsidRPr="0022746E">
        <w:rPr>
          <w:rFonts w:hAnsi="宋体" w:cs="宋体" w:hint="eastAsia"/>
          <w:bCs/>
          <w:sz w:val="24"/>
          <w:szCs w:val="24"/>
        </w:rPr>
        <w:t>19.4对发包人索赔的处理</w:t>
      </w:r>
      <w:bookmarkEnd w:id="476"/>
    </w:p>
    <w:bookmarkEnd w:id="477"/>
    <w:bookmarkEnd w:id="478"/>
    <w:bookmarkEnd w:id="479"/>
    <w:p w14:paraId="057C2D6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对发包人索赔的处理如下：</w:t>
      </w:r>
    </w:p>
    <w:p w14:paraId="07E6E3F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（1）承包人收到发包人提交的索赔报告后，应及时审查索赔报告的内容、查验发包人证明材料；</w:t>
      </w:r>
    </w:p>
    <w:p w14:paraId="3FC47E3B"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（2）承包人应在收到索赔报告或有关索赔的进一步证明材料后28天内，将索赔处理结果答复发包人。如果承包人未在上述期限内</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答复的，则视为对</w:t>
      </w:r>
      <w:r w:rsidRPr="0022746E">
        <w:rPr>
          <w:rFonts w:hAnsi="宋体" w:cs="宋体" w:hint="eastAsia"/>
          <w:kern w:val="0"/>
          <w:sz w:val="24"/>
          <w:szCs w:val="24"/>
        </w:rPr>
        <w:lastRenderedPageBreak/>
        <w:t>发包人索赔要求的认可；</w:t>
      </w:r>
    </w:p>
    <w:p w14:paraId="702B6EC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（3）承包人接受索赔处理结果的，发包人可从应支付给承包人的合同价款中扣除赔付的金额或延长缺陷责任期；发包人不接受索赔处理结果的，按第20条〔争议解决〕约定处理。</w:t>
      </w:r>
    </w:p>
    <w:p w14:paraId="4D46B8B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80" w:name="_Toc511403305"/>
      <w:r w:rsidRPr="0022746E">
        <w:rPr>
          <w:rFonts w:hAnsi="宋体" w:cs="宋体" w:hint="eastAsia"/>
          <w:bCs/>
          <w:sz w:val="24"/>
          <w:szCs w:val="24"/>
        </w:rPr>
        <w:t>19.5提出索赔的期限</w:t>
      </w:r>
      <w:bookmarkEnd w:id="480"/>
    </w:p>
    <w:p w14:paraId="2D29234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（1）承包人按第14.2款〔竣工结算审核〕约定接收竣工付款证书后，应被视为已无权再提出在工程接收证书颁发前所发生的任何索赔。</w:t>
      </w:r>
    </w:p>
    <w:p w14:paraId="1E3AB8E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（2）承包人按第14.4款〔最终结清〕提交的最终结清申请单中，只限于提出工程接收证书颁发后发生的索赔。提出索赔的期限自接受最终结清证书时终止。</w:t>
      </w:r>
    </w:p>
    <w:p w14:paraId="4DD5320A"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481" w:name="_Toc511403306"/>
      <w:r w:rsidRPr="0022746E">
        <w:rPr>
          <w:rFonts w:hAnsi="宋体" w:cs="宋体" w:hint="eastAsia"/>
          <w:bCs/>
          <w:sz w:val="24"/>
          <w:szCs w:val="24"/>
        </w:rPr>
        <w:t>20</w:t>
      </w:r>
      <w:bookmarkStart w:id="482" w:name="_Toc296503146"/>
      <w:bookmarkStart w:id="483" w:name="_Toc296346647"/>
      <w:bookmarkStart w:id="484" w:name="_Toc337558840"/>
      <w:r w:rsidRPr="0022746E">
        <w:rPr>
          <w:rFonts w:hAnsi="宋体" w:cs="宋体" w:hint="eastAsia"/>
          <w:bCs/>
          <w:sz w:val="24"/>
          <w:szCs w:val="24"/>
        </w:rPr>
        <w:t>.争议解决</w:t>
      </w:r>
      <w:bookmarkEnd w:id="481"/>
    </w:p>
    <w:p w14:paraId="06ED9097"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85" w:name="_Toc511403307"/>
      <w:bookmarkStart w:id="486" w:name="_Toc296346648"/>
      <w:bookmarkStart w:id="487" w:name="_Toc337558841"/>
      <w:bookmarkStart w:id="488" w:name="_Toc296503147"/>
      <w:bookmarkEnd w:id="482"/>
      <w:bookmarkEnd w:id="483"/>
      <w:bookmarkEnd w:id="484"/>
      <w:r w:rsidRPr="0022746E">
        <w:rPr>
          <w:rFonts w:hAnsi="宋体" w:cs="宋体" w:hint="eastAsia"/>
          <w:bCs/>
          <w:sz w:val="24"/>
          <w:szCs w:val="24"/>
        </w:rPr>
        <w:t>20.1和解</w:t>
      </w:r>
      <w:bookmarkEnd w:id="485"/>
    </w:p>
    <w:bookmarkEnd w:id="486"/>
    <w:bookmarkEnd w:id="487"/>
    <w:bookmarkEnd w:id="488"/>
    <w:p w14:paraId="62D093F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合同当事人可以就争议自行和解，自行和解达成协议的经双方签字并盖章后作为合同补充文件，双方均应遵照执行。</w:t>
      </w:r>
    </w:p>
    <w:p w14:paraId="76CA7EBE"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89" w:name="_Toc511403308"/>
      <w:r w:rsidRPr="0022746E">
        <w:rPr>
          <w:rFonts w:hAnsi="宋体" w:cs="宋体" w:hint="eastAsia"/>
          <w:bCs/>
          <w:sz w:val="24"/>
          <w:szCs w:val="24"/>
        </w:rPr>
        <w:t>20</w:t>
      </w:r>
      <w:bookmarkStart w:id="490" w:name="_Toc296503148"/>
      <w:bookmarkStart w:id="491" w:name="_Toc296346649"/>
      <w:bookmarkStart w:id="492" w:name="_Toc337558842"/>
      <w:r w:rsidRPr="0022746E">
        <w:rPr>
          <w:rFonts w:hAnsi="宋体" w:cs="宋体" w:hint="eastAsia"/>
          <w:bCs/>
          <w:sz w:val="24"/>
          <w:szCs w:val="24"/>
        </w:rPr>
        <w:t>.2调解</w:t>
      </w:r>
      <w:bookmarkEnd w:id="489"/>
    </w:p>
    <w:bookmarkEnd w:id="490"/>
    <w:bookmarkEnd w:id="491"/>
    <w:bookmarkEnd w:id="492"/>
    <w:p w14:paraId="516D287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合同当事人可以就争议请求建设行政主管部门、行业协会或</w:t>
      </w:r>
      <w:proofErr w:type="gramStart"/>
      <w:r w:rsidRPr="0022746E">
        <w:rPr>
          <w:rFonts w:hAnsi="宋体" w:cs="宋体" w:hint="eastAsia"/>
          <w:kern w:val="0"/>
          <w:sz w:val="24"/>
          <w:szCs w:val="24"/>
        </w:rPr>
        <w:t>其他第三</w:t>
      </w:r>
      <w:proofErr w:type="gramEnd"/>
      <w:r w:rsidRPr="0022746E">
        <w:rPr>
          <w:rFonts w:hAnsi="宋体" w:cs="宋体" w:hint="eastAsia"/>
          <w:kern w:val="0"/>
          <w:sz w:val="24"/>
          <w:szCs w:val="24"/>
        </w:rPr>
        <w:t>方进行调解，调解达成协议的，经双方签字并盖章后作为合同补充文件，双方均应遵照执行。</w:t>
      </w:r>
    </w:p>
    <w:p w14:paraId="63B58D21"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93" w:name="_Toc511403309"/>
      <w:bookmarkStart w:id="494" w:name="_Toc296346650"/>
      <w:bookmarkStart w:id="495" w:name="_Toc337558843"/>
      <w:bookmarkStart w:id="496" w:name="_Toc296503149"/>
      <w:r w:rsidRPr="0022746E">
        <w:rPr>
          <w:rFonts w:hAnsi="宋体" w:cs="宋体" w:hint="eastAsia"/>
          <w:bCs/>
          <w:sz w:val="24"/>
          <w:szCs w:val="24"/>
        </w:rPr>
        <w:t>20.3争议评审</w:t>
      </w:r>
      <w:bookmarkEnd w:id="493"/>
    </w:p>
    <w:bookmarkEnd w:id="494"/>
    <w:bookmarkEnd w:id="495"/>
    <w:bookmarkEnd w:id="496"/>
    <w:p w14:paraId="46F4248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合同当事人在专用合同条款中约定采取争议评审方式解决争议以及评审规则，并按下列约定执行：</w:t>
      </w:r>
    </w:p>
    <w:p w14:paraId="1F29F3FC"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20.3.1争议评审小组的确定</w:t>
      </w:r>
    </w:p>
    <w:p w14:paraId="2781D31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3A8B7983"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13C168D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除专用合同条款另有约定外，评审员报酬由发包人和承包人各承担一半。</w:t>
      </w:r>
    </w:p>
    <w:p w14:paraId="7DE0AAB1"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lastRenderedPageBreak/>
        <w:t>20.3.2争议评审小组的决定</w:t>
      </w:r>
    </w:p>
    <w:p w14:paraId="2F01424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书面决定，并说明理由。合同当事人可以在专用合同条款中对本项事项另行约定。</w:t>
      </w:r>
    </w:p>
    <w:p w14:paraId="5E58B945"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20.3.3争议评审小组决定的效力</w:t>
      </w:r>
    </w:p>
    <w:p w14:paraId="0CC8623D"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争议评审小组</w:t>
      </w:r>
      <w:proofErr w:type="gramStart"/>
      <w:r w:rsidRPr="0022746E">
        <w:rPr>
          <w:rFonts w:hAnsi="宋体" w:cs="宋体" w:hint="eastAsia"/>
          <w:kern w:val="0"/>
          <w:sz w:val="24"/>
          <w:szCs w:val="24"/>
        </w:rPr>
        <w:t>作出</w:t>
      </w:r>
      <w:proofErr w:type="gramEnd"/>
      <w:r w:rsidRPr="0022746E">
        <w:rPr>
          <w:rFonts w:hAnsi="宋体" w:cs="宋体" w:hint="eastAsia"/>
          <w:kern w:val="0"/>
          <w:sz w:val="24"/>
          <w:szCs w:val="24"/>
        </w:rPr>
        <w:t>的书面决定经合同当事人签字确认后，对双方具有约束力，双方应遵照执行。</w:t>
      </w:r>
    </w:p>
    <w:p w14:paraId="7E6D6D49"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任何一方当事人不接受争议评审小组决定或不履行争议评审小组决定的，双方可选择采用其他争议解决方式。</w:t>
      </w:r>
    </w:p>
    <w:p w14:paraId="47069363"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497" w:name="_Toc511403310"/>
      <w:bookmarkStart w:id="498" w:name="_Toc296503150"/>
      <w:bookmarkStart w:id="499" w:name="_Toc337558844"/>
      <w:bookmarkStart w:id="500" w:name="_Toc296346651"/>
      <w:r w:rsidRPr="0022746E">
        <w:rPr>
          <w:rFonts w:hAnsi="宋体" w:cs="宋体" w:hint="eastAsia"/>
          <w:bCs/>
          <w:sz w:val="24"/>
          <w:szCs w:val="24"/>
        </w:rPr>
        <w:t>20.4仲裁或诉讼</w:t>
      </w:r>
      <w:bookmarkEnd w:id="497"/>
    </w:p>
    <w:bookmarkEnd w:id="498"/>
    <w:bookmarkEnd w:id="499"/>
    <w:bookmarkEnd w:id="500"/>
    <w:p w14:paraId="62511F3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因合同及合同有关事项产生的争议，合同当事人可以在专用合同条款中约定以下一种方式解决争议：</w:t>
      </w:r>
    </w:p>
    <w:p w14:paraId="5D26A006"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（1）向约定的仲裁委员会申请仲裁；</w:t>
      </w:r>
    </w:p>
    <w:p w14:paraId="2DD5DE5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（2）向有管辖权的人民法院起诉。</w:t>
      </w:r>
    </w:p>
    <w:p w14:paraId="00C0B456" w14:textId="77777777" w:rsidR="0022746E" w:rsidRPr="0022746E" w:rsidRDefault="0022746E" w:rsidP="0022746E">
      <w:pPr>
        <w:adjustRightInd w:val="0"/>
        <w:snapToGrid w:val="0"/>
        <w:spacing w:line="360" w:lineRule="auto"/>
        <w:ind w:firstLineChars="200" w:firstLine="480"/>
        <w:jc w:val="left"/>
        <w:outlineLvl w:val="4"/>
        <w:rPr>
          <w:rFonts w:hAnsi="宋体" w:cs="宋体" w:hint="eastAsia"/>
          <w:bCs/>
          <w:sz w:val="24"/>
          <w:szCs w:val="24"/>
        </w:rPr>
      </w:pPr>
      <w:bookmarkStart w:id="501" w:name="_Toc511403311"/>
      <w:bookmarkStart w:id="502" w:name="_Toc296503152"/>
      <w:bookmarkStart w:id="503" w:name="_Toc296346653"/>
      <w:bookmarkStart w:id="504" w:name="_Toc337558845"/>
      <w:r w:rsidRPr="0022746E">
        <w:rPr>
          <w:rFonts w:hAnsi="宋体" w:cs="宋体" w:hint="eastAsia"/>
          <w:bCs/>
          <w:sz w:val="24"/>
          <w:szCs w:val="24"/>
        </w:rPr>
        <w:t>20.5争议解决条款效力</w:t>
      </w:r>
      <w:bookmarkEnd w:id="501"/>
    </w:p>
    <w:bookmarkEnd w:id="502"/>
    <w:bookmarkEnd w:id="503"/>
    <w:bookmarkEnd w:id="504"/>
    <w:p w14:paraId="7BD3083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合同有关争议解决的条款独立存在，合同的变更、解除、终止、无效或者被撤销均不影响其效力。</w:t>
      </w:r>
    </w:p>
    <w:p w14:paraId="69EE9F3C" w14:textId="77777777" w:rsidR="0022746E" w:rsidRPr="0022746E" w:rsidRDefault="0022746E" w:rsidP="0022746E">
      <w:pPr>
        <w:keepNext/>
        <w:keepLines/>
        <w:pageBreakBefore/>
        <w:spacing w:before="156" w:after="156" w:line="240" w:lineRule="atLeast"/>
        <w:jc w:val="center"/>
        <w:outlineLvl w:val="2"/>
        <w:rPr>
          <w:rFonts w:hAnsi="宋体" w:cs="宋体" w:hint="eastAsia"/>
          <w:b/>
          <w:sz w:val="32"/>
          <w:szCs w:val="32"/>
        </w:rPr>
      </w:pPr>
      <w:bookmarkStart w:id="505" w:name="_Toc20999"/>
      <w:bookmarkStart w:id="506" w:name="_Toc161062319"/>
      <w:bookmarkStart w:id="507" w:name="_Toc12207"/>
      <w:bookmarkStart w:id="508" w:name="_Toc511403312"/>
      <w:bookmarkStart w:id="509" w:name="_Toc32496"/>
      <w:bookmarkStart w:id="510" w:name="_Toc16153805"/>
      <w:bookmarkStart w:id="511" w:name="_Toc176744268"/>
      <w:bookmarkStart w:id="512" w:name="_Toc177984772"/>
      <w:r w:rsidRPr="0022746E">
        <w:rPr>
          <w:rFonts w:hAnsi="宋体" w:cs="宋体" w:hint="eastAsia"/>
          <w:b/>
          <w:sz w:val="32"/>
          <w:szCs w:val="32"/>
        </w:rPr>
        <w:lastRenderedPageBreak/>
        <w:t>第三部分 专用合同条款</w:t>
      </w:r>
      <w:bookmarkEnd w:id="505"/>
      <w:bookmarkEnd w:id="506"/>
      <w:bookmarkEnd w:id="507"/>
      <w:bookmarkEnd w:id="508"/>
      <w:bookmarkEnd w:id="509"/>
      <w:bookmarkEnd w:id="510"/>
      <w:bookmarkEnd w:id="511"/>
      <w:bookmarkEnd w:id="512"/>
    </w:p>
    <w:p w14:paraId="025FBF34"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513" w:name="_Toc511403313"/>
      <w:r w:rsidRPr="0022746E">
        <w:rPr>
          <w:rFonts w:hAnsi="宋体" w:cs="宋体" w:hint="eastAsia"/>
          <w:bCs/>
          <w:sz w:val="24"/>
          <w:szCs w:val="24"/>
        </w:rPr>
        <w:t>1.一般约定</w:t>
      </w:r>
      <w:bookmarkEnd w:id="513"/>
    </w:p>
    <w:p w14:paraId="2E36F1C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1.1合同</w:t>
      </w:r>
    </w:p>
    <w:p w14:paraId="0CE6288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1.1.1其他合同文件包括：</w:t>
      </w:r>
      <w:r w:rsidRPr="0022746E">
        <w:rPr>
          <w:rFonts w:hAnsi="宋体" w:cs="宋体" w:hint="eastAsia"/>
          <w:b/>
          <w:bCs/>
          <w:sz w:val="24"/>
          <w:szCs w:val="24"/>
          <w:u w:val="single"/>
        </w:rPr>
        <w:t>招标文件（包括补充和答疑文件）；图纸(包括招标阶段设计院关于图纸问题的回复和变更)；投标文件（包括澄清文件或承诺函件）；合同履行中，发包人承包人有关工程的洽商、变更等书面协议或文件视为本合同的组成部分。</w:t>
      </w:r>
    </w:p>
    <w:p w14:paraId="74AC92B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1.1.2合同当事人及其他相关方</w:t>
      </w:r>
    </w:p>
    <w:p w14:paraId="1B86272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1.1.2.1监理人：</w:t>
      </w:r>
    </w:p>
    <w:p w14:paraId="049858D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名称：</w:t>
      </w:r>
      <w:r w:rsidRPr="0022746E">
        <w:rPr>
          <w:rFonts w:hAnsi="宋体" w:cs="宋体" w:hint="eastAsia"/>
          <w:sz w:val="24"/>
          <w:szCs w:val="24"/>
          <w:u w:val="single"/>
        </w:rPr>
        <w:t xml:space="preserve">   </w:t>
      </w:r>
      <w:r w:rsidRPr="0022746E">
        <w:rPr>
          <w:rFonts w:hAnsi="宋体" w:cs="宋体" w:hint="eastAsia"/>
          <w:b/>
          <w:sz w:val="24"/>
          <w:szCs w:val="24"/>
          <w:u w:val="single"/>
        </w:rPr>
        <w:t xml:space="preserve">     ；</w:t>
      </w:r>
    </w:p>
    <w:p w14:paraId="6394CB8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资质类别和等级：</w:t>
      </w:r>
      <w:r w:rsidRPr="0022746E">
        <w:rPr>
          <w:rFonts w:hAnsi="宋体" w:cs="宋体" w:hint="eastAsia"/>
          <w:sz w:val="24"/>
          <w:szCs w:val="24"/>
          <w:u w:val="single"/>
        </w:rPr>
        <w:t xml:space="preserve">        </w:t>
      </w:r>
      <w:r w:rsidRPr="0022746E">
        <w:rPr>
          <w:rFonts w:hAnsi="宋体" w:cs="宋体" w:hint="eastAsia"/>
          <w:b/>
          <w:sz w:val="24"/>
          <w:szCs w:val="24"/>
          <w:u w:val="single"/>
        </w:rPr>
        <w:t>；</w:t>
      </w:r>
    </w:p>
    <w:p w14:paraId="5E50E65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1.1.2.2设计人：</w:t>
      </w:r>
    </w:p>
    <w:p w14:paraId="60A076F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名称：</w:t>
      </w:r>
      <w:r w:rsidRPr="0022746E">
        <w:rPr>
          <w:rFonts w:hAnsi="宋体" w:cs="宋体" w:hint="eastAsia"/>
          <w:sz w:val="24"/>
          <w:szCs w:val="24"/>
          <w:u w:val="single"/>
        </w:rPr>
        <w:t xml:space="preserve">         </w:t>
      </w:r>
      <w:r w:rsidRPr="0022746E">
        <w:rPr>
          <w:rFonts w:hAnsi="宋体" w:cs="宋体" w:hint="eastAsia"/>
          <w:b/>
          <w:sz w:val="24"/>
          <w:szCs w:val="24"/>
          <w:u w:val="single"/>
        </w:rPr>
        <w:t>；</w:t>
      </w:r>
    </w:p>
    <w:p w14:paraId="0700846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资质类别和等级：</w:t>
      </w:r>
      <w:r w:rsidRPr="0022746E">
        <w:rPr>
          <w:rFonts w:hAnsi="宋体" w:cs="宋体" w:hint="eastAsia"/>
          <w:b/>
          <w:sz w:val="24"/>
          <w:szCs w:val="24"/>
          <w:u w:val="single"/>
        </w:rPr>
        <w:t>      ；</w:t>
      </w:r>
    </w:p>
    <w:p w14:paraId="39E500E5" w14:textId="77777777" w:rsidR="0022746E" w:rsidRPr="0022746E" w:rsidRDefault="0022746E" w:rsidP="0022746E">
      <w:pPr>
        <w:adjustRightInd w:val="0"/>
        <w:snapToGrid w:val="0"/>
        <w:spacing w:line="360" w:lineRule="auto"/>
        <w:ind w:firstLineChars="200" w:firstLine="480"/>
        <w:jc w:val="left"/>
        <w:rPr>
          <w:rFonts w:hAnsi="宋体" w:cs="宋体" w:hint="eastAsia"/>
          <w:b/>
          <w:w w:val="95"/>
          <w:sz w:val="24"/>
          <w:szCs w:val="24"/>
          <w:u w:val="single"/>
        </w:rPr>
      </w:pPr>
      <w:r w:rsidRPr="0022746E">
        <w:rPr>
          <w:rFonts w:hAnsi="宋体" w:cs="宋体" w:hint="eastAsia"/>
          <w:sz w:val="24"/>
          <w:szCs w:val="24"/>
        </w:rPr>
        <w:t>1.2法律</w:t>
      </w:r>
    </w:p>
    <w:p w14:paraId="21602CFB" w14:textId="77777777" w:rsidR="0022746E" w:rsidRPr="0022746E" w:rsidRDefault="0022746E" w:rsidP="0022746E">
      <w:pPr>
        <w:adjustRightInd w:val="0"/>
        <w:snapToGrid w:val="0"/>
        <w:spacing w:line="360" w:lineRule="auto"/>
        <w:ind w:firstLine="500"/>
        <w:jc w:val="left"/>
        <w:rPr>
          <w:rFonts w:hAnsi="宋体" w:cs="宋体" w:hint="eastAsia"/>
          <w:b/>
          <w:w w:val="95"/>
          <w:sz w:val="24"/>
          <w:szCs w:val="24"/>
          <w:u w:val="single"/>
        </w:rPr>
      </w:pPr>
      <w:r w:rsidRPr="0022746E">
        <w:rPr>
          <w:rFonts w:hAnsi="宋体" w:cs="宋体" w:hint="eastAsia"/>
          <w:kern w:val="0"/>
          <w:sz w:val="24"/>
          <w:szCs w:val="24"/>
          <w:lang w:bidi="zh-TW"/>
        </w:rPr>
        <w:t>适用于合同的其他规范性文件：</w:t>
      </w:r>
      <w:r w:rsidRPr="0022746E">
        <w:rPr>
          <w:rFonts w:hAnsi="宋体" w:cs="宋体" w:hint="eastAsia"/>
          <w:b/>
          <w:bCs/>
          <w:sz w:val="24"/>
          <w:szCs w:val="24"/>
          <w:u w:val="single"/>
        </w:rPr>
        <w:t>《中华人民共和国招标投标法》《中华人民共和国招标投标法实施条例》《中华人民共和国民法典》《中华人民共和国建筑法》《建设工程质量管理条例》《内蒙古自治区建筑市场管理条例》《建设工程施工发包与承包计价管理办法》以及国家和地方相关法律法规。</w:t>
      </w:r>
    </w:p>
    <w:p w14:paraId="01AA603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1.3标准和规范</w:t>
      </w:r>
    </w:p>
    <w:p w14:paraId="0039FF5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1.3.1适用于工程的标准规范包括</w:t>
      </w:r>
      <w:r w:rsidRPr="0022746E">
        <w:rPr>
          <w:rFonts w:hAnsi="宋体" w:cs="宋体" w:hint="eastAsia"/>
          <w:b/>
          <w:bCs/>
          <w:sz w:val="24"/>
          <w:szCs w:val="24"/>
        </w:rPr>
        <w:t>：</w:t>
      </w:r>
      <w:r w:rsidRPr="0022746E">
        <w:rPr>
          <w:rFonts w:hAnsi="宋体" w:cs="宋体" w:hint="eastAsia"/>
          <w:b/>
          <w:bCs/>
          <w:sz w:val="24"/>
          <w:szCs w:val="24"/>
          <w:u w:val="single"/>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规范)如遇国家实行新标准，则以新标准为准</w:t>
      </w:r>
      <w:r w:rsidRPr="0022746E">
        <w:rPr>
          <w:rFonts w:hAnsi="宋体" w:cs="宋体" w:hint="eastAsia"/>
          <w:b/>
          <w:bCs/>
          <w:sz w:val="24"/>
          <w:szCs w:val="24"/>
        </w:rPr>
        <w:t>。</w:t>
      </w:r>
    </w:p>
    <w:p w14:paraId="4C04780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14" w:name="_Toc16153806"/>
      <w:bookmarkStart w:id="515" w:name="_Toc7063"/>
      <w:bookmarkStart w:id="516" w:name="_Toc29212"/>
      <w:bookmarkStart w:id="517" w:name="_Toc511403315"/>
      <w:bookmarkStart w:id="518" w:name="_Toc24061"/>
      <w:bookmarkStart w:id="519" w:name="_Toc27808"/>
      <w:bookmarkStart w:id="520" w:name="_Toc161062320"/>
      <w:r w:rsidRPr="0022746E">
        <w:rPr>
          <w:rFonts w:hAnsi="宋体" w:cs="宋体" w:hint="eastAsia"/>
          <w:sz w:val="24"/>
          <w:szCs w:val="24"/>
        </w:rPr>
        <w:t>1.3.2发包人提供国外标准、规范的名称：</w:t>
      </w:r>
      <w:r w:rsidRPr="0022746E">
        <w:rPr>
          <w:rFonts w:hAnsi="宋体" w:cs="宋体" w:hint="eastAsia"/>
          <w:b/>
          <w:bCs/>
          <w:sz w:val="24"/>
          <w:szCs w:val="24"/>
          <w:u w:val="single"/>
        </w:rPr>
        <w:t>/</w:t>
      </w:r>
      <w:r w:rsidRPr="0022746E">
        <w:rPr>
          <w:rFonts w:hAnsi="宋体" w:cs="宋体" w:hint="eastAsia"/>
          <w:sz w:val="24"/>
          <w:szCs w:val="24"/>
        </w:rPr>
        <w:t>；</w:t>
      </w:r>
      <w:bookmarkEnd w:id="514"/>
      <w:bookmarkEnd w:id="515"/>
      <w:bookmarkEnd w:id="516"/>
      <w:bookmarkEnd w:id="517"/>
      <w:bookmarkEnd w:id="518"/>
      <w:bookmarkEnd w:id="519"/>
      <w:bookmarkEnd w:id="520"/>
    </w:p>
    <w:p w14:paraId="627D9ED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发包人提供国外标准、规范的份数：</w:t>
      </w:r>
      <w:r w:rsidRPr="0022746E">
        <w:rPr>
          <w:rFonts w:hAnsi="宋体" w:cs="宋体" w:hint="eastAsia"/>
          <w:b/>
          <w:sz w:val="24"/>
          <w:szCs w:val="24"/>
          <w:u w:val="single"/>
        </w:rPr>
        <w:t>/</w:t>
      </w:r>
      <w:r w:rsidRPr="0022746E">
        <w:rPr>
          <w:rFonts w:hAnsi="宋体" w:cs="宋体" w:hint="eastAsia"/>
          <w:kern w:val="0"/>
          <w:sz w:val="24"/>
          <w:szCs w:val="24"/>
        </w:rPr>
        <w:t>；</w:t>
      </w:r>
    </w:p>
    <w:p w14:paraId="0842B8A8"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发包人提供国外标准、规范的名称：</w:t>
      </w:r>
      <w:r w:rsidRPr="0022746E">
        <w:rPr>
          <w:rFonts w:hAnsi="宋体" w:cs="宋体" w:hint="eastAsia"/>
          <w:b/>
          <w:sz w:val="24"/>
          <w:szCs w:val="24"/>
          <w:u w:val="single"/>
        </w:rPr>
        <w:t>/</w:t>
      </w:r>
      <w:r w:rsidRPr="0022746E">
        <w:rPr>
          <w:rFonts w:hAnsi="宋体" w:cs="宋体" w:hint="eastAsia"/>
          <w:kern w:val="0"/>
          <w:sz w:val="24"/>
          <w:szCs w:val="24"/>
        </w:rPr>
        <w:t>。</w:t>
      </w:r>
    </w:p>
    <w:p w14:paraId="02B2BAC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1.3.3发包人对工程的技术标准和功能要求的特殊要求：</w:t>
      </w:r>
      <w:r w:rsidRPr="0022746E">
        <w:rPr>
          <w:rFonts w:hAnsi="宋体" w:cs="宋体" w:hint="eastAsia"/>
          <w:b/>
          <w:bCs/>
          <w:sz w:val="24"/>
          <w:szCs w:val="24"/>
          <w:u w:val="single"/>
        </w:rPr>
        <w:t>按发包人的要求</w:t>
      </w:r>
      <w:r w:rsidRPr="0022746E">
        <w:rPr>
          <w:rFonts w:hAnsi="宋体" w:cs="宋体" w:hint="eastAsia"/>
          <w:b/>
          <w:bCs/>
          <w:sz w:val="24"/>
          <w:szCs w:val="24"/>
          <w:u w:val="single"/>
        </w:rPr>
        <w:lastRenderedPageBreak/>
        <w:t>执行。</w:t>
      </w:r>
    </w:p>
    <w:p w14:paraId="1DB3610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21" w:name="_Toc161062321"/>
      <w:bookmarkStart w:id="522" w:name="_Toc16153807"/>
      <w:bookmarkStart w:id="523" w:name="_Toc157"/>
      <w:bookmarkStart w:id="524" w:name="_Toc164"/>
      <w:bookmarkStart w:id="525" w:name="_Toc28992"/>
      <w:bookmarkStart w:id="526" w:name="_Toc17115"/>
      <w:bookmarkStart w:id="527" w:name="_Toc511403316"/>
      <w:r w:rsidRPr="0022746E">
        <w:rPr>
          <w:rFonts w:hAnsi="宋体" w:cs="宋体" w:hint="eastAsia"/>
          <w:sz w:val="24"/>
          <w:szCs w:val="24"/>
        </w:rPr>
        <w:t>1.4合同文件的优先顺序</w:t>
      </w:r>
      <w:bookmarkEnd w:id="521"/>
      <w:bookmarkEnd w:id="522"/>
      <w:bookmarkEnd w:id="523"/>
      <w:bookmarkEnd w:id="524"/>
      <w:bookmarkEnd w:id="525"/>
      <w:bookmarkEnd w:id="526"/>
      <w:bookmarkEnd w:id="527"/>
    </w:p>
    <w:p w14:paraId="059DCDA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28" w:name="_Toc16153808"/>
      <w:bookmarkStart w:id="529" w:name="_Toc511403317"/>
      <w:r w:rsidRPr="0022746E">
        <w:rPr>
          <w:rFonts w:hAnsi="宋体" w:cs="宋体" w:hint="eastAsia"/>
          <w:sz w:val="24"/>
          <w:szCs w:val="24"/>
        </w:rPr>
        <w:t>合同文件组成及优先顺序为：</w:t>
      </w:r>
    </w:p>
    <w:p w14:paraId="11E7E33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（1）合同协议书</w:t>
      </w:r>
    </w:p>
    <w:p w14:paraId="0804F43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（2）中标通知书；</w:t>
      </w:r>
    </w:p>
    <w:p w14:paraId="411910F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（3）投标函及其附录；</w:t>
      </w:r>
    </w:p>
    <w:p w14:paraId="79AD5FD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（4）专用合同条款及其附件；</w:t>
      </w:r>
    </w:p>
    <w:p w14:paraId="0B41F80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（5）通用合同条款；</w:t>
      </w:r>
    </w:p>
    <w:p w14:paraId="7CD5A87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（6）标准规范及有关技术文件；</w:t>
      </w:r>
    </w:p>
    <w:p w14:paraId="2BACE1B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（7）图纸(包括招标阶段设计院关于图纸问题的回复和变更)；</w:t>
      </w:r>
    </w:p>
    <w:p w14:paraId="225B95A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（8）招标文件（包括补充和答疑文件）；</w:t>
      </w:r>
    </w:p>
    <w:p w14:paraId="2E87EFC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（9）已标价工程量清单或预算书（包括澄清文件或承诺函件）；</w:t>
      </w:r>
    </w:p>
    <w:p w14:paraId="3007225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（10）其他合同文件。</w:t>
      </w:r>
    </w:p>
    <w:p w14:paraId="1CBCB35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合同协议书中约定采用总价合同形式的，已标价工程量清单中的各项工程量对合同双方不具合同约束力。</w:t>
      </w:r>
    </w:p>
    <w:p w14:paraId="0E395E7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图纸与技术标准和要求之间有矛盾或者不一致的，以其中要求较严格的标准为准。</w:t>
      </w:r>
    </w:p>
    <w:p w14:paraId="49E8A0E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30" w:name="_Toc844"/>
      <w:bookmarkStart w:id="531" w:name="_Toc23765"/>
      <w:bookmarkStart w:id="532" w:name="_Toc161062322"/>
      <w:bookmarkStart w:id="533" w:name="_Toc28340"/>
      <w:bookmarkStart w:id="534" w:name="_Toc21641"/>
      <w:r w:rsidRPr="0022746E">
        <w:rPr>
          <w:rFonts w:hAnsi="宋体" w:cs="宋体" w:hint="eastAsia"/>
          <w:sz w:val="24"/>
          <w:szCs w:val="24"/>
        </w:rPr>
        <w:t>1.5图纸和承包人文件</w:t>
      </w:r>
      <w:bookmarkEnd w:id="528"/>
      <w:bookmarkEnd w:id="529"/>
      <w:bookmarkEnd w:id="530"/>
      <w:bookmarkEnd w:id="531"/>
      <w:bookmarkEnd w:id="532"/>
      <w:bookmarkEnd w:id="533"/>
      <w:bookmarkEnd w:id="534"/>
      <w:r w:rsidRPr="0022746E">
        <w:rPr>
          <w:rFonts w:hAnsi="宋体" w:cs="宋体" w:hint="eastAsia"/>
          <w:sz w:val="24"/>
          <w:szCs w:val="24"/>
        </w:rPr>
        <w:tab/>
      </w:r>
    </w:p>
    <w:p w14:paraId="7C71192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1.5.1图纸的提供</w:t>
      </w:r>
    </w:p>
    <w:p w14:paraId="19DDD9B6"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发包人向承包人提供图纸的期限：</w:t>
      </w:r>
      <w:r w:rsidRPr="0022746E">
        <w:rPr>
          <w:rFonts w:hAnsi="宋体" w:cs="宋体" w:hint="eastAsia"/>
          <w:b/>
          <w:sz w:val="24"/>
          <w:szCs w:val="24"/>
          <w:u w:val="single"/>
        </w:rPr>
        <w:t>发包人在工程实际开工前7日内向承包人提供图纸；</w:t>
      </w:r>
    </w:p>
    <w:p w14:paraId="6EF5E2F9"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发包人向承包人提供图纸的数量：</w:t>
      </w:r>
      <w:r w:rsidRPr="0022746E">
        <w:rPr>
          <w:rFonts w:hAnsi="宋体" w:cs="宋体" w:hint="eastAsia"/>
          <w:b/>
          <w:sz w:val="24"/>
          <w:szCs w:val="24"/>
          <w:u w:val="single"/>
        </w:rPr>
        <w:t>贰套，承包人需要增加图纸套数的，发包人可以代为复制，复制费用由承包人承担；</w:t>
      </w:r>
    </w:p>
    <w:p w14:paraId="6A114BB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发包人向承包人提供图纸的内容：</w:t>
      </w:r>
      <w:r w:rsidRPr="0022746E">
        <w:rPr>
          <w:rFonts w:hAnsi="宋体" w:cs="宋体" w:hint="eastAsia"/>
          <w:b/>
          <w:sz w:val="24"/>
          <w:szCs w:val="24"/>
          <w:u w:val="single"/>
        </w:rPr>
        <w:t>全套施工图纸</w:t>
      </w:r>
      <w:r w:rsidRPr="0022746E">
        <w:rPr>
          <w:rFonts w:hAnsi="宋体" w:cs="宋体" w:hint="eastAsia"/>
          <w:sz w:val="24"/>
          <w:szCs w:val="24"/>
        </w:rPr>
        <w:t>。</w:t>
      </w:r>
    </w:p>
    <w:p w14:paraId="34927CA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1.5.2承包人文件</w:t>
      </w:r>
    </w:p>
    <w:p w14:paraId="72C3FB76" w14:textId="77777777" w:rsidR="0022746E" w:rsidRPr="0022746E" w:rsidRDefault="0022746E" w:rsidP="0022746E">
      <w:pPr>
        <w:adjustRightInd w:val="0"/>
        <w:snapToGrid w:val="0"/>
        <w:spacing w:line="360" w:lineRule="auto"/>
        <w:ind w:firstLineChars="200" w:firstLine="482"/>
        <w:jc w:val="left"/>
        <w:rPr>
          <w:rFonts w:hAnsi="宋体" w:cs="宋体" w:hint="eastAsia"/>
          <w:b/>
          <w:sz w:val="24"/>
          <w:szCs w:val="24"/>
          <w:u w:val="single"/>
        </w:rPr>
      </w:pPr>
      <w:r w:rsidRPr="0022746E">
        <w:rPr>
          <w:rFonts w:hAnsi="宋体" w:cs="宋体" w:hint="eastAsia"/>
          <w:b/>
          <w:sz w:val="24"/>
          <w:szCs w:val="24"/>
          <w:u w:val="single"/>
        </w:rPr>
        <w:t>需要由承包人提供的文件，包括：但不限于施工组织设计、工程进度产值报表、现场签证、竣工图、竣工资料、各分项工程中有需要深化的设计图，包括必要的加工图和大样图等。承包人应按照发包人在施工过程中要求的数量向监理人等参建单位需要提供的相关文件、承包人文件、变更以及其他根据合同收发的往来信函等；</w:t>
      </w:r>
    </w:p>
    <w:p w14:paraId="6392C8F0" w14:textId="77777777" w:rsidR="0022746E" w:rsidRPr="0022746E" w:rsidRDefault="0022746E" w:rsidP="0022746E">
      <w:pPr>
        <w:adjustRightInd w:val="0"/>
        <w:snapToGrid w:val="0"/>
        <w:spacing w:line="360" w:lineRule="auto"/>
        <w:ind w:firstLineChars="200" w:firstLine="482"/>
        <w:jc w:val="left"/>
        <w:rPr>
          <w:rFonts w:hAnsi="宋体" w:cs="宋体" w:hint="eastAsia"/>
          <w:b/>
          <w:sz w:val="24"/>
          <w:szCs w:val="24"/>
          <w:u w:val="single"/>
        </w:rPr>
      </w:pPr>
      <w:r w:rsidRPr="0022746E">
        <w:rPr>
          <w:rFonts w:hAnsi="宋体" w:cs="宋体" w:hint="eastAsia"/>
          <w:b/>
          <w:sz w:val="24"/>
          <w:szCs w:val="24"/>
          <w:u w:val="single"/>
        </w:rPr>
        <w:lastRenderedPageBreak/>
        <w:t>本项约定应由承包人提供的文件，经发包人确认后可作为合同计量与支付的依据文件。</w:t>
      </w:r>
    </w:p>
    <w:p w14:paraId="11338EC2"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承包人提供的文件的期限为：</w:t>
      </w:r>
      <w:r w:rsidRPr="0022746E">
        <w:rPr>
          <w:rFonts w:hAnsi="宋体" w:cs="宋体" w:hint="eastAsia"/>
          <w:b/>
          <w:sz w:val="24"/>
          <w:szCs w:val="24"/>
          <w:u w:val="single"/>
        </w:rPr>
        <w:t>施工组织设计、工程进度计划及专项施工方案在实际开工一周提供给发包人，现场签证在工程变更前7天承包人将变更联系单送达发包人；竣工图要在竣工前15日内向发包人提供；承包人需在施工图纸会审后30天内将需要深化项目的设计图纸完善，其设计费用已纳入合同价。</w:t>
      </w:r>
    </w:p>
    <w:p w14:paraId="01F86DB7"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承包人提供的文件的数量为：</w:t>
      </w:r>
      <w:r w:rsidRPr="0022746E">
        <w:rPr>
          <w:rFonts w:hAnsi="宋体" w:cs="宋体" w:hint="eastAsia"/>
          <w:b/>
          <w:sz w:val="24"/>
          <w:szCs w:val="24"/>
          <w:u w:val="single"/>
        </w:rPr>
        <w:t>竣工图纸提供4套蓝图；各分项工程中有需要深化的设计图至少向发包人提供8套蓝图（装订成A4图册）及电子版；</w:t>
      </w:r>
    </w:p>
    <w:p w14:paraId="3295B2A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承包人提供的文件的形式为：</w:t>
      </w:r>
      <w:r w:rsidRPr="0022746E">
        <w:rPr>
          <w:rFonts w:hAnsi="宋体" w:cs="宋体" w:hint="eastAsia"/>
          <w:b/>
          <w:sz w:val="24"/>
          <w:szCs w:val="24"/>
          <w:u w:val="single"/>
        </w:rPr>
        <w:t>按发包人规定的要求执行</w:t>
      </w:r>
      <w:r w:rsidRPr="0022746E">
        <w:rPr>
          <w:rFonts w:hAnsi="宋体" w:cs="宋体" w:hint="eastAsia"/>
          <w:sz w:val="24"/>
          <w:szCs w:val="24"/>
        </w:rPr>
        <w:t>；</w:t>
      </w:r>
    </w:p>
    <w:p w14:paraId="33F3EB8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发包人审批承包人文件的期限：</w:t>
      </w:r>
      <w:r w:rsidRPr="0022746E">
        <w:rPr>
          <w:rFonts w:hAnsi="宋体" w:cs="宋体" w:hint="eastAsia"/>
          <w:b/>
          <w:sz w:val="24"/>
          <w:szCs w:val="24"/>
          <w:u w:val="single"/>
        </w:rPr>
        <w:t>按发包人规定的要求执行。</w:t>
      </w:r>
    </w:p>
    <w:p w14:paraId="2F9FFE6D" w14:textId="77777777" w:rsidR="0022746E" w:rsidRPr="0022746E" w:rsidRDefault="0022746E" w:rsidP="0022746E">
      <w:pPr>
        <w:adjustRightInd w:val="0"/>
        <w:snapToGrid w:val="0"/>
        <w:spacing w:line="360" w:lineRule="auto"/>
        <w:ind w:left="240" w:firstLine="260"/>
        <w:jc w:val="left"/>
        <w:rPr>
          <w:rFonts w:hAnsi="宋体" w:cs="宋体" w:hint="eastAsia"/>
          <w:b/>
          <w:sz w:val="24"/>
          <w:szCs w:val="24"/>
          <w:u w:val="single"/>
          <w:lang w:val="zh-TW" w:bidi="zh-TW"/>
        </w:rPr>
      </w:pPr>
      <w:r w:rsidRPr="0022746E">
        <w:rPr>
          <w:rFonts w:hAnsi="宋体" w:cs="宋体" w:hint="eastAsia"/>
          <w:sz w:val="24"/>
          <w:szCs w:val="24"/>
          <w:lang w:val="zh-TW" w:bidi="zh-TW"/>
        </w:rPr>
        <w:t>其他约定：</w:t>
      </w:r>
      <w:r w:rsidRPr="0022746E">
        <w:rPr>
          <w:rFonts w:hAnsi="宋体" w:cs="宋体" w:hint="eastAsia"/>
          <w:b/>
          <w:sz w:val="24"/>
          <w:szCs w:val="24"/>
          <w:u w:val="single"/>
          <w:lang w:val="zh-TW" w:bidi="zh-TW"/>
        </w:rPr>
        <w:t>各分项工程中有需要深化的设计图必须委托有资质的单位设计且必须经过本工程的总设计方及发包方审核签字后方可用于施工，并作为结算依据。承包人必须在工程实施前核对全套施工图中各专业图纸，如按单一专业图纸施工，造成返工的费用全部由承包人承担。对较重大的问题一次性提出，如今后仍有较大问题发包人不再组织图纸交底，由承包人自行组织解决。</w:t>
      </w:r>
    </w:p>
    <w:p w14:paraId="27F067A7" w14:textId="77777777" w:rsidR="0022746E" w:rsidRPr="0022746E" w:rsidRDefault="0022746E" w:rsidP="0022746E">
      <w:pPr>
        <w:adjustRightInd w:val="0"/>
        <w:snapToGrid w:val="0"/>
        <w:spacing w:line="360" w:lineRule="auto"/>
        <w:ind w:firstLineChars="200" w:firstLine="482"/>
        <w:jc w:val="left"/>
        <w:rPr>
          <w:rFonts w:hAnsi="宋体" w:cs="宋体" w:hint="eastAsia"/>
          <w:sz w:val="24"/>
          <w:szCs w:val="24"/>
          <w:u w:val="single"/>
        </w:rPr>
      </w:pPr>
      <w:r w:rsidRPr="0022746E">
        <w:rPr>
          <w:rFonts w:hAnsi="宋体" w:cs="宋体" w:hint="eastAsia"/>
          <w:b/>
          <w:bCs/>
          <w:sz w:val="24"/>
          <w:szCs w:val="24"/>
          <w:u w:val="single"/>
        </w:rPr>
        <w:t>以上描述未说明的部分一律按照发包人的要求执行。</w:t>
      </w:r>
    </w:p>
    <w:p w14:paraId="4CC5332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1.5.3现场图纸准备</w:t>
      </w:r>
    </w:p>
    <w:p w14:paraId="444855E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关于现场图纸准备的约定：</w:t>
      </w:r>
      <w:r w:rsidRPr="0022746E">
        <w:rPr>
          <w:rFonts w:hAnsi="宋体" w:cs="宋体" w:hint="eastAsia"/>
          <w:b/>
          <w:sz w:val="24"/>
          <w:szCs w:val="24"/>
          <w:u w:val="single"/>
        </w:rPr>
        <w:t>按通用条款执行</w:t>
      </w:r>
      <w:r w:rsidRPr="0022746E">
        <w:rPr>
          <w:rFonts w:hAnsi="宋体" w:cs="宋体" w:hint="eastAsia"/>
          <w:sz w:val="24"/>
          <w:szCs w:val="24"/>
        </w:rPr>
        <w:t>。</w:t>
      </w:r>
    </w:p>
    <w:p w14:paraId="2615617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35" w:name="_Toc29698"/>
      <w:bookmarkStart w:id="536" w:name="_Toc511403318"/>
      <w:bookmarkStart w:id="537" w:name="_Toc19637"/>
      <w:bookmarkStart w:id="538" w:name="_Toc19880"/>
      <w:bookmarkStart w:id="539" w:name="_Toc16153809"/>
      <w:bookmarkStart w:id="540" w:name="_Toc161062323"/>
      <w:bookmarkStart w:id="541" w:name="_Toc23370"/>
      <w:r w:rsidRPr="0022746E">
        <w:rPr>
          <w:rFonts w:hAnsi="宋体" w:cs="宋体" w:hint="eastAsia"/>
          <w:sz w:val="24"/>
          <w:szCs w:val="24"/>
        </w:rPr>
        <w:t>1.6联络</w:t>
      </w:r>
      <w:bookmarkEnd w:id="535"/>
      <w:bookmarkEnd w:id="536"/>
      <w:bookmarkEnd w:id="537"/>
      <w:bookmarkEnd w:id="538"/>
      <w:bookmarkEnd w:id="539"/>
      <w:bookmarkEnd w:id="540"/>
      <w:bookmarkEnd w:id="541"/>
    </w:p>
    <w:p w14:paraId="1D49733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1.6.1发包人和承包人应当在</w:t>
      </w:r>
      <w:r w:rsidRPr="0022746E">
        <w:rPr>
          <w:rFonts w:hAnsi="宋体" w:cs="宋体" w:hint="eastAsia"/>
          <w:b/>
          <w:bCs/>
          <w:kern w:val="0"/>
          <w:sz w:val="24"/>
          <w:szCs w:val="24"/>
          <w:u w:val="single"/>
        </w:rPr>
        <w:t>14</w:t>
      </w:r>
      <w:r w:rsidRPr="0022746E">
        <w:rPr>
          <w:rFonts w:hAnsi="宋体" w:cs="宋体" w:hint="eastAsia"/>
          <w:kern w:val="0"/>
          <w:sz w:val="24"/>
          <w:szCs w:val="24"/>
        </w:rPr>
        <w:t>天内将与合同有关的通知、批准、证明、证书、指示、指令、要求、请求、同意、意见、确定和决定等书面函件送达对方当事人。</w:t>
      </w:r>
    </w:p>
    <w:p w14:paraId="25D6D6E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1.6.2发包人接收文件的地点：</w:t>
      </w:r>
      <w:r w:rsidRPr="0022746E">
        <w:rPr>
          <w:rFonts w:hAnsi="宋体" w:cs="宋体" w:hint="eastAsia"/>
          <w:b/>
          <w:sz w:val="24"/>
          <w:szCs w:val="24"/>
          <w:u w:val="single"/>
        </w:rPr>
        <w:t>发包人单位</w:t>
      </w:r>
      <w:r w:rsidRPr="0022746E">
        <w:rPr>
          <w:rFonts w:hAnsi="宋体" w:cs="宋体" w:hint="eastAsia"/>
          <w:kern w:val="0"/>
          <w:sz w:val="24"/>
          <w:szCs w:val="24"/>
        </w:rPr>
        <w:t>；</w:t>
      </w:r>
    </w:p>
    <w:p w14:paraId="3DFF63C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发包人指定的接收人为：</w:t>
      </w:r>
      <w:r w:rsidRPr="0022746E">
        <w:rPr>
          <w:rFonts w:hAnsi="宋体" w:cs="宋体" w:hint="eastAsia"/>
          <w:b/>
          <w:sz w:val="24"/>
          <w:szCs w:val="24"/>
          <w:u w:val="single"/>
        </w:rPr>
        <w:t>发包人派驻现场代表</w:t>
      </w:r>
    </w:p>
    <w:p w14:paraId="09A315BF"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承包人接收文件的地点：</w:t>
      </w:r>
      <w:r w:rsidRPr="0022746E">
        <w:rPr>
          <w:rFonts w:hAnsi="宋体" w:cs="宋体" w:hint="eastAsia"/>
          <w:b/>
          <w:sz w:val="24"/>
          <w:szCs w:val="24"/>
          <w:u w:val="single"/>
        </w:rPr>
        <w:t>承包人项目部</w:t>
      </w:r>
      <w:r w:rsidRPr="0022746E">
        <w:rPr>
          <w:rFonts w:hAnsi="宋体" w:cs="宋体" w:hint="eastAsia"/>
          <w:kern w:val="0"/>
          <w:sz w:val="24"/>
          <w:szCs w:val="24"/>
        </w:rPr>
        <w:t>；</w:t>
      </w:r>
    </w:p>
    <w:p w14:paraId="5085F510"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rPr>
      </w:pPr>
      <w:r w:rsidRPr="0022746E">
        <w:rPr>
          <w:rFonts w:hAnsi="宋体" w:cs="宋体" w:hint="eastAsia"/>
          <w:kern w:val="0"/>
          <w:sz w:val="24"/>
          <w:szCs w:val="24"/>
        </w:rPr>
        <w:t>承包人指定的接收人为：</w:t>
      </w:r>
      <w:r w:rsidRPr="0022746E">
        <w:rPr>
          <w:rFonts w:hAnsi="宋体" w:cs="宋体" w:hint="eastAsia"/>
          <w:b/>
          <w:sz w:val="24"/>
          <w:szCs w:val="24"/>
          <w:u w:val="single"/>
        </w:rPr>
        <w:t>承包人项目经理</w:t>
      </w:r>
      <w:r w:rsidRPr="0022746E">
        <w:rPr>
          <w:rFonts w:hAnsi="宋体" w:cs="宋体" w:hint="eastAsia"/>
          <w:b/>
          <w:sz w:val="24"/>
          <w:szCs w:val="24"/>
        </w:rPr>
        <w:t>。</w:t>
      </w:r>
    </w:p>
    <w:p w14:paraId="3E1734E3"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kern w:val="0"/>
          <w:sz w:val="24"/>
          <w:szCs w:val="24"/>
        </w:rPr>
        <w:t>监理人接收文件的地点：</w:t>
      </w:r>
      <w:r w:rsidRPr="0022746E">
        <w:rPr>
          <w:rFonts w:hAnsi="宋体" w:cs="宋体" w:hint="eastAsia"/>
          <w:b/>
          <w:sz w:val="24"/>
          <w:szCs w:val="24"/>
          <w:u w:val="single"/>
        </w:rPr>
        <w:t>工地现场监理办公室；</w:t>
      </w:r>
    </w:p>
    <w:p w14:paraId="1B54CCA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监理人指定的接收人为：</w:t>
      </w:r>
      <w:r w:rsidRPr="0022746E">
        <w:rPr>
          <w:rFonts w:hAnsi="宋体" w:cs="宋体" w:hint="eastAsia"/>
          <w:b/>
          <w:sz w:val="24"/>
          <w:szCs w:val="24"/>
          <w:u w:val="single"/>
        </w:rPr>
        <w:t>总监理工程师。</w:t>
      </w:r>
    </w:p>
    <w:p w14:paraId="1F3BAA2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承包人应当确保其指定的接收人在法定的和(或)符合合同约定的工作时间内始终工作在指定的接收地点，指定接收人离开工作岗位而无法及时签收来往信函构成拒不签收。</w:t>
      </w:r>
    </w:p>
    <w:p w14:paraId="4EFBC70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14:paraId="2C0F331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42" w:name="_Toc23644"/>
      <w:bookmarkStart w:id="543" w:name="_Toc161062324"/>
      <w:bookmarkStart w:id="544" w:name="_Toc4580"/>
      <w:bookmarkStart w:id="545" w:name="_Toc511403319"/>
      <w:bookmarkStart w:id="546" w:name="_Toc16153810"/>
      <w:bookmarkStart w:id="547" w:name="_Toc266"/>
      <w:bookmarkStart w:id="548" w:name="_Toc5963"/>
      <w:r w:rsidRPr="0022746E">
        <w:rPr>
          <w:rFonts w:hAnsi="宋体" w:cs="宋体" w:hint="eastAsia"/>
          <w:sz w:val="24"/>
          <w:szCs w:val="24"/>
        </w:rPr>
        <w:t>1.7交通运输</w:t>
      </w:r>
      <w:bookmarkEnd w:id="542"/>
      <w:bookmarkEnd w:id="543"/>
      <w:bookmarkEnd w:id="544"/>
      <w:bookmarkEnd w:id="545"/>
      <w:bookmarkEnd w:id="546"/>
      <w:bookmarkEnd w:id="547"/>
      <w:bookmarkEnd w:id="548"/>
    </w:p>
    <w:p w14:paraId="5E286B4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49" w:name="_Toc161062325"/>
      <w:bookmarkStart w:id="550" w:name="_Toc21302"/>
      <w:bookmarkStart w:id="551" w:name="_Toc28160"/>
      <w:bookmarkStart w:id="552" w:name="_Toc16153811"/>
      <w:bookmarkStart w:id="553" w:name="_Toc14192"/>
      <w:bookmarkStart w:id="554" w:name="_Toc511403320"/>
      <w:bookmarkStart w:id="555" w:name="_Toc1416"/>
      <w:r w:rsidRPr="0022746E">
        <w:rPr>
          <w:rFonts w:hAnsi="宋体" w:cs="宋体" w:hint="eastAsia"/>
          <w:sz w:val="24"/>
          <w:szCs w:val="24"/>
        </w:rPr>
        <w:t>1.7.1出入现场的权利</w:t>
      </w:r>
      <w:bookmarkEnd w:id="549"/>
      <w:bookmarkEnd w:id="550"/>
      <w:bookmarkEnd w:id="551"/>
      <w:bookmarkEnd w:id="552"/>
      <w:bookmarkEnd w:id="553"/>
      <w:bookmarkEnd w:id="554"/>
      <w:bookmarkEnd w:id="555"/>
    </w:p>
    <w:p w14:paraId="4FA9304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关于出入现场的权利的约定：</w:t>
      </w:r>
      <w:r w:rsidRPr="0022746E">
        <w:rPr>
          <w:rFonts w:hAnsi="宋体" w:cs="宋体" w:hint="eastAsia"/>
          <w:b/>
          <w:bCs/>
          <w:sz w:val="24"/>
          <w:szCs w:val="24"/>
          <w:u w:val="single"/>
        </w:rPr>
        <w:t>按通用条款执行</w:t>
      </w:r>
      <w:r w:rsidRPr="0022746E">
        <w:rPr>
          <w:rFonts w:hAnsi="宋体" w:cs="宋体" w:hint="eastAsia"/>
          <w:sz w:val="24"/>
          <w:szCs w:val="24"/>
        </w:rPr>
        <w:t>。</w:t>
      </w:r>
    </w:p>
    <w:p w14:paraId="28AEF72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56" w:name="_Toc511403321"/>
      <w:bookmarkStart w:id="557" w:name="_Toc16153812"/>
      <w:r w:rsidRPr="0022746E">
        <w:rPr>
          <w:rFonts w:hAnsi="宋体" w:cs="宋体" w:hint="eastAsia"/>
          <w:sz w:val="24"/>
          <w:szCs w:val="24"/>
        </w:rPr>
        <w:t>1.7.2场内、场外交通</w:t>
      </w:r>
      <w:bookmarkEnd w:id="556"/>
      <w:bookmarkEnd w:id="557"/>
    </w:p>
    <w:p w14:paraId="5B4D673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施工所需的场内临时道路和交通设施的修建、维护、养护和管理人：</w:t>
      </w:r>
      <w:r w:rsidRPr="0022746E">
        <w:rPr>
          <w:rFonts w:hAnsi="宋体" w:cs="宋体" w:hint="eastAsia"/>
          <w:b/>
          <w:bCs/>
          <w:sz w:val="24"/>
          <w:szCs w:val="24"/>
          <w:u w:val="single"/>
        </w:rPr>
        <w:t>承包人</w:t>
      </w:r>
      <w:r w:rsidRPr="0022746E">
        <w:rPr>
          <w:rFonts w:hAnsi="宋体" w:cs="宋体" w:hint="eastAsia"/>
          <w:sz w:val="24"/>
          <w:szCs w:val="24"/>
        </w:rPr>
        <w:t>，相关费用由</w:t>
      </w:r>
      <w:r w:rsidRPr="0022746E">
        <w:rPr>
          <w:rFonts w:hAnsi="宋体" w:cs="宋体" w:hint="eastAsia"/>
          <w:b/>
          <w:bCs/>
          <w:sz w:val="24"/>
          <w:szCs w:val="24"/>
          <w:u w:val="single"/>
        </w:rPr>
        <w:t>承包人</w:t>
      </w:r>
      <w:r w:rsidRPr="0022746E">
        <w:rPr>
          <w:rFonts w:hAnsi="宋体" w:cs="宋体" w:hint="eastAsia"/>
          <w:sz w:val="24"/>
          <w:szCs w:val="24"/>
        </w:rPr>
        <w:t>承担。</w:t>
      </w:r>
    </w:p>
    <w:p w14:paraId="437CA79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发包人和监理人有权无偿使用承包人修建的临时道路和交通设施，不需要交纳任何费用。</w:t>
      </w:r>
    </w:p>
    <w:p w14:paraId="2035BE5F"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关于场外交通和场内交通的边界的约定：</w:t>
      </w:r>
      <w:r w:rsidRPr="0022746E">
        <w:rPr>
          <w:rFonts w:hAnsi="宋体" w:cs="宋体" w:hint="eastAsia"/>
          <w:b/>
          <w:bCs/>
          <w:sz w:val="24"/>
          <w:szCs w:val="24"/>
          <w:u w:val="single"/>
        </w:rPr>
        <w:t>以用地红线为界，用地红线以内为场内，用地红线</w:t>
      </w:r>
      <w:proofErr w:type="gramStart"/>
      <w:r w:rsidRPr="0022746E">
        <w:rPr>
          <w:rFonts w:hAnsi="宋体" w:cs="宋体" w:hint="eastAsia"/>
          <w:b/>
          <w:bCs/>
          <w:sz w:val="24"/>
          <w:szCs w:val="24"/>
          <w:u w:val="single"/>
        </w:rPr>
        <w:t>以外为场外</w:t>
      </w:r>
      <w:proofErr w:type="gramEnd"/>
      <w:r w:rsidRPr="0022746E">
        <w:rPr>
          <w:rFonts w:hAnsi="宋体" w:cs="宋体" w:hint="eastAsia"/>
          <w:b/>
          <w:bCs/>
          <w:sz w:val="24"/>
          <w:szCs w:val="24"/>
          <w:u w:val="single"/>
        </w:rPr>
        <w:t>，由承包人解决</w:t>
      </w:r>
      <w:r w:rsidRPr="0022746E">
        <w:rPr>
          <w:rFonts w:hAnsi="宋体" w:cs="宋体" w:hint="eastAsia"/>
          <w:b/>
          <w:bCs/>
          <w:sz w:val="24"/>
          <w:szCs w:val="24"/>
        </w:rPr>
        <w:t>。</w:t>
      </w:r>
    </w:p>
    <w:p w14:paraId="48D501AD"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关于发包人向承包人免费提供满足工程施工需要的场内道路和交通设施的约定：</w:t>
      </w:r>
      <w:r w:rsidRPr="0022746E">
        <w:rPr>
          <w:rFonts w:hAnsi="宋体" w:cs="宋体" w:hint="eastAsia"/>
          <w:b/>
          <w:bCs/>
          <w:sz w:val="24"/>
          <w:szCs w:val="24"/>
          <w:u w:val="single"/>
        </w:rPr>
        <w:t>无</w:t>
      </w:r>
      <w:r w:rsidRPr="0022746E">
        <w:rPr>
          <w:rFonts w:hAnsi="宋体" w:cs="宋体" w:hint="eastAsia"/>
          <w:b/>
          <w:bCs/>
          <w:sz w:val="24"/>
          <w:szCs w:val="24"/>
        </w:rPr>
        <w:t>。</w:t>
      </w:r>
    </w:p>
    <w:p w14:paraId="2EAE286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1.7.3超大件和超重件的运输</w:t>
      </w:r>
    </w:p>
    <w:p w14:paraId="6A51007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运输超大件或超重件所需的道路和桥梁临时加固改造费用和其他有关费用由</w:t>
      </w:r>
      <w:r w:rsidRPr="0022746E">
        <w:rPr>
          <w:rFonts w:hAnsi="宋体" w:cs="宋体" w:hint="eastAsia"/>
          <w:b/>
          <w:sz w:val="24"/>
          <w:szCs w:val="24"/>
          <w:u w:val="single"/>
        </w:rPr>
        <w:t>承包人</w:t>
      </w:r>
      <w:r w:rsidRPr="0022746E">
        <w:rPr>
          <w:rFonts w:hAnsi="宋体" w:cs="宋体" w:hint="eastAsia"/>
          <w:sz w:val="24"/>
          <w:szCs w:val="24"/>
        </w:rPr>
        <w:t>承担。</w:t>
      </w:r>
    </w:p>
    <w:p w14:paraId="408B912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58" w:name="_Toc511403322"/>
      <w:bookmarkStart w:id="559" w:name="_Toc24526"/>
      <w:bookmarkStart w:id="560" w:name="_Toc28528"/>
      <w:bookmarkStart w:id="561" w:name="_Toc16153813"/>
      <w:bookmarkStart w:id="562" w:name="_Toc27824"/>
      <w:bookmarkStart w:id="563" w:name="_Toc161062326"/>
      <w:bookmarkStart w:id="564" w:name="_Toc5923"/>
      <w:r w:rsidRPr="0022746E">
        <w:rPr>
          <w:rFonts w:hAnsi="宋体" w:cs="宋体" w:hint="eastAsia"/>
          <w:sz w:val="24"/>
          <w:szCs w:val="24"/>
        </w:rPr>
        <w:t>1.8知识产权</w:t>
      </w:r>
      <w:bookmarkEnd w:id="558"/>
      <w:bookmarkEnd w:id="559"/>
      <w:bookmarkEnd w:id="560"/>
      <w:bookmarkEnd w:id="561"/>
      <w:bookmarkEnd w:id="562"/>
      <w:bookmarkEnd w:id="563"/>
      <w:bookmarkEnd w:id="564"/>
    </w:p>
    <w:p w14:paraId="454D2AD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1.8.1关于发包人提供给承包人的图纸、发包人为实施工程自行编制或委托编制的技术规范以及反映发包人关于合同要求或其他类似性质的文件的著作权的归属：</w:t>
      </w:r>
      <w:r w:rsidRPr="0022746E">
        <w:rPr>
          <w:rFonts w:hAnsi="宋体" w:cs="宋体" w:hint="eastAsia"/>
          <w:b/>
          <w:bCs/>
          <w:sz w:val="24"/>
          <w:szCs w:val="24"/>
          <w:u w:val="single"/>
        </w:rPr>
        <w:t>执行通用条款</w:t>
      </w:r>
      <w:r w:rsidRPr="0022746E">
        <w:rPr>
          <w:rFonts w:hAnsi="宋体" w:cs="宋体" w:hint="eastAsia"/>
          <w:sz w:val="24"/>
          <w:szCs w:val="24"/>
        </w:rPr>
        <w:t>。</w:t>
      </w:r>
    </w:p>
    <w:p w14:paraId="3C7041A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关于发包人提供的上述文件的使用限制的要求：</w:t>
      </w:r>
      <w:r w:rsidRPr="0022746E">
        <w:rPr>
          <w:rFonts w:hAnsi="宋体" w:cs="宋体" w:hint="eastAsia"/>
          <w:b/>
          <w:bCs/>
          <w:sz w:val="24"/>
          <w:szCs w:val="24"/>
          <w:u w:val="single"/>
        </w:rPr>
        <w:t>施工期间。</w:t>
      </w:r>
    </w:p>
    <w:p w14:paraId="3992B60C" w14:textId="77777777" w:rsidR="0022746E" w:rsidRPr="0022746E" w:rsidRDefault="0022746E" w:rsidP="0022746E">
      <w:pPr>
        <w:adjustRightInd w:val="0"/>
        <w:snapToGrid w:val="0"/>
        <w:spacing w:line="360" w:lineRule="auto"/>
        <w:ind w:leftChars="284" w:left="596"/>
        <w:jc w:val="left"/>
        <w:rPr>
          <w:rFonts w:hAnsi="宋体" w:cs="宋体" w:hint="eastAsia"/>
          <w:b/>
          <w:bCs/>
          <w:sz w:val="24"/>
          <w:szCs w:val="24"/>
          <w:u w:val="single"/>
        </w:rPr>
      </w:pPr>
      <w:r w:rsidRPr="0022746E">
        <w:rPr>
          <w:rFonts w:hAnsi="宋体" w:cs="宋体" w:hint="eastAsia"/>
          <w:sz w:val="24"/>
          <w:szCs w:val="24"/>
        </w:rPr>
        <w:t>1.8.2关于承包人为实施工程所编制文件的著作权的归属：</w:t>
      </w:r>
      <w:r w:rsidRPr="0022746E">
        <w:rPr>
          <w:rFonts w:hAnsi="宋体" w:cs="宋体" w:hint="eastAsia"/>
          <w:b/>
          <w:bCs/>
          <w:sz w:val="24"/>
          <w:szCs w:val="24"/>
          <w:u w:val="single"/>
        </w:rPr>
        <w:t>执行通用条款</w:t>
      </w:r>
    </w:p>
    <w:p w14:paraId="4C5ECE2A" w14:textId="77777777" w:rsidR="0022746E" w:rsidRPr="0022746E" w:rsidRDefault="0022746E" w:rsidP="0022746E">
      <w:pPr>
        <w:adjustRightInd w:val="0"/>
        <w:snapToGrid w:val="0"/>
        <w:spacing w:line="360" w:lineRule="auto"/>
        <w:ind w:leftChars="284" w:left="596"/>
        <w:jc w:val="left"/>
        <w:rPr>
          <w:rFonts w:hAnsi="宋体" w:cs="宋体" w:hint="eastAsia"/>
          <w:sz w:val="24"/>
          <w:szCs w:val="24"/>
        </w:rPr>
      </w:pPr>
      <w:r w:rsidRPr="0022746E">
        <w:rPr>
          <w:rFonts w:hAnsi="宋体" w:cs="宋体" w:hint="eastAsia"/>
          <w:sz w:val="24"/>
          <w:szCs w:val="24"/>
        </w:rPr>
        <w:t>关于承包人提供的上述文件的使用限制的要求：</w:t>
      </w:r>
      <w:r w:rsidRPr="0022746E">
        <w:rPr>
          <w:rFonts w:hAnsi="宋体" w:cs="宋体" w:hint="eastAsia"/>
          <w:b/>
          <w:bCs/>
          <w:sz w:val="24"/>
          <w:szCs w:val="24"/>
          <w:u w:val="single"/>
        </w:rPr>
        <w:t>施工期间</w:t>
      </w:r>
    </w:p>
    <w:p w14:paraId="6C17F8FF" w14:textId="77777777" w:rsidR="0022746E" w:rsidRPr="0022746E" w:rsidRDefault="0022746E" w:rsidP="0022746E">
      <w:pPr>
        <w:adjustRightInd w:val="0"/>
        <w:snapToGrid w:val="0"/>
        <w:spacing w:line="360" w:lineRule="auto"/>
        <w:ind w:leftChars="284" w:left="596"/>
        <w:jc w:val="left"/>
        <w:rPr>
          <w:rFonts w:hAnsi="宋体" w:cs="宋体" w:hint="eastAsia"/>
          <w:sz w:val="24"/>
          <w:szCs w:val="24"/>
        </w:rPr>
      </w:pPr>
      <w:bookmarkStart w:id="565" w:name="_Toc32629"/>
      <w:bookmarkStart w:id="566" w:name="_Toc29965"/>
      <w:bookmarkStart w:id="567" w:name="_Toc511403323"/>
      <w:bookmarkStart w:id="568" w:name="_Toc12661"/>
      <w:bookmarkStart w:id="569" w:name="_Toc16153814"/>
      <w:bookmarkStart w:id="570" w:name="_Toc1826"/>
      <w:bookmarkStart w:id="571" w:name="_Toc161062327"/>
      <w:r w:rsidRPr="0022746E">
        <w:rPr>
          <w:rFonts w:hAnsi="宋体" w:cs="宋体" w:hint="eastAsia"/>
          <w:sz w:val="24"/>
          <w:szCs w:val="24"/>
        </w:rPr>
        <w:t>1.8.4承包人在施工过程中所采用的专利、专有技术、技术秘密的使用费</w:t>
      </w:r>
      <w:r w:rsidRPr="0022746E">
        <w:rPr>
          <w:rFonts w:hAnsi="宋体" w:cs="宋体" w:hint="eastAsia"/>
          <w:sz w:val="24"/>
          <w:szCs w:val="24"/>
        </w:rPr>
        <w:lastRenderedPageBreak/>
        <w:t>的承担方式：</w:t>
      </w:r>
      <w:r w:rsidRPr="0022746E">
        <w:rPr>
          <w:rFonts w:hAnsi="宋体" w:cs="宋体" w:hint="eastAsia"/>
          <w:b/>
          <w:bCs/>
          <w:sz w:val="24"/>
          <w:szCs w:val="24"/>
          <w:u w:val="single"/>
        </w:rPr>
        <w:t>承包人自行承担</w:t>
      </w:r>
      <w:r w:rsidRPr="0022746E">
        <w:rPr>
          <w:rFonts w:hAnsi="宋体" w:cs="宋体" w:hint="eastAsia"/>
          <w:sz w:val="24"/>
          <w:szCs w:val="24"/>
        </w:rPr>
        <w:t>。</w:t>
      </w:r>
      <w:bookmarkEnd w:id="565"/>
      <w:bookmarkEnd w:id="566"/>
      <w:bookmarkEnd w:id="567"/>
      <w:bookmarkEnd w:id="568"/>
      <w:bookmarkEnd w:id="569"/>
      <w:bookmarkEnd w:id="570"/>
      <w:bookmarkEnd w:id="571"/>
    </w:p>
    <w:p w14:paraId="6EB8435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1.9工程量清单错误的修正</w:t>
      </w:r>
    </w:p>
    <w:p w14:paraId="2DFD93B7"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出现工程量清单错误时，是否调整合同价格：</w:t>
      </w:r>
      <w:r w:rsidRPr="0022746E">
        <w:rPr>
          <w:rFonts w:hAnsi="宋体" w:cs="宋体" w:hint="eastAsia"/>
          <w:b/>
          <w:sz w:val="24"/>
          <w:szCs w:val="24"/>
          <w:u w:val="single"/>
        </w:rPr>
        <w:t>当招标工程量清单中出现缺项、工程量偏差，或因工程变更引起工程量增减时，按承包人实际完成工程量据实结算。价格以审计结果为准。</w:t>
      </w:r>
    </w:p>
    <w:p w14:paraId="7418A53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允许调整合同价格的工程量偏差范围：</w:t>
      </w:r>
      <w:r w:rsidRPr="0022746E">
        <w:rPr>
          <w:rFonts w:hAnsi="宋体" w:cs="宋体" w:hint="eastAsia"/>
          <w:b/>
          <w:sz w:val="24"/>
          <w:szCs w:val="24"/>
          <w:u w:val="single"/>
        </w:rPr>
        <w:t>/</w:t>
      </w:r>
    </w:p>
    <w:p w14:paraId="7087826D"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572" w:name="_Toc511403324"/>
      <w:r w:rsidRPr="0022746E">
        <w:rPr>
          <w:rFonts w:hAnsi="宋体" w:cs="宋体" w:hint="eastAsia"/>
          <w:bCs/>
          <w:sz w:val="24"/>
          <w:szCs w:val="24"/>
        </w:rPr>
        <w:t>2.发包人</w:t>
      </w:r>
      <w:bookmarkEnd w:id="572"/>
    </w:p>
    <w:p w14:paraId="19A3803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73" w:name="_Toc511403325"/>
      <w:bookmarkStart w:id="574" w:name="_Toc6350"/>
      <w:bookmarkStart w:id="575" w:name="_Toc20871"/>
      <w:bookmarkStart w:id="576" w:name="_Toc161062328"/>
      <w:bookmarkStart w:id="577" w:name="_Toc23392"/>
      <w:bookmarkStart w:id="578" w:name="_Toc16153815"/>
      <w:bookmarkStart w:id="579" w:name="_Toc11258"/>
      <w:r w:rsidRPr="0022746E">
        <w:rPr>
          <w:rFonts w:hAnsi="宋体" w:cs="宋体" w:hint="eastAsia"/>
          <w:sz w:val="24"/>
          <w:szCs w:val="24"/>
        </w:rPr>
        <w:t>2.1发包人代表</w:t>
      </w:r>
      <w:bookmarkEnd w:id="573"/>
      <w:bookmarkEnd w:id="574"/>
      <w:bookmarkEnd w:id="575"/>
      <w:bookmarkEnd w:id="576"/>
      <w:bookmarkEnd w:id="577"/>
      <w:bookmarkEnd w:id="578"/>
      <w:bookmarkEnd w:id="579"/>
    </w:p>
    <w:p w14:paraId="307A981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发包人代表：</w:t>
      </w:r>
    </w:p>
    <w:p w14:paraId="6A2AA47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姓名：</w:t>
      </w:r>
      <w:r w:rsidRPr="0022746E">
        <w:rPr>
          <w:rFonts w:hAnsi="宋体" w:cs="宋体"/>
          <w:sz w:val="24"/>
          <w:szCs w:val="24"/>
          <w:u w:val="single"/>
        </w:rPr>
        <w:t></w:t>
      </w:r>
      <w:r w:rsidRPr="0022746E">
        <w:rPr>
          <w:rFonts w:hAnsi="宋体" w:cs="宋体" w:hint="eastAsia"/>
          <w:sz w:val="24"/>
          <w:szCs w:val="24"/>
        </w:rPr>
        <w:t>；</w:t>
      </w:r>
    </w:p>
    <w:p w14:paraId="00F3725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职务：</w:t>
      </w:r>
      <w:r w:rsidRPr="0022746E">
        <w:rPr>
          <w:rFonts w:hAnsi="宋体" w:cs="宋体"/>
          <w:sz w:val="24"/>
          <w:szCs w:val="24"/>
          <w:u w:val="single"/>
        </w:rPr>
        <w:t></w:t>
      </w:r>
      <w:r w:rsidRPr="0022746E">
        <w:rPr>
          <w:rFonts w:hAnsi="宋体" w:cs="宋体" w:hint="eastAsia"/>
          <w:sz w:val="24"/>
          <w:szCs w:val="24"/>
        </w:rPr>
        <w:t>；</w:t>
      </w:r>
    </w:p>
    <w:p w14:paraId="1675838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联系电话：</w:t>
      </w:r>
      <w:r w:rsidRPr="0022746E">
        <w:rPr>
          <w:rFonts w:hAnsi="宋体" w:cs="宋体"/>
          <w:sz w:val="24"/>
          <w:szCs w:val="24"/>
          <w:u w:val="single"/>
        </w:rPr>
        <w:t></w:t>
      </w:r>
      <w:r w:rsidRPr="0022746E">
        <w:rPr>
          <w:rFonts w:hAnsi="宋体" w:cs="宋体"/>
          <w:b/>
          <w:sz w:val="24"/>
          <w:szCs w:val="24"/>
          <w:u w:val="single"/>
        </w:rPr>
        <w:t></w:t>
      </w:r>
      <w:r w:rsidRPr="0022746E">
        <w:rPr>
          <w:rFonts w:hAnsi="宋体" w:cs="宋体" w:hint="eastAsia"/>
          <w:sz w:val="24"/>
          <w:szCs w:val="24"/>
        </w:rPr>
        <w:t>；</w:t>
      </w:r>
    </w:p>
    <w:p w14:paraId="35431C9F"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发包人对发包人代表的授权范围如下：</w:t>
      </w:r>
      <w:r w:rsidRPr="0022746E">
        <w:rPr>
          <w:rFonts w:hAnsi="宋体" w:cs="宋体" w:hint="eastAsia"/>
          <w:b/>
          <w:bCs/>
          <w:sz w:val="24"/>
          <w:szCs w:val="24"/>
          <w:u w:val="single"/>
        </w:rPr>
        <w:t>组织图纸会审（施工方应详细审查图纸，对较重大的问题一次性提出，如今后仍有较大问题甲方不再组织图纸交底，由施工方自行组织解决），施工组织设计和施工方案审批权、现场经济签证单签证，组织验收工作，现场各施工单位的协调工作，监督现场施工工程进度、安全文明施工、工程技术质量及材料质量。</w:t>
      </w:r>
    </w:p>
    <w:p w14:paraId="6AADD18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80" w:name="_Toc16153816"/>
      <w:bookmarkStart w:id="581" w:name="_Toc511403326"/>
      <w:bookmarkStart w:id="582" w:name="_Toc161062329"/>
      <w:bookmarkStart w:id="583" w:name="_Toc32420"/>
      <w:bookmarkStart w:id="584" w:name="_Toc5727"/>
      <w:bookmarkStart w:id="585" w:name="_Toc21501"/>
      <w:bookmarkStart w:id="586" w:name="_Toc11424"/>
      <w:r w:rsidRPr="0022746E">
        <w:rPr>
          <w:rFonts w:hAnsi="宋体" w:cs="宋体" w:hint="eastAsia"/>
          <w:sz w:val="24"/>
          <w:szCs w:val="24"/>
        </w:rPr>
        <w:t>2.2施工现场、施工条件和基础资料的提供</w:t>
      </w:r>
      <w:bookmarkEnd w:id="580"/>
      <w:bookmarkEnd w:id="581"/>
      <w:bookmarkEnd w:id="582"/>
      <w:bookmarkEnd w:id="583"/>
      <w:bookmarkEnd w:id="584"/>
      <w:bookmarkEnd w:id="585"/>
      <w:bookmarkEnd w:id="586"/>
    </w:p>
    <w:p w14:paraId="294CB88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2.2.1提供施工现场</w:t>
      </w:r>
    </w:p>
    <w:p w14:paraId="7F4FA19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关于发包人移交施工现场的期限要求：</w:t>
      </w:r>
      <w:r w:rsidRPr="0022746E">
        <w:rPr>
          <w:rFonts w:hAnsi="宋体" w:cs="宋体" w:hint="eastAsia"/>
          <w:b/>
          <w:sz w:val="24"/>
          <w:szCs w:val="24"/>
          <w:u w:val="single"/>
        </w:rPr>
        <w:t>实际开工前</w:t>
      </w:r>
      <w:r w:rsidRPr="0022746E">
        <w:rPr>
          <w:rFonts w:hAnsi="宋体" w:cs="宋体" w:hint="eastAsia"/>
          <w:sz w:val="24"/>
          <w:szCs w:val="24"/>
        </w:rPr>
        <w:t>。</w:t>
      </w:r>
    </w:p>
    <w:p w14:paraId="2CF68DB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2.2.2提供施工条件</w:t>
      </w:r>
    </w:p>
    <w:p w14:paraId="09A8B04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关于发包人应负责提供施工所需要的条件，包括：</w:t>
      </w:r>
      <w:r w:rsidRPr="0022746E">
        <w:rPr>
          <w:rFonts w:hAnsi="宋体" w:cs="宋体" w:hint="eastAsia"/>
          <w:b/>
          <w:sz w:val="24"/>
          <w:szCs w:val="24"/>
          <w:u w:val="single"/>
        </w:rPr>
        <w:t>由承包人自行解决，发包人协调</w:t>
      </w:r>
      <w:r w:rsidRPr="0022746E">
        <w:rPr>
          <w:rFonts w:hAnsi="宋体" w:cs="宋体" w:hint="eastAsia"/>
          <w:sz w:val="24"/>
          <w:szCs w:val="24"/>
        </w:rPr>
        <w:t>。</w:t>
      </w:r>
    </w:p>
    <w:p w14:paraId="277F701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87" w:name="_Toc14841"/>
      <w:bookmarkStart w:id="588" w:name="_Toc31820"/>
      <w:bookmarkStart w:id="589" w:name="_Toc16153817"/>
      <w:bookmarkStart w:id="590" w:name="_Toc511403327"/>
      <w:bookmarkStart w:id="591" w:name="_Toc20176"/>
      <w:bookmarkStart w:id="592" w:name="_Toc4709"/>
      <w:bookmarkStart w:id="593" w:name="_Toc161062330"/>
      <w:r w:rsidRPr="0022746E">
        <w:rPr>
          <w:rFonts w:hAnsi="宋体" w:cs="宋体" w:hint="eastAsia"/>
          <w:sz w:val="24"/>
          <w:szCs w:val="24"/>
        </w:rPr>
        <w:t>2.3资金来源证明及支付担保</w:t>
      </w:r>
      <w:bookmarkEnd w:id="587"/>
      <w:bookmarkEnd w:id="588"/>
      <w:bookmarkEnd w:id="589"/>
      <w:bookmarkEnd w:id="590"/>
      <w:bookmarkEnd w:id="591"/>
      <w:bookmarkEnd w:id="592"/>
      <w:bookmarkEnd w:id="593"/>
    </w:p>
    <w:p w14:paraId="5EFC8D4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发包人提供资金来源证明的期限要求：</w:t>
      </w:r>
      <w:r w:rsidRPr="0022746E">
        <w:rPr>
          <w:rFonts w:hAnsi="宋体" w:cs="宋体" w:hint="eastAsia"/>
          <w:b/>
          <w:bCs/>
          <w:sz w:val="24"/>
          <w:szCs w:val="24"/>
          <w:u w:val="single"/>
        </w:rPr>
        <w:t>无</w:t>
      </w:r>
      <w:r w:rsidRPr="0022746E">
        <w:rPr>
          <w:rFonts w:hAnsi="宋体" w:cs="宋体" w:hint="eastAsia"/>
          <w:sz w:val="24"/>
          <w:szCs w:val="24"/>
        </w:rPr>
        <w:t>。</w:t>
      </w:r>
    </w:p>
    <w:p w14:paraId="19C3E17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发包人是否提供支付担保：</w:t>
      </w:r>
      <w:r w:rsidRPr="0022746E">
        <w:rPr>
          <w:rFonts w:hAnsi="宋体" w:cs="宋体" w:hint="eastAsia"/>
          <w:b/>
          <w:bCs/>
          <w:sz w:val="24"/>
          <w:szCs w:val="24"/>
          <w:u w:val="single"/>
        </w:rPr>
        <w:t>否</w:t>
      </w:r>
      <w:r w:rsidRPr="0022746E">
        <w:rPr>
          <w:rFonts w:hAnsi="宋体" w:cs="宋体" w:hint="eastAsia"/>
          <w:b/>
          <w:bCs/>
          <w:sz w:val="24"/>
          <w:szCs w:val="24"/>
        </w:rPr>
        <w:t>。</w:t>
      </w:r>
    </w:p>
    <w:p w14:paraId="0AAD467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发包人提供支付担保的形式：</w:t>
      </w:r>
      <w:r w:rsidRPr="0022746E">
        <w:rPr>
          <w:rFonts w:hAnsi="宋体" w:cs="宋体" w:hint="eastAsia"/>
          <w:b/>
          <w:bCs/>
          <w:sz w:val="24"/>
          <w:szCs w:val="24"/>
          <w:u w:val="single"/>
        </w:rPr>
        <w:t>无</w:t>
      </w:r>
      <w:r w:rsidRPr="0022746E">
        <w:rPr>
          <w:rFonts w:hAnsi="宋体" w:cs="宋体" w:hint="eastAsia"/>
          <w:b/>
          <w:bCs/>
          <w:sz w:val="24"/>
          <w:szCs w:val="24"/>
        </w:rPr>
        <w:t>。</w:t>
      </w:r>
    </w:p>
    <w:p w14:paraId="3474C122"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594" w:name="_Toc511403328"/>
      <w:r w:rsidRPr="0022746E">
        <w:rPr>
          <w:rFonts w:hAnsi="宋体" w:cs="宋体" w:hint="eastAsia"/>
          <w:bCs/>
          <w:sz w:val="24"/>
          <w:szCs w:val="24"/>
        </w:rPr>
        <w:t>3.承包人</w:t>
      </w:r>
      <w:bookmarkEnd w:id="594"/>
    </w:p>
    <w:p w14:paraId="7E220BE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3.1承包人的一般义务</w:t>
      </w:r>
    </w:p>
    <w:p w14:paraId="7B2F222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（1）除专用合同条款第8.1款约定由发包人提供的材料和工程设备和第</w:t>
      </w:r>
      <w:r w:rsidRPr="0022746E">
        <w:rPr>
          <w:rFonts w:hAnsi="宋体" w:cs="宋体" w:hint="eastAsia"/>
          <w:kern w:val="0"/>
          <w:sz w:val="24"/>
          <w:szCs w:val="24"/>
        </w:rPr>
        <w:lastRenderedPageBreak/>
        <w:t>8.8.2款约定由发包人提供的施工设备和临时设施以及通用条款规定的义务外，承包人应负责提供为完成合同工作所需的劳务、材料、施工设备、工程设备和其他物品，并按合同约定负责临时设施的设计、建造、运行、维护、管理和拆除。</w:t>
      </w:r>
    </w:p>
    <w:p w14:paraId="5A3E744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（2）</w:t>
      </w:r>
      <w:r w:rsidRPr="0022746E">
        <w:rPr>
          <w:rFonts w:hAnsi="宋体" w:cs="宋体" w:hint="eastAsia"/>
          <w:sz w:val="24"/>
          <w:szCs w:val="24"/>
        </w:rPr>
        <w:t>承包人提交的竣工资料的内容：</w:t>
      </w:r>
      <w:r w:rsidRPr="0022746E">
        <w:rPr>
          <w:rFonts w:hAnsi="宋体" w:cs="宋体" w:hint="eastAsia"/>
          <w:b/>
          <w:sz w:val="24"/>
          <w:szCs w:val="24"/>
          <w:u w:val="single"/>
        </w:rPr>
        <w:t>完整的竣工技术档案资料、结算资料。</w:t>
      </w:r>
    </w:p>
    <w:p w14:paraId="2900C67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承包人需要提交的竣工资料套数：</w:t>
      </w:r>
      <w:r w:rsidRPr="0022746E">
        <w:rPr>
          <w:rFonts w:hAnsi="宋体" w:cs="宋体" w:hint="eastAsia"/>
          <w:b/>
          <w:sz w:val="24"/>
          <w:szCs w:val="24"/>
          <w:u w:val="single"/>
        </w:rPr>
        <w:t>完整的竣工图及其他竣工资料肆套</w:t>
      </w:r>
      <w:r w:rsidRPr="0022746E">
        <w:rPr>
          <w:rFonts w:hAnsi="宋体" w:cs="宋体" w:hint="eastAsia"/>
          <w:sz w:val="24"/>
          <w:szCs w:val="24"/>
        </w:rPr>
        <w:t>。</w:t>
      </w:r>
    </w:p>
    <w:p w14:paraId="1DCA1C1F" w14:textId="77777777" w:rsidR="0022746E" w:rsidRPr="0022746E" w:rsidRDefault="0022746E" w:rsidP="0022746E">
      <w:pPr>
        <w:adjustRightInd w:val="0"/>
        <w:snapToGrid w:val="0"/>
        <w:spacing w:line="360" w:lineRule="auto"/>
        <w:ind w:leftChars="304" w:left="638"/>
        <w:jc w:val="left"/>
        <w:rPr>
          <w:rFonts w:hAnsi="宋体" w:cs="宋体" w:hint="eastAsia"/>
          <w:sz w:val="24"/>
          <w:szCs w:val="24"/>
        </w:rPr>
      </w:pPr>
      <w:r w:rsidRPr="0022746E">
        <w:rPr>
          <w:rFonts w:hAnsi="宋体" w:cs="宋体" w:hint="eastAsia"/>
          <w:sz w:val="24"/>
          <w:szCs w:val="24"/>
        </w:rPr>
        <w:t>承包人提交的竣工资料的费用承担：</w:t>
      </w:r>
      <w:r w:rsidRPr="0022746E">
        <w:rPr>
          <w:rFonts w:hAnsi="宋体" w:cs="宋体" w:hint="eastAsia"/>
          <w:b/>
          <w:sz w:val="24"/>
          <w:szCs w:val="24"/>
          <w:u w:val="single"/>
        </w:rPr>
        <w:t>承包人承担</w:t>
      </w:r>
      <w:r w:rsidRPr="0022746E">
        <w:rPr>
          <w:rFonts w:hAnsi="宋体" w:cs="宋体" w:hint="eastAsia"/>
          <w:sz w:val="24"/>
          <w:szCs w:val="24"/>
        </w:rPr>
        <w:t>。</w:t>
      </w:r>
    </w:p>
    <w:p w14:paraId="6DA58BC7" w14:textId="77777777" w:rsidR="0022746E" w:rsidRPr="0022746E" w:rsidRDefault="0022746E" w:rsidP="0022746E">
      <w:pPr>
        <w:adjustRightInd w:val="0"/>
        <w:snapToGrid w:val="0"/>
        <w:spacing w:line="360" w:lineRule="auto"/>
        <w:ind w:leftChars="304" w:left="638"/>
        <w:jc w:val="left"/>
        <w:rPr>
          <w:rFonts w:hAnsi="宋体" w:cs="宋体" w:hint="eastAsia"/>
          <w:sz w:val="24"/>
          <w:szCs w:val="24"/>
        </w:rPr>
      </w:pPr>
      <w:r w:rsidRPr="0022746E">
        <w:rPr>
          <w:rFonts w:hAnsi="宋体" w:cs="宋体" w:hint="eastAsia"/>
          <w:sz w:val="24"/>
          <w:szCs w:val="24"/>
        </w:rPr>
        <w:t>承包人提交的竣工资料移交时间：</w:t>
      </w:r>
      <w:r w:rsidRPr="0022746E">
        <w:rPr>
          <w:rFonts w:hAnsi="宋体" w:cs="宋体" w:hint="eastAsia"/>
          <w:b/>
          <w:sz w:val="24"/>
          <w:szCs w:val="24"/>
          <w:u w:val="single"/>
        </w:rPr>
        <w:t>工程竣工验收合格后28天内</w:t>
      </w:r>
      <w:r w:rsidRPr="0022746E">
        <w:rPr>
          <w:rFonts w:hAnsi="宋体" w:cs="宋体" w:hint="eastAsia"/>
          <w:sz w:val="24"/>
          <w:szCs w:val="24"/>
        </w:rPr>
        <w:t>。</w:t>
      </w:r>
    </w:p>
    <w:p w14:paraId="02F04C2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承包人提交的竣工资料形式要求：</w:t>
      </w:r>
      <w:r w:rsidRPr="0022746E">
        <w:rPr>
          <w:rFonts w:hAnsi="宋体" w:cs="宋体" w:hint="eastAsia"/>
          <w:b/>
          <w:sz w:val="24"/>
          <w:szCs w:val="24"/>
          <w:u w:val="single"/>
        </w:rPr>
        <w:t>按照国家相关建设工程竣工档案规定与规范执行，纸质、分册装订</w:t>
      </w:r>
      <w:r w:rsidRPr="0022746E">
        <w:rPr>
          <w:rFonts w:hAnsi="宋体" w:cs="宋体" w:hint="eastAsia"/>
          <w:sz w:val="24"/>
          <w:szCs w:val="24"/>
        </w:rPr>
        <w:t>。</w:t>
      </w:r>
    </w:p>
    <w:p w14:paraId="57A72FF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kern w:val="0"/>
          <w:sz w:val="24"/>
          <w:szCs w:val="24"/>
        </w:rPr>
        <w:t>（3）承包人应履行的其他义务</w:t>
      </w:r>
    </w:p>
    <w:p w14:paraId="43E8EE5B"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①承包人应严格执行国家的政策、法律、法规，因违反法律、法规造成的经济责任由承包人承担。</w:t>
      </w:r>
    </w:p>
    <w:p w14:paraId="5A0CE3B0"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②工程项目管理机构及管理组成人员必须按照投标文件承诺的“项目管理机构配备表”中的项目经理和各专业工程师及各管理人员在开工时全部到位，履行施工合同。管理人员必须相对稳定以确保施工质量、工期和投资控制。若承包人不能按投标文件载明的人员到位，必须经发包人批准后方可更换，否则按未到岗处理。无正当理由，每更换一次项目经理，或项目经理不能按时到位，应向发包人支付违约金20万元；每更换一次技术负责人，或技术负责人不能按时到位，向发包人支付违约金10万元；每更换一次其他人员（施工员、质量员、安全员、预算员/</w:t>
      </w:r>
      <w:proofErr w:type="gramStart"/>
      <w:r w:rsidRPr="0022746E">
        <w:rPr>
          <w:rFonts w:hAnsi="宋体" w:cs="宋体" w:hint="eastAsia"/>
          <w:b/>
          <w:bCs/>
          <w:sz w:val="24"/>
          <w:szCs w:val="24"/>
          <w:u w:val="single"/>
        </w:rPr>
        <w:t>造价员</w:t>
      </w:r>
      <w:proofErr w:type="gramEnd"/>
      <w:r w:rsidRPr="0022746E">
        <w:rPr>
          <w:rFonts w:hAnsi="宋体" w:cs="宋体" w:hint="eastAsia"/>
          <w:b/>
          <w:bCs/>
          <w:sz w:val="24"/>
          <w:szCs w:val="24"/>
          <w:u w:val="single"/>
        </w:rPr>
        <w:t>/造价师、暖通、电气等专业管理人员）或该等人员不能按时到位时，向发包人支付违约金5万元；人员变动数量累计达到50%时，或在开工后10日内上述人员仍不能到位时，发包人有权对于已完成工程不予结算也不给予任何补偿，并且有权上报建设行政主管部门对承包人予以不良行为记录，并单方面解除合同，将承包人清退出场。工程施工期间，确因特殊情况（如因病、离职、死亡等重大事故等）需要更换调配工程施工管理人员时，需提供相关证明文件征得发包人书面批准后办理相关手续,无需支付违约金。新变更人员资格、资质、业绩、信誉等方面与变更前管理人员相一致或高于变更前人员，否则发包人不同意变更。</w:t>
      </w:r>
    </w:p>
    <w:p w14:paraId="3B87AD7B"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lastRenderedPageBreak/>
        <w:t>③进场前7日，发包人有权要求承包人提供进驻工地的各施工管理人员的相应执业资格证书、技术职称资格证书、管理岗位证书原件和身份证复印件，由发包人存档，以便监督各管理人员的到位情况和确保施工的质量。逾期提供的，每逾期一日，承包人应向发包人支付违约金2万元。</w:t>
      </w:r>
    </w:p>
    <w:p w14:paraId="5F1719A7"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④承包人如委托劳务队伍，应与劳务公司签订劳务合同。承包人与劳务公司签订的合同中，必须要求劳务公司执行以下规定：</w:t>
      </w:r>
    </w:p>
    <w:p w14:paraId="144010EF"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A.必须与每一个用工者签订用工合同；</w:t>
      </w:r>
    </w:p>
    <w:p w14:paraId="78D65E90"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B.用工者的人身意外伤害保险及安全条款；</w:t>
      </w:r>
    </w:p>
    <w:p w14:paraId="52F6ADED" w14:textId="77777777" w:rsidR="0022746E" w:rsidRPr="0022746E" w:rsidRDefault="0022746E" w:rsidP="0022746E">
      <w:pPr>
        <w:tabs>
          <w:tab w:val="left" w:pos="853"/>
        </w:tabs>
        <w:adjustRightInd w:val="0"/>
        <w:snapToGrid w:val="0"/>
        <w:spacing w:line="360" w:lineRule="auto"/>
        <w:ind w:left="480"/>
        <w:jc w:val="left"/>
        <w:rPr>
          <w:rFonts w:hAnsi="宋体" w:cs="宋体" w:hint="eastAsia"/>
          <w:b/>
          <w:bCs/>
          <w:sz w:val="24"/>
          <w:szCs w:val="24"/>
          <w:u w:val="single"/>
          <w:lang w:val="zh-TW" w:bidi="zh-TW"/>
        </w:rPr>
      </w:pPr>
      <w:r w:rsidRPr="0022746E">
        <w:rPr>
          <w:rFonts w:hAnsi="宋体" w:cs="宋体" w:hint="eastAsia"/>
          <w:b/>
          <w:bCs/>
          <w:sz w:val="24"/>
          <w:szCs w:val="24"/>
          <w:u w:val="single"/>
          <w:lang w:val="zh-TW" w:bidi="zh-TW"/>
        </w:rPr>
        <w:t>C.农民工工资制度必须执行国家最新《保障农民工工资支付条例》。且农民工工资实名制管理，落实银行卡发放。</w:t>
      </w:r>
    </w:p>
    <w:p w14:paraId="5C7B416D"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D.与发包人签订农民工工资支付责任状。承包人必须按月足额发放，保证不拖欠农民工工资，且在发包人不能按时支付工程进度款的情况下，保证不延误工程进度。施工现场必须设置农民工维权公示牌。</w:t>
      </w:r>
    </w:p>
    <w:p w14:paraId="7F89D4C0"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10万元。</w:t>
      </w:r>
    </w:p>
    <w:p w14:paraId="65B3C801"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在办理施工许可证前，承包人必须按相关规定缴纳农民工工资保障金和工伤保险，缴纳的形式、金额及期限按照行业主管部门要求执行。</w:t>
      </w:r>
    </w:p>
    <w:p w14:paraId="3D0CAAC0"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⑤在工程项目施工中，凡产生构成结算价款的经济事项必须经发包人派驻地工程师严格审核，并根据变更金额经发包人各级领导批准后生效。</w:t>
      </w:r>
    </w:p>
    <w:p w14:paraId="29FF602B"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⑥本工程安装所需明装或暗装的孔洞、埋管，二次配管、开槽、支架及安装后的封堵等工作均由承包单位自行完成，合同价不予调整。施工场地清洁卫生等工作产生的费用均已包含在合同价中。</w:t>
      </w:r>
    </w:p>
    <w:p w14:paraId="451911FC"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⑦有以下情况造成返工的，费用均由承包单位自行承担：</w:t>
      </w:r>
    </w:p>
    <w:p w14:paraId="6DD3CB82"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A：施工过程中各专业图纸如有错漏或位置冲突，未通知监理、甲方及设计院进行调整，擅自施工造成返工的；</w:t>
      </w:r>
    </w:p>
    <w:p w14:paraId="713327B2"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B：施工中所有预留洞口、检查口、风口、安装洞口等须承包人组织各专业施工队参照图纸进行施工，未预留或预留不准确后期造成返工的；</w:t>
      </w:r>
    </w:p>
    <w:p w14:paraId="5286C00A"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C:本工程在室内管路安装阶段，应由承包人牵头各分包单位（如有）根据</w:t>
      </w:r>
      <w:r w:rsidRPr="0022746E">
        <w:rPr>
          <w:rFonts w:hAnsi="宋体" w:cs="宋体" w:hint="eastAsia"/>
          <w:b/>
          <w:bCs/>
          <w:sz w:val="24"/>
          <w:szCs w:val="24"/>
          <w:u w:val="single"/>
        </w:rPr>
        <w:lastRenderedPageBreak/>
        <w:t>设计院提供的管道综合</w:t>
      </w:r>
      <w:proofErr w:type="gramStart"/>
      <w:r w:rsidRPr="0022746E">
        <w:rPr>
          <w:rFonts w:hAnsi="宋体" w:cs="宋体" w:hint="eastAsia"/>
          <w:b/>
          <w:bCs/>
          <w:sz w:val="24"/>
          <w:szCs w:val="24"/>
          <w:u w:val="single"/>
        </w:rPr>
        <w:t>排布图结合</w:t>
      </w:r>
      <w:proofErr w:type="gramEnd"/>
      <w:r w:rsidRPr="0022746E">
        <w:rPr>
          <w:rFonts w:hAnsi="宋体" w:cs="宋体" w:hint="eastAsia"/>
          <w:b/>
          <w:bCs/>
          <w:sz w:val="24"/>
          <w:szCs w:val="24"/>
          <w:u w:val="single"/>
        </w:rPr>
        <w:t>现场实际情况编制室内综合管道排布方案，并报监理单位审批通过后方可实施，如擅自施工或者未按照方案实施造成返工的；</w:t>
      </w:r>
    </w:p>
    <w:p w14:paraId="16821A86"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D:施工之前承包人</w:t>
      </w:r>
      <w:proofErr w:type="gramStart"/>
      <w:r w:rsidRPr="0022746E">
        <w:rPr>
          <w:rFonts w:hAnsi="宋体" w:cs="宋体" w:hint="eastAsia"/>
          <w:b/>
          <w:bCs/>
          <w:sz w:val="24"/>
          <w:szCs w:val="24"/>
          <w:u w:val="single"/>
        </w:rPr>
        <w:t>须组织</w:t>
      </w:r>
      <w:proofErr w:type="gramEnd"/>
      <w:r w:rsidRPr="0022746E">
        <w:rPr>
          <w:rFonts w:hAnsi="宋体" w:cs="宋体" w:hint="eastAsia"/>
          <w:b/>
          <w:bCs/>
          <w:sz w:val="24"/>
          <w:szCs w:val="24"/>
          <w:u w:val="single"/>
        </w:rPr>
        <w:t>各工种参照施工图纸完成所有房间管道综合排布。承包人在投标报价时已考虑水、暖、电、风、气、讯等安装专业管道</w:t>
      </w:r>
      <w:proofErr w:type="gramStart"/>
      <w:r w:rsidRPr="0022746E">
        <w:rPr>
          <w:rFonts w:hAnsi="宋体" w:cs="宋体" w:hint="eastAsia"/>
          <w:b/>
          <w:bCs/>
          <w:sz w:val="24"/>
          <w:szCs w:val="24"/>
          <w:u w:val="single"/>
        </w:rPr>
        <w:t>翻弯工程</w:t>
      </w:r>
      <w:proofErr w:type="gramEnd"/>
      <w:r w:rsidRPr="0022746E">
        <w:rPr>
          <w:rFonts w:hAnsi="宋体" w:cs="宋体" w:hint="eastAsia"/>
          <w:b/>
          <w:bCs/>
          <w:sz w:val="24"/>
          <w:szCs w:val="24"/>
          <w:u w:val="single"/>
        </w:rPr>
        <w:t>量，以及喷淋头、灯、风口等安装设备</w:t>
      </w:r>
      <w:proofErr w:type="gramStart"/>
      <w:r w:rsidRPr="0022746E">
        <w:rPr>
          <w:rFonts w:hAnsi="宋体" w:cs="宋体" w:hint="eastAsia"/>
          <w:b/>
          <w:bCs/>
          <w:sz w:val="24"/>
          <w:szCs w:val="24"/>
          <w:u w:val="single"/>
        </w:rPr>
        <w:t>追位工程</w:t>
      </w:r>
      <w:proofErr w:type="gramEnd"/>
      <w:r w:rsidRPr="0022746E">
        <w:rPr>
          <w:rFonts w:hAnsi="宋体" w:cs="宋体" w:hint="eastAsia"/>
          <w:b/>
          <w:bCs/>
          <w:sz w:val="24"/>
          <w:szCs w:val="24"/>
          <w:u w:val="single"/>
        </w:rPr>
        <w:t>量，后续不增加造价。</w:t>
      </w:r>
    </w:p>
    <w:p w14:paraId="184046D2"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⑧如果建设行政主管部门要求本项目采用新材料、新技术和措施（如BIM技术），承包人应按建设行政主管部门要求执行。</w:t>
      </w:r>
    </w:p>
    <w:p w14:paraId="74E9AC58"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⑨承包人负责采购材料设备的，应按照招标文件要求、合同约定及发包人要求或设计、有关标准的要求进行采购，承包人擅自变更材料、设备的品牌、规格等的，承包人应根据发包人或承包人要求无条件拆除、更换，且由此造成的工期延误及违约责任等均由承包人承担，发包人亦有权选择如下任</w:t>
      </w:r>
      <w:proofErr w:type="gramStart"/>
      <w:r w:rsidRPr="0022746E">
        <w:rPr>
          <w:rFonts w:hAnsi="宋体" w:cs="宋体" w:hint="eastAsia"/>
          <w:b/>
          <w:bCs/>
          <w:sz w:val="24"/>
          <w:szCs w:val="24"/>
          <w:u w:val="single"/>
        </w:rPr>
        <w:t>一</w:t>
      </w:r>
      <w:proofErr w:type="gramEnd"/>
      <w:r w:rsidRPr="0022746E">
        <w:rPr>
          <w:rFonts w:hAnsi="宋体" w:cs="宋体" w:hint="eastAsia"/>
          <w:b/>
          <w:bCs/>
          <w:sz w:val="24"/>
          <w:szCs w:val="24"/>
          <w:u w:val="single"/>
        </w:rPr>
        <w:t>或全部解决方式：</w:t>
      </w:r>
    </w:p>
    <w:p w14:paraId="4385A5CD"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a.若承包人擅自变更用于工程的材料设备的价格高于合同约定的材料设备的价格的，则按照合同约定的材料设备价格进行结算，差额部分发包人不予结算及支付；若承包人擅自变更用于工程的材料设备的价格低于合同约定的材料设备的价格的，则按照实际使用的材料设备价格进行结算，差额部分发包人不予结算及支付。</w:t>
      </w:r>
    </w:p>
    <w:p w14:paraId="793690CC"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b.承包人需按照合同约定的材料设备的总造价10%支付发包人违约金，在结算时直接扣除。因此增加的费用或延误的工期及违约责任，由承包人承担。</w:t>
      </w:r>
    </w:p>
    <w:p w14:paraId="3D5DCE75"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c.发包人有权解除合同，承包人除赔偿因此给发包人造成的损失外，还可要求支付合同总价20%的违约金。</w:t>
      </w:r>
    </w:p>
    <w:p w14:paraId="52C62B28" w14:textId="77777777" w:rsidR="0022746E" w:rsidRPr="0022746E" w:rsidRDefault="0022746E" w:rsidP="0022746E">
      <w:pPr>
        <w:adjustRightInd w:val="0"/>
        <w:snapToGrid w:val="0"/>
        <w:spacing w:line="360" w:lineRule="auto"/>
        <w:ind w:firstLineChars="210" w:firstLine="506"/>
        <w:jc w:val="left"/>
        <w:rPr>
          <w:rFonts w:hAnsi="宋体" w:cs="宋体" w:hint="eastAsia"/>
          <w:b/>
          <w:bCs/>
          <w:sz w:val="24"/>
          <w:szCs w:val="24"/>
          <w:u w:val="single"/>
        </w:rPr>
      </w:pPr>
      <w:r w:rsidRPr="0022746E">
        <w:rPr>
          <w:rFonts w:hAnsi="宋体" w:cs="宋体" w:hint="eastAsia"/>
          <w:b/>
          <w:bCs/>
          <w:sz w:val="24"/>
          <w:szCs w:val="24"/>
          <w:u w:val="single"/>
        </w:rPr>
        <w:t>⑩承包人有义务不间断地确保施工持续进行，不得因合同价格发生变更或其他等原因暂停施工。否则，每停工一日，承包人应向发包人支付工程总造价1%的违约金，金额不足1万元的，按1万元计算；停工超过20日，发包人有权解除合同，承包人除赔偿因此给发包人造成的损失外，还应支付合同总价20%的违约金。</w:t>
      </w:r>
    </w:p>
    <w:p w14:paraId="1772706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3.2项目经理</w:t>
      </w:r>
    </w:p>
    <w:p w14:paraId="1C4EF53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3.2.1</w:t>
      </w:r>
      <w:r w:rsidRPr="0022746E">
        <w:rPr>
          <w:rFonts w:hAnsi="宋体" w:cs="宋体" w:hint="eastAsia"/>
          <w:sz w:val="24"/>
          <w:szCs w:val="24"/>
        </w:rPr>
        <w:t>项目经理：</w:t>
      </w:r>
    </w:p>
    <w:p w14:paraId="1C21F1A2" w14:textId="77777777" w:rsidR="0022746E" w:rsidRPr="0022746E" w:rsidRDefault="0022746E" w:rsidP="0022746E">
      <w:pPr>
        <w:adjustRightInd w:val="0"/>
        <w:snapToGrid w:val="0"/>
        <w:spacing w:line="360" w:lineRule="auto"/>
        <w:ind w:firstLineChars="210" w:firstLine="504"/>
        <w:jc w:val="left"/>
        <w:rPr>
          <w:rFonts w:hAnsi="宋体" w:cs="宋体" w:hint="eastAsia"/>
          <w:sz w:val="24"/>
          <w:szCs w:val="24"/>
        </w:rPr>
      </w:pPr>
      <w:r w:rsidRPr="0022746E">
        <w:rPr>
          <w:rFonts w:hAnsi="宋体" w:cs="宋体" w:hint="eastAsia"/>
          <w:sz w:val="24"/>
          <w:szCs w:val="24"/>
        </w:rPr>
        <w:t>姓名：（必须与投标时一致）</w:t>
      </w:r>
    </w:p>
    <w:p w14:paraId="5D3FA59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身份证号：</w:t>
      </w:r>
    </w:p>
    <w:p w14:paraId="6DC0BEF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建造师执业资格等级：</w:t>
      </w:r>
    </w:p>
    <w:p w14:paraId="1669EDA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建造</w:t>
      </w:r>
      <w:proofErr w:type="gramStart"/>
      <w:r w:rsidRPr="0022746E">
        <w:rPr>
          <w:rFonts w:hAnsi="宋体" w:cs="宋体" w:hint="eastAsia"/>
          <w:sz w:val="24"/>
          <w:szCs w:val="24"/>
        </w:rPr>
        <w:t>师注册</w:t>
      </w:r>
      <w:proofErr w:type="gramEnd"/>
      <w:r w:rsidRPr="0022746E">
        <w:rPr>
          <w:rFonts w:hAnsi="宋体" w:cs="宋体" w:hint="eastAsia"/>
          <w:sz w:val="24"/>
          <w:szCs w:val="24"/>
        </w:rPr>
        <w:t>证书号：</w:t>
      </w:r>
    </w:p>
    <w:p w14:paraId="78CF123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建造师执业印章号：</w:t>
      </w:r>
    </w:p>
    <w:p w14:paraId="3AFB573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安全生产考核合格证书号：</w:t>
      </w:r>
    </w:p>
    <w:p w14:paraId="574DEDD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联系电话：</w:t>
      </w:r>
    </w:p>
    <w:p w14:paraId="63AB0E0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手机号码：</w:t>
      </w:r>
    </w:p>
    <w:p w14:paraId="3446EF9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电子信箱：</w:t>
      </w:r>
    </w:p>
    <w:p w14:paraId="2062A97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通信地址：</w:t>
      </w:r>
    </w:p>
    <w:p w14:paraId="040CB8E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本合同涉及有关通知事项可按照本合同约定的通知与送达方式，采用邮寄、直接送达、致电或发送短信、E-mail等任</w:t>
      </w:r>
      <w:proofErr w:type="gramStart"/>
      <w:r w:rsidRPr="0022746E">
        <w:rPr>
          <w:rFonts w:hAnsi="宋体" w:cs="宋体" w:hint="eastAsia"/>
          <w:sz w:val="24"/>
          <w:szCs w:val="24"/>
        </w:rPr>
        <w:t>一</w:t>
      </w:r>
      <w:proofErr w:type="gramEnd"/>
      <w:r w:rsidRPr="0022746E">
        <w:rPr>
          <w:rFonts w:hAnsi="宋体" w:cs="宋体" w:hint="eastAsia"/>
          <w:sz w:val="24"/>
          <w:szCs w:val="24"/>
        </w:rPr>
        <w:t>方式进行，邮寄到达日、直接送达或致电以及短信息、E-mail发送当时，即视为承包人接到该通知。承包人必须保证本合同约定的联络方式真实有效，承包人前述联系方式不真实、不准确或未留联系方式，一切责任均由承包人承担。联系方式如有变更，必须于变更后3日内书面通知发包人。否则，发包人按照本合同约定的通知与送达方式向其发出的任何通知均视为合法有效。</w:t>
      </w:r>
    </w:p>
    <w:p w14:paraId="771EABB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承包人对项目经理的授权范围如下</w:t>
      </w:r>
      <w:r w:rsidRPr="0022746E">
        <w:rPr>
          <w:rFonts w:hAnsi="宋体" w:cs="宋体" w:hint="eastAsia"/>
          <w:sz w:val="24"/>
          <w:szCs w:val="24"/>
          <w:u w:val="single"/>
        </w:rPr>
        <w:t>：</w:t>
      </w:r>
      <w:r w:rsidRPr="0022746E">
        <w:rPr>
          <w:rFonts w:hAnsi="宋体" w:cs="宋体" w:hint="eastAsia"/>
          <w:b/>
          <w:bCs/>
          <w:sz w:val="24"/>
          <w:szCs w:val="24"/>
          <w:u w:val="single"/>
        </w:rPr>
        <w:t>工程变更联系单报送与撤回、与发包人及监理人往来函件的确认、工程款项的接收与支付等与本工程相关事宜的确认及合同中约定的其他权利。</w:t>
      </w:r>
    </w:p>
    <w:p w14:paraId="6EAD987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关于项目经理每月在施工现场的时间要求：</w:t>
      </w:r>
      <w:r w:rsidRPr="0022746E">
        <w:rPr>
          <w:rFonts w:hAnsi="宋体" w:cs="宋体" w:hint="eastAsia"/>
          <w:b/>
          <w:bCs/>
          <w:sz w:val="24"/>
          <w:szCs w:val="24"/>
          <w:u w:val="single"/>
        </w:rPr>
        <w:t>约定的项目经理必须常驻现场，并按提供的联系方式24小时开机</w:t>
      </w:r>
      <w:r w:rsidRPr="0022746E">
        <w:rPr>
          <w:rFonts w:hAnsi="宋体" w:cs="宋体" w:hint="eastAsia"/>
          <w:b/>
          <w:bCs/>
          <w:sz w:val="24"/>
          <w:szCs w:val="24"/>
        </w:rPr>
        <w:t>。</w:t>
      </w:r>
    </w:p>
    <w:p w14:paraId="14BEEE1E"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承包人未提交劳动合同或没有为项目经理缴纳社会保险证明的违约责任：</w:t>
      </w:r>
      <w:r w:rsidRPr="0022746E">
        <w:rPr>
          <w:rFonts w:hAnsi="宋体" w:cs="宋体" w:hint="eastAsia"/>
          <w:b/>
          <w:bCs/>
          <w:sz w:val="24"/>
          <w:szCs w:val="24"/>
          <w:u w:val="single"/>
        </w:rPr>
        <w:t>向发包人缴纳2万元的违约金并立刻更换符合要求的项目经理。</w:t>
      </w:r>
    </w:p>
    <w:p w14:paraId="7BC1A320"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3.2.3承包人无正当理由拒绝更换项目经理的违约责任：</w:t>
      </w:r>
      <w:r w:rsidRPr="0022746E">
        <w:rPr>
          <w:rFonts w:hAnsi="宋体" w:cs="宋体" w:hint="eastAsia"/>
          <w:b/>
          <w:bCs/>
          <w:sz w:val="24"/>
          <w:szCs w:val="24"/>
          <w:u w:val="single"/>
        </w:rPr>
        <w:t>每逾期一日更换，向发包人支付违约金5万元，并立刻更换符合要求的项目经理</w:t>
      </w:r>
      <w:r w:rsidRPr="0022746E">
        <w:rPr>
          <w:rFonts w:hAnsi="宋体" w:cs="宋体" w:hint="eastAsia"/>
          <w:b/>
          <w:bCs/>
          <w:sz w:val="24"/>
          <w:szCs w:val="24"/>
        </w:rPr>
        <w:t>。</w:t>
      </w:r>
    </w:p>
    <w:p w14:paraId="4E9C059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3.3承包人人员</w:t>
      </w:r>
    </w:p>
    <w:p w14:paraId="528FABE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3.3.1承包人提交项目管理机构及施工现场管理人员安排报告的期限：</w:t>
      </w:r>
      <w:r w:rsidRPr="0022746E">
        <w:rPr>
          <w:rFonts w:hAnsi="宋体" w:cs="宋体" w:hint="eastAsia"/>
          <w:b/>
          <w:bCs/>
          <w:sz w:val="24"/>
          <w:szCs w:val="24"/>
          <w:u w:val="single"/>
        </w:rPr>
        <w:t>开工前7日内</w:t>
      </w:r>
      <w:r w:rsidRPr="0022746E">
        <w:rPr>
          <w:rFonts w:hAnsi="宋体" w:cs="宋体" w:hint="eastAsia"/>
          <w:b/>
          <w:bCs/>
          <w:sz w:val="24"/>
          <w:szCs w:val="24"/>
        </w:rPr>
        <w:t>。</w:t>
      </w:r>
    </w:p>
    <w:p w14:paraId="6CC2974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3.3.3承包人无正当理由拒绝撤换主要施工管理人员的违约责任：</w:t>
      </w:r>
      <w:r w:rsidRPr="0022746E">
        <w:rPr>
          <w:rFonts w:hAnsi="宋体" w:cs="宋体" w:hint="eastAsia"/>
          <w:b/>
          <w:bCs/>
          <w:sz w:val="24"/>
          <w:szCs w:val="24"/>
          <w:u w:val="single"/>
        </w:rPr>
        <w:t>每逾期一日，向发包人支付违约金2万元，并立刻更换符合要求现场管理人员，逾期</w:t>
      </w:r>
      <w:r w:rsidRPr="0022746E">
        <w:rPr>
          <w:rFonts w:hAnsi="宋体" w:cs="宋体" w:hint="eastAsia"/>
          <w:b/>
          <w:bCs/>
          <w:sz w:val="24"/>
          <w:szCs w:val="24"/>
          <w:u w:val="single"/>
        </w:rPr>
        <w:lastRenderedPageBreak/>
        <w:t>三日或拒不更换的，发包人有权选择解除合同</w:t>
      </w:r>
      <w:r w:rsidRPr="0022746E">
        <w:rPr>
          <w:rFonts w:hAnsi="宋体" w:cs="宋体" w:hint="eastAsia"/>
          <w:b/>
          <w:bCs/>
          <w:sz w:val="24"/>
          <w:szCs w:val="24"/>
        </w:rPr>
        <w:t>。</w:t>
      </w:r>
    </w:p>
    <w:p w14:paraId="0032813F"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3.3.4承包人主要施工管理人员离开施工现场的批准要求：</w:t>
      </w:r>
      <w:r w:rsidRPr="0022746E">
        <w:rPr>
          <w:rFonts w:hAnsi="宋体" w:cs="宋体" w:hint="eastAsia"/>
          <w:b/>
          <w:bCs/>
          <w:sz w:val="24"/>
          <w:szCs w:val="24"/>
          <w:u w:val="single"/>
        </w:rPr>
        <w:t>因特殊原因必须离岗时，须经发包人书面同意方可离岗。否则发包人有权选择解除合同。</w:t>
      </w:r>
    </w:p>
    <w:p w14:paraId="2C950A8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3.3.5承包人擅自更换主要施工管理人员的违约责任：</w:t>
      </w:r>
      <w:r w:rsidRPr="0022746E">
        <w:rPr>
          <w:rFonts w:hAnsi="宋体" w:cs="宋体" w:hint="eastAsia"/>
          <w:b/>
          <w:bCs/>
          <w:sz w:val="24"/>
          <w:szCs w:val="24"/>
          <w:u w:val="single"/>
        </w:rPr>
        <w:t>质检员、技术员、安全员、资料员、预算员未经发包人同意擅自缺席监理例会的，每人次，应向发包人支付违约金500元，累计达到3次，应向发包人支付违约金3000元；累计达到5次，发包人有权对其予以清退出场</w:t>
      </w:r>
      <w:r w:rsidRPr="0022746E">
        <w:rPr>
          <w:rFonts w:hAnsi="宋体" w:cs="宋体" w:hint="eastAsia"/>
          <w:b/>
          <w:bCs/>
          <w:sz w:val="24"/>
          <w:szCs w:val="24"/>
        </w:rPr>
        <w:t>。</w:t>
      </w:r>
    </w:p>
    <w:p w14:paraId="6CC0CEAE"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承包人主要施工管理人员擅自离开施工现场的违约责任：</w:t>
      </w:r>
      <w:r w:rsidRPr="0022746E">
        <w:rPr>
          <w:rFonts w:hAnsi="宋体" w:cs="宋体" w:hint="eastAsia"/>
          <w:b/>
          <w:bCs/>
          <w:sz w:val="24"/>
          <w:szCs w:val="24"/>
          <w:u w:val="single"/>
        </w:rPr>
        <w:t>若本工程所派施工管理人员无特殊原因未经发包人书面批准擅自离岗，每发现一次向发包人支付违约金1万元。发生三人次以上的，发包人有权选择解除合同。</w:t>
      </w:r>
    </w:p>
    <w:p w14:paraId="3BC5CCF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3.5分包</w:t>
      </w:r>
    </w:p>
    <w:p w14:paraId="2E540A6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3.5.1分包的一般约定</w:t>
      </w:r>
    </w:p>
    <w:p w14:paraId="691FC48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禁止分包的工程包括：</w:t>
      </w:r>
      <w:r w:rsidRPr="0022746E">
        <w:rPr>
          <w:rFonts w:hAnsi="宋体" w:cs="宋体" w:hint="eastAsia"/>
          <w:b/>
          <w:bCs/>
          <w:sz w:val="24"/>
          <w:szCs w:val="24"/>
          <w:u w:val="single"/>
        </w:rPr>
        <w:t>所有工程内容</w:t>
      </w:r>
      <w:r w:rsidRPr="0022746E">
        <w:rPr>
          <w:rFonts w:hAnsi="宋体" w:cs="宋体" w:hint="eastAsia"/>
          <w:sz w:val="24"/>
          <w:szCs w:val="24"/>
        </w:rPr>
        <w:t>。</w:t>
      </w:r>
    </w:p>
    <w:p w14:paraId="02C2F78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主体结构、关键性工作的范围：</w:t>
      </w:r>
      <w:r w:rsidRPr="0022746E">
        <w:rPr>
          <w:rFonts w:hAnsi="宋体" w:cs="宋体" w:hint="eastAsia"/>
          <w:sz w:val="24"/>
          <w:szCs w:val="24"/>
          <w:u w:val="single"/>
        </w:rPr>
        <w:t xml:space="preserve">  /   </w:t>
      </w:r>
      <w:r w:rsidRPr="0022746E">
        <w:rPr>
          <w:rFonts w:hAnsi="宋体" w:cs="宋体" w:hint="eastAsia"/>
          <w:sz w:val="24"/>
          <w:szCs w:val="24"/>
        </w:rPr>
        <w:t>。</w:t>
      </w:r>
    </w:p>
    <w:p w14:paraId="0C9E243A" w14:textId="77777777" w:rsidR="0022746E" w:rsidRPr="0022746E" w:rsidRDefault="0022746E" w:rsidP="0022746E">
      <w:pPr>
        <w:adjustRightInd w:val="0"/>
        <w:snapToGrid w:val="0"/>
        <w:spacing w:line="360" w:lineRule="auto"/>
        <w:jc w:val="left"/>
        <w:rPr>
          <w:rFonts w:hAnsi="宋体" w:cs="宋体" w:hint="eastAsia"/>
          <w:sz w:val="24"/>
          <w:szCs w:val="24"/>
        </w:rPr>
      </w:pPr>
      <w:r w:rsidRPr="0022746E">
        <w:rPr>
          <w:rFonts w:hAnsi="宋体" w:cs="宋体" w:hint="eastAsia"/>
          <w:sz w:val="24"/>
          <w:szCs w:val="24"/>
        </w:rPr>
        <w:t>3.4.2分包的确定</w:t>
      </w:r>
    </w:p>
    <w:p w14:paraId="29E06B1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允许分包的专业工程包括：</w:t>
      </w:r>
      <w:r w:rsidRPr="0022746E">
        <w:rPr>
          <w:rFonts w:hAnsi="宋体" w:cs="宋体" w:hint="eastAsia"/>
          <w:b/>
          <w:bCs/>
          <w:sz w:val="24"/>
          <w:szCs w:val="24"/>
          <w:u w:val="single"/>
        </w:rPr>
        <w:t>不允许分包</w:t>
      </w:r>
    </w:p>
    <w:p w14:paraId="217812CE"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其他关于分包的约定：</w:t>
      </w:r>
      <w:bookmarkStart w:id="595" w:name="_Hlk176954747"/>
      <w:r w:rsidRPr="0022746E">
        <w:rPr>
          <w:rFonts w:hAnsi="宋体" w:cs="宋体" w:hint="eastAsia"/>
          <w:sz w:val="24"/>
          <w:szCs w:val="24"/>
        </w:rPr>
        <w:t>（适用于允许分包情形）</w:t>
      </w:r>
      <w:bookmarkEnd w:id="595"/>
      <w:r w:rsidRPr="0022746E">
        <w:rPr>
          <w:rFonts w:hAnsi="宋体" w:cs="宋体" w:hint="eastAsia"/>
          <w:b/>
          <w:bCs/>
          <w:sz w:val="24"/>
          <w:szCs w:val="24"/>
          <w:u w:val="single"/>
        </w:rPr>
        <w:t>发包人同意承包人分包的非主体、非关键性工作见投标函附录。除通用合同条款第3.5款的约定外，分包还应遵循以下约定：</w:t>
      </w:r>
    </w:p>
    <w:p w14:paraId="167636CD"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(1)</w:t>
      </w:r>
      <w:r w:rsidRPr="0022746E">
        <w:rPr>
          <w:rFonts w:ascii="Calibri" w:hAnsi="Calibri" w:cs="Times New Roman" w:hint="eastAsia"/>
        </w:rPr>
        <w:t xml:space="preserve"> </w:t>
      </w:r>
      <w:r w:rsidRPr="0022746E">
        <w:rPr>
          <w:rFonts w:hAnsi="宋体" w:cs="宋体" w:hint="eastAsia"/>
          <w:b/>
          <w:bCs/>
          <w:sz w:val="24"/>
          <w:szCs w:val="24"/>
          <w:u w:val="single"/>
        </w:rPr>
        <w:t>投标单位认为需分包的，在投标文件中提</w:t>
      </w:r>
      <w:proofErr w:type="gramStart"/>
      <w:r w:rsidRPr="0022746E">
        <w:rPr>
          <w:rFonts w:hAnsi="宋体" w:cs="宋体" w:hint="eastAsia"/>
          <w:b/>
          <w:bCs/>
          <w:sz w:val="24"/>
          <w:szCs w:val="24"/>
          <w:u w:val="single"/>
        </w:rPr>
        <w:t>前列明需分包</w:t>
      </w:r>
      <w:proofErr w:type="gramEnd"/>
      <w:r w:rsidRPr="0022746E">
        <w:rPr>
          <w:rFonts w:hAnsi="宋体" w:cs="宋体" w:hint="eastAsia"/>
          <w:b/>
          <w:bCs/>
          <w:sz w:val="24"/>
          <w:szCs w:val="24"/>
          <w:u w:val="single"/>
        </w:rPr>
        <w:t>的内容，经评标专家评审通过后，将分包内容在合同中载明。对于投标文件中未列明的，在合同签订时依据招标文件要求</w:t>
      </w:r>
      <w:proofErr w:type="gramStart"/>
      <w:r w:rsidRPr="0022746E">
        <w:rPr>
          <w:rFonts w:hAnsi="宋体" w:cs="宋体" w:hint="eastAsia"/>
          <w:b/>
          <w:bCs/>
          <w:sz w:val="24"/>
          <w:szCs w:val="24"/>
          <w:u w:val="single"/>
        </w:rPr>
        <w:t>明确需</w:t>
      </w:r>
      <w:proofErr w:type="gramEnd"/>
      <w:r w:rsidRPr="0022746E">
        <w:rPr>
          <w:rFonts w:hAnsi="宋体" w:cs="宋体" w:hint="eastAsia"/>
          <w:b/>
          <w:bCs/>
          <w:sz w:val="24"/>
          <w:szCs w:val="24"/>
          <w:u w:val="single"/>
        </w:rPr>
        <w:t>分包项目和内容，过程中严格按照合同执行。对于投标文件及合同中均未明确的，但投标单位无条件实施必须分包的，由承包人报招标人审批，通过后方可进行分包。否则，承包人不得擅自分包给第三人。</w:t>
      </w:r>
    </w:p>
    <w:p w14:paraId="50211D04"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(2)在相关分包合同签订并报送有关建设行政主管部门备案后7天内，承包人应当将一份副本提交给监理人，承包人应保障分包工作不得再次分包。</w:t>
      </w:r>
    </w:p>
    <w:p w14:paraId="2163100A"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(3)分包工程价款由承包人与分包人(包括专业分包人)结算。</w:t>
      </w:r>
    </w:p>
    <w:p w14:paraId="706B08E0"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(4) 经发包人和监理人审批同意的分包工程和分包人，发包人有权拒绝验收分包工程和支付相应款项，由此引起的承包人费用增加和(或)延误的工期由</w:t>
      </w:r>
      <w:r w:rsidRPr="0022746E">
        <w:rPr>
          <w:rFonts w:hAnsi="宋体" w:cs="宋体" w:hint="eastAsia"/>
          <w:b/>
          <w:bCs/>
          <w:sz w:val="24"/>
          <w:szCs w:val="24"/>
          <w:u w:val="single"/>
        </w:rPr>
        <w:lastRenderedPageBreak/>
        <w:t>承包人承担。</w:t>
      </w:r>
    </w:p>
    <w:p w14:paraId="554070E2" w14:textId="77777777" w:rsidR="0022746E" w:rsidRPr="0022746E" w:rsidRDefault="0022746E" w:rsidP="0022746E">
      <w:pPr>
        <w:adjustRightInd w:val="0"/>
        <w:snapToGrid w:val="0"/>
        <w:spacing w:line="360" w:lineRule="auto"/>
        <w:ind w:firstLineChars="200" w:firstLine="482"/>
        <w:jc w:val="left"/>
        <w:rPr>
          <w:rFonts w:hAnsi="宋体" w:cs="宋体" w:hint="eastAsia"/>
          <w:sz w:val="24"/>
          <w:szCs w:val="24"/>
        </w:rPr>
      </w:pPr>
      <w:r w:rsidRPr="0022746E">
        <w:rPr>
          <w:rFonts w:hAnsi="宋体" w:cs="宋体" w:hint="eastAsia"/>
          <w:b/>
          <w:bCs/>
          <w:sz w:val="24"/>
          <w:szCs w:val="24"/>
          <w:u w:val="single"/>
        </w:rPr>
        <w:t>(5)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w:t>
      </w:r>
      <w:proofErr w:type="gramStart"/>
      <w:r w:rsidRPr="0022746E">
        <w:rPr>
          <w:rFonts w:hAnsi="宋体" w:cs="宋体" w:hint="eastAsia"/>
          <w:b/>
          <w:bCs/>
          <w:sz w:val="24"/>
          <w:szCs w:val="24"/>
          <w:u w:val="single"/>
        </w:rPr>
        <w:t>交纳总</w:t>
      </w:r>
      <w:proofErr w:type="gramEnd"/>
      <w:r w:rsidRPr="0022746E">
        <w:rPr>
          <w:rFonts w:hAnsi="宋体" w:cs="宋体" w:hint="eastAsia"/>
          <w:b/>
          <w:bCs/>
          <w:sz w:val="24"/>
          <w:szCs w:val="24"/>
          <w:u w:val="single"/>
        </w:rPr>
        <w:t>包服务费。</w:t>
      </w:r>
      <w:r w:rsidRPr="0022746E">
        <w:rPr>
          <w:rFonts w:hAnsi="宋体" w:cs="宋体" w:hint="eastAsia"/>
          <w:sz w:val="24"/>
          <w:szCs w:val="24"/>
        </w:rPr>
        <w:t>。</w:t>
      </w:r>
    </w:p>
    <w:p w14:paraId="2437838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3.4.3分包合同价款</w:t>
      </w:r>
    </w:p>
    <w:p w14:paraId="00BD2AA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关于分包合同价款支付的约定：（适用于允许分包情形）</w:t>
      </w:r>
      <w:r w:rsidRPr="0022746E">
        <w:rPr>
          <w:rFonts w:hAnsi="宋体" w:cs="宋体" w:hint="eastAsia"/>
          <w:b/>
          <w:bCs/>
          <w:sz w:val="24"/>
          <w:szCs w:val="24"/>
          <w:u w:val="single"/>
        </w:rPr>
        <w:t>执行通用条款，农民工工资执行3.1（3）中第④项约定</w:t>
      </w:r>
      <w:r w:rsidRPr="0022746E">
        <w:rPr>
          <w:rFonts w:hAnsi="宋体" w:cs="宋体" w:hint="eastAsia"/>
          <w:sz w:val="24"/>
          <w:szCs w:val="24"/>
        </w:rPr>
        <w:t>。</w:t>
      </w:r>
    </w:p>
    <w:p w14:paraId="74194DD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3.5工程照管与成品、半成品保护</w:t>
      </w:r>
    </w:p>
    <w:p w14:paraId="09CCD5EE" w14:textId="77777777" w:rsidR="0022746E" w:rsidRPr="0022746E" w:rsidRDefault="0022746E" w:rsidP="0022746E">
      <w:pPr>
        <w:adjustRightInd w:val="0"/>
        <w:snapToGrid w:val="0"/>
        <w:spacing w:line="360" w:lineRule="auto"/>
        <w:ind w:firstLineChars="200" w:firstLine="480"/>
        <w:jc w:val="left"/>
        <w:rPr>
          <w:rFonts w:hAnsi="宋体" w:cs="宋体" w:hint="eastAsia"/>
          <w:b/>
          <w:bCs/>
          <w:kern w:val="0"/>
          <w:sz w:val="24"/>
          <w:szCs w:val="24"/>
          <w:u w:val="single"/>
        </w:rPr>
      </w:pPr>
      <w:r w:rsidRPr="0022746E">
        <w:rPr>
          <w:rFonts w:hAnsi="宋体" w:cs="宋体" w:hint="eastAsia"/>
          <w:kern w:val="0"/>
          <w:sz w:val="24"/>
          <w:szCs w:val="24"/>
        </w:rPr>
        <w:t>承包人负责照管工程及工程相关的材料、工程设备的起始时间：</w:t>
      </w:r>
      <w:r w:rsidRPr="0022746E">
        <w:rPr>
          <w:rFonts w:hAnsi="宋体" w:cs="宋体" w:hint="eastAsia"/>
          <w:b/>
          <w:bCs/>
          <w:sz w:val="24"/>
          <w:szCs w:val="24"/>
          <w:u w:val="single"/>
        </w:rPr>
        <w:t>进场后至验收交付使用前由承包人负责，费用由承包人承担</w:t>
      </w:r>
      <w:r w:rsidRPr="0022746E">
        <w:rPr>
          <w:rFonts w:hAnsi="宋体" w:cs="宋体" w:hint="eastAsia"/>
          <w:b/>
          <w:bCs/>
          <w:sz w:val="24"/>
          <w:szCs w:val="24"/>
        </w:rPr>
        <w:t>。</w:t>
      </w:r>
    </w:p>
    <w:p w14:paraId="1237C4C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3.6履约担保</w:t>
      </w:r>
    </w:p>
    <w:p w14:paraId="008504C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承包人是否提供履约担保：</w:t>
      </w:r>
      <w:r w:rsidRPr="0022746E">
        <w:rPr>
          <w:rFonts w:hAnsi="宋体" w:cs="宋体" w:hint="eastAsia"/>
          <w:b/>
          <w:bCs/>
          <w:sz w:val="24"/>
          <w:szCs w:val="24"/>
          <w:u w:val="single"/>
        </w:rPr>
        <w:t>是</w:t>
      </w:r>
      <w:r w:rsidRPr="0022746E">
        <w:rPr>
          <w:rFonts w:hAnsi="宋体" w:cs="宋体" w:hint="eastAsia"/>
          <w:sz w:val="24"/>
          <w:szCs w:val="24"/>
        </w:rPr>
        <w:t>。</w:t>
      </w:r>
    </w:p>
    <w:p w14:paraId="0A14EAC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3.6.1承包人提供履约担保的形式、金额及期限的：</w:t>
      </w:r>
    </w:p>
    <w:p w14:paraId="5F7FE61A" w14:textId="77777777" w:rsidR="0022746E" w:rsidRPr="0022746E" w:rsidRDefault="0022746E" w:rsidP="0022746E">
      <w:pPr>
        <w:widowControl/>
        <w:tabs>
          <w:tab w:val="left" w:pos="2434"/>
        </w:tabs>
        <w:adjustRightInd w:val="0"/>
        <w:snapToGrid w:val="0"/>
        <w:spacing w:line="360" w:lineRule="auto"/>
        <w:ind w:left="720" w:firstLine="560"/>
        <w:contextualSpacing/>
        <w:jc w:val="left"/>
        <w:rPr>
          <w:rFonts w:hAnsi="宋体" w:cs="宋体" w:hint="eastAsia"/>
          <w:kern w:val="0"/>
          <w:sz w:val="24"/>
          <w:szCs w:val="24"/>
        </w:rPr>
      </w:pPr>
      <w:r w:rsidRPr="0022746E">
        <w:rPr>
          <w:rFonts w:hAnsi="宋体" w:cs="宋体" w:hint="eastAsia"/>
          <w:kern w:val="0"/>
          <w:sz w:val="24"/>
          <w:szCs w:val="24"/>
        </w:rPr>
        <w:t>3.6.1.1</w:t>
      </w:r>
      <w:r w:rsidRPr="0022746E">
        <w:rPr>
          <w:rFonts w:hAnsi="宋体" w:cs="宋体" w:hint="eastAsia"/>
          <w:spacing w:val="-1"/>
          <w:kern w:val="0"/>
          <w:sz w:val="24"/>
          <w:szCs w:val="24"/>
        </w:rPr>
        <w:t>形式：以电汇形式打入招标人指定</w:t>
      </w:r>
      <w:proofErr w:type="gramStart"/>
      <w:r w:rsidRPr="0022746E">
        <w:rPr>
          <w:rFonts w:hAnsi="宋体" w:cs="宋体" w:hint="eastAsia"/>
          <w:spacing w:val="-1"/>
          <w:kern w:val="0"/>
          <w:sz w:val="24"/>
          <w:szCs w:val="24"/>
        </w:rPr>
        <w:t>帐户</w:t>
      </w:r>
      <w:proofErr w:type="gramEnd"/>
      <w:r w:rsidRPr="0022746E">
        <w:rPr>
          <w:rFonts w:hAnsi="宋体" w:cs="宋体" w:hint="eastAsia"/>
          <w:spacing w:val="-1"/>
          <w:kern w:val="0"/>
          <w:sz w:val="24"/>
          <w:szCs w:val="24"/>
        </w:rPr>
        <w:t>；</w:t>
      </w:r>
    </w:p>
    <w:p w14:paraId="48AB6AEB" w14:textId="77777777" w:rsidR="0022746E" w:rsidRPr="0022746E" w:rsidRDefault="0022746E" w:rsidP="0022746E">
      <w:pPr>
        <w:widowControl/>
        <w:tabs>
          <w:tab w:val="left" w:pos="2434"/>
        </w:tabs>
        <w:adjustRightInd w:val="0"/>
        <w:snapToGrid w:val="0"/>
        <w:spacing w:line="360" w:lineRule="auto"/>
        <w:ind w:left="720"/>
        <w:contextualSpacing/>
        <w:jc w:val="left"/>
        <w:rPr>
          <w:rFonts w:hAnsi="宋体" w:cs="宋体" w:hint="eastAsia"/>
          <w:b/>
          <w:bCs/>
          <w:kern w:val="0"/>
          <w:sz w:val="24"/>
          <w:szCs w:val="24"/>
          <w:u w:val="single"/>
        </w:rPr>
      </w:pPr>
      <w:r w:rsidRPr="0022746E">
        <w:rPr>
          <w:rFonts w:hAnsi="宋体" w:cs="宋体" w:hint="eastAsia"/>
          <w:kern w:val="0"/>
          <w:sz w:val="24"/>
          <w:szCs w:val="24"/>
        </w:rPr>
        <w:t>3.6.1.2履约担保金额：</w:t>
      </w:r>
      <w:r w:rsidRPr="0022746E">
        <w:rPr>
          <w:rFonts w:hAnsi="宋体" w:cs="宋体" w:hint="eastAsia"/>
          <w:b/>
          <w:bCs/>
          <w:kern w:val="0"/>
          <w:sz w:val="24"/>
          <w:szCs w:val="24"/>
          <w:u w:val="single"/>
        </w:rPr>
        <w:t>/。</w:t>
      </w:r>
    </w:p>
    <w:p w14:paraId="73319814"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3.7农民工工资保障金的交纳形式、金额及期限：</w:t>
      </w:r>
      <w:r w:rsidRPr="0022746E">
        <w:rPr>
          <w:rFonts w:hAnsi="宋体" w:cs="宋体" w:hint="eastAsia"/>
          <w:b/>
          <w:bCs/>
          <w:sz w:val="24"/>
          <w:szCs w:val="24"/>
          <w:u w:val="single"/>
        </w:rPr>
        <w:t>按行业主管部门要求执行</w:t>
      </w:r>
      <w:r w:rsidRPr="0022746E">
        <w:rPr>
          <w:rFonts w:hAnsi="宋体" w:cs="宋体" w:hint="eastAsia"/>
          <w:b/>
          <w:bCs/>
          <w:sz w:val="24"/>
          <w:szCs w:val="24"/>
        </w:rPr>
        <w:t>。</w:t>
      </w:r>
    </w:p>
    <w:p w14:paraId="50A427E2"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596" w:name="_Toc511403330"/>
      <w:r w:rsidRPr="0022746E">
        <w:rPr>
          <w:rFonts w:hAnsi="宋体" w:cs="宋体" w:hint="eastAsia"/>
          <w:bCs/>
          <w:sz w:val="24"/>
          <w:szCs w:val="24"/>
        </w:rPr>
        <w:t>4.监理人</w:t>
      </w:r>
      <w:bookmarkEnd w:id="596"/>
    </w:p>
    <w:p w14:paraId="449AE33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4.1监理人的一般规定</w:t>
      </w:r>
    </w:p>
    <w:p w14:paraId="050C88B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关于监理人的监理内容：</w:t>
      </w:r>
      <w:r w:rsidRPr="0022746E">
        <w:rPr>
          <w:rFonts w:hAnsi="宋体" w:cs="宋体" w:hint="eastAsia"/>
          <w:b/>
          <w:bCs/>
          <w:sz w:val="24"/>
          <w:szCs w:val="24"/>
          <w:u w:val="single"/>
        </w:rPr>
        <w:t>本详见监理合同</w:t>
      </w:r>
      <w:r w:rsidRPr="0022746E">
        <w:rPr>
          <w:rFonts w:hAnsi="宋体" w:cs="宋体" w:hint="eastAsia"/>
          <w:b/>
          <w:bCs/>
          <w:sz w:val="24"/>
          <w:szCs w:val="24"/>
        </w:rPr>
        <w:t>。</w:t>
      </w:r>
    </w:p>
    <w:p w14:paraId="4CE550A9"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关于监理人的监理权限：</w:t>
      </w:r>
      <w:r w:rsidRPr="0022746E">
        <w:rPr>
          <w:rFonts w:hAnsi="宋体" w:cs="宋体" w:hint="eastAsia"/>
          <w:b/>
          <w:bCs/>
          <w:sz w:val="24"/>
          <w:szCs w:val="24"/>
          <w:u w:val="single"/>
        </w:rPr>
        <w:t>按按国家、建筑行政主管部门的有关标准和规范对本工程的施工行使全过程及全方位监理的职权，执行发包人与监理单位签订的工程监理合同，但发布开</w:t>
      </w:r>
      <w:proofErr w:type="gramStart"/>
      <w:r w:rsidRPr="0022746E">
        <w:rPr>
          <w:rFonts w:hAnsi="宋体" w:cs="宋体" w:hint="eastAsia"/>
          <w:b/>
          <w:bCs/>
          <w:sz w:val="24"/>
          <w:szCs w:val="24"/>
          <w:u w:val="single"/>
        </w:rPr>
        <w:t>工令</w:t>
      </w:r>
      <w:proofErr w:type="gramEnd"/>
      <w:r w:rsidRPr="0022746E">
        <w:rPr>
          <w:rFonts w:hAnsi="宋体" w:cs="宋体" w:hint="eastAsia"/>
          <w:b/>
          <w:bCs/>
          <w:sz w:val="24"/>
          <w:szCs w:val="24"/>
          <w:u w:val="single"/>
        </w:rPr>
        <w:t>、停工令、复</w:t>
      </w:r>
      <w:proofErr w:type="gramStart"/>
      <w:r w:rsidRPr="0022746E">
        <w:rPr>
          <w:rFonts w:hAnsi="宋体" w:cs="宋体" w:hint="eastAsia"/>
          <w:b/>
          <w:bCs/>
          <w:sz w:val="24"/>
          <w:szCs w:val="24"/>
          <w:u w:val="single"/>
        </w:rPr>
        <w:t>工令</w:t>
      </w:r>
      <w:proofErr w:type="gramEnd"/>
      <w:r w:rsidRPr="0022746E">
        <w:rPr>
          <w:rFonts w:hAnsi="宋体" w:cs="宋体" w:hint="eastAsia"/>
          <w:b/>
          <w:bCs/>
          <w:sz w:val="24"/>
          <w:szCs w:val="24"/>
          <w:u w:val="single"/>
        </w:rPr>
        <w:t>，工程设计变更签证、任何形式的经济签证、工期顺延必须经发包人确认后方能生效</w:t>
      </w:r>
      <w:r w:rsidRPr="0022746E">
        <w:rPr>
          <w:rFonts w:hAnsi="宋体" w:cs="宋体" w:hint="eastAsia"/>
          <w:b/>
          <w:bCs/>
          <w:sz w:val="24"/>
          <w:szCs w:val="24"/>
        </w:rPr>
        <w:t>。</w:t>
      </w:r>
    </w:p>
    <w:p w14:paraId="1454331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关于监理人在施工现场的办公场所、生活场所的提供和费用承担的约定：</w:t>
      </w:r>
      <w:r w:rsidRPr="0022746E">
        <w:rPr>
          <w:rFonts w:hAnsi="宋体" w:cs="宋体" w:hint="eastAsia"/>
          <w:b/>
          <w:bCs/>
          <w:sz w:val="24"/>
          <w:szCs w:val="24"/>
          <w:u w:val="single"/>
        </w:rPr>
        <w:t>/</w:t>
      </w:r>
      <w:r w:rsidRPr="0022746E">
        <w:rPr>
          <w:rFonts w:hAnsi="宋体" w:cs="宋体" w:hint="eastAsia"/>
          <w:b/>
          <w:bCs/>
          <w:sz w:val="24"/>
          <w:szCs w:val="24"/>
        </w:rPr>
        <w:t>。</w:t>
      </w:r>
    </w:p>
    <w:p w14:paraId="7D39E9E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4.2监理人员</w:t>
      </w:r>
    </w:p>
    <w:p w14:paraId="31D015B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总监理工程师：</w:t>
      </w:r>
    </w:p>
    <w:p w14:paraId="16DF028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姓名：；</w:t>
      </w:r>
    </w:p>
    <w:p w14:paraId="04719D9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职务：</w:t>
      </w:r>
      <w:r w:rsidRPr="0022746E">
        <w:rPr>
          <w:rFonts w:hAnsi="宋体" w:cs="宋体"/>
          <w:sz w:val="24"/>
          <w:szCs w:val="24"/>
          <w:u w:val="single"/>
        </w:rPr>
        <w:t></w:t>
      </w:r>
      <w:r w:rsidRPr="0022746E">
        <w:rPr>
          <w:rFonts w:hAnsi="宋体" w:cs="宋体" w:hint="eastAsia"/>
          <w:sz w:val="24"/>
          <w:szCs w:val="24"/>
        </w:rPr>
        <w:t>；</w:t>
      </w:r>
    </w:p>
    <w:p w14:paraId="15B840F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监理工程师执业资格证书号：；</w:t>
      </w:r>
    </w:p>
    <w:p w14:paraId="58A10EA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关于监理人的其他约定：</w:t>
      </w:r>
      <w:r w:rsidRPr="0022746E">
        <w:rPr>
          <w:rFonts w:hAnsi="宋体" w:cs="宋体"/>
          <w:sz w:val="24"/>
          <w:szCs w:val="24"/>
          <w:u w:val="single"/>
        </w:rPr>
        <w:t></w:t>
      </w:r>
      <w:r w:rsidRPr="0022746E">
        <w:rPr>
          <w:rFonts w:hAnsi="宋体" w:cs="宋体" w:hint="eastAsia"/>
          <w:sz w:val="24"/>
          <w:szCs w:val="24"/>
          <w:u w:val="single"/>
        </w:rPr>
        <w:t>见监理合同</w:t>
      </w:r>
      <w:r w:rsidRPr="0022746E">
        <w:rPr>
          <w:rFonts w:hAnsi="宋体" w:cs="宋体"/>
          <w:b/>
          <w:sz w:val="24"/>
          <w:szCs w:val="24"/>
          <w:u w:val="single"/>
        </w:rPr>
        <w:t></w:t>
      </w:r>
      <w:r w:rsidRPr="0022746E">
        <w:rPr>
          <w:rFonts w:hAnsi="宋体" w:cs="宋体"/>
          <w:sz w:val="24"/>
          <w:szCs w:val="24"/>
          <w:u w:val="single"/>
        </w:rPr>
        <w:t></w:t>
      </w:r>
      <w:r w:rsidRPr="0022746E">
        <w:rPr>
          <w:rFonts w:hAnsi="宋体" w:cs="宋体" w:hint="eastAsia"/>
          <w:sz w:val="24"/>
          <w:szCs w:val="24"/>
        </w:rPr>
        <w:t>。</w:t>
      </w:r>
    </w:p>
    <w:p w14:paraId="35BC357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4.3商定或确定</w:t>
      </w:r>
    </w:p>
    <w:p w14:paraId="105B3E4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在发包人和承包人不能通过协商达成一致意见时，发包人授权监理人对以下事项进行确定：</w:t>
      </w:r>
    </w:p>
    <w:p w14:paraId="1770871B" w14:textId="77777777" w:rsidR="0022746E" w:rsidRPr="0022746E" w:rsidRDefault="0022746E" w:rsidP="0022746E">
      <w:pPr>
        <w:numPr>
          <w:ilvl w:val="0"/>
          <w:numId w:val="3"/>
        </w:num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u w:val="single"/>
        </w:rPr>
        <w:t>/</w:t>
      </w:r>
      <w:r w:rsidRPr="0022746E">
        <w:rPr>
          <w:rFonts w:hAnsi="宋体" w:cs="宋体" w:hint="eastAsia"/>
          <w:sz w:val="24"/>
          <w:szCs w:val="24"/>
        </w:rPr>
        <w:t>；</w:t>
      </w:r>
    </w:p>
    <w:p w14:paraId="52FBC676"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597" w:name="_Toc511403331"/>
      <w:r w:rsidRPr="0022746E">
        <w:rPr>
          <w:rFonts w:hAnsi="宋体" w:cs="宋体" w:hint="eastAsia"/>
          <w:bCs/>
          <w:sz w:val="24"/>
          <w:szCs w:val="24"/>
        </w:rPr>
        <w:t>5.工程质量</w:t>
      </w:r>
      <w:bookmarkEnd w:id="597"/>
    </w:p>
    <w:p w14:paraId="1FF98AC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598" w:name="_Toc8855"/>
      <w:bookmarkStart w:id="599" w:name="_Toc2966"/>
      <w:bookmarkStart w:id="600" w:name="_Toc161062331"/>
      <w:bookmarkStart w:id="601" w:name="_Toc1088"/>
      <w:bookmarkStart w:id="602" w:name="_Toc16153819"/>
      <w:bookmarkStart w:id="603" w:name="_Toc511403332"/>
      <w:bookmarkStart w:id="604" w:name="_Toc20028"/>
      <w:r w:rsidRPr="0022746E">
        <w:rPr>
          <w:rFonts w:hAnsi="宋体" w:cs="宋体" w:hint="eastAsia"/>
          <w:sz w:val="24"/>
          <w:szCs w:val="24"/>
        </w:rPr>
        <w:t>5.1质量要求</w:t>
      </w:r>
      <w:bookmarkEnd w:id="598"/>
      <w:bookmarkEnd w:id="599"/>
      <w:bookmarkEnd w:id="600"/>
      <w:bookmarkEnd w:id="601"/>
      <w:bookmarkEnd w:id="602"/>
      <w:bookmarkEnd w:id="603"/>
      <w:bookmarkEnd w:id="604"/>
    </w:p>
    <w:p w14:paraId="434E2CC4" w14:textId="77777777" w:rsidR="0022746E" w:rsidRPr="0022746E" w:rsidRDefault="0022746E" w:rsidP="0022746E">
      <w:pPr>
        <w:numPr>
          <w:ilvl w:val="0"/>
          <w:numId w:val="4"/>
        </w:numPr>
        <w:tabs>
          <w:tab w:val="left" w:pos="834"/>
        </w:tabs>
        <w:adjustRightInd w:val="0"/>
        <w:snapToGrid w:val="0"/>
        <w:spacing w:line="360" w:lineRule="auto"/>
        <w:ind w:firstLine="480"/>
        <w:jc w:val="left"/>
        <w:rPr>
          <w:rFonts w:hAnsi="宋体" w:cs="宋体" w:hint="eastAsia"/>
          <w:b/>
          <w:bCs/>
          <w:sz w:val="24"/>
          <w:szCs w:val="24"/>
          <w:u w:val="single"/>
        </w:rPr>
      </w:pPr>
      <w:r w:rsidRPr="0022746E">
        <w:rPr>
          <w:rFonts w:hAnsi="宋体" w:cs="宋体" w:hint="eastAsia"/>
          <w:sz w:val="24"/>
          <w:szCs w:val="24"/>
          <w:lang w:val="zh-TW" w:bidi="zh-TW"/>
        </w:rPr>
        <w:t>5.1.1特殊质量标准和要求：</w:t>
      </w:r>
      <w:r w:rsidRPr="0022746E">
        <w:rPr>
          <w:rFonts w:hAnsi="宋体" w:cs="宋体" w:hint="eastAsia"/>
          <w:b/>
          <w:bCs/>
          <w:sz w:val="24"/>
          <w:szCs w:val="24"/>
          <w:u w:val="single"/>
        </w:rPr>
        <w:t>符合国家</w:t>
      </w:r>
      <w:proofErr w:type="gramStart"/>
      <w:r w:rsidRPr="0022746E">
        <w:rPr>
          <w:rFonts w:hAnsi="宋体" w:cs="宋体" w:hint="eastAsia"/>
          <w:b/>
          <w:bCs/>
          <w:sz w:val="24"/>
          <w:szCs w:val="24"/>
          <w:u w:val="single"/>
        </w:rPr>
        <w:t>验</w:t>
      </w:r>
      <w:proofErr w:type="gramEnd"/>
      <w:r w:rsidRPr="0022746E">
        <w:rPr>
          <w:rFonts w:hAnsi="宋体" w:cs="宋体" w:hint="eastAsia"/>
          <w:b/>
          <w:bCs/>
          <w:sz w:val="24"/>
          <w:szCs w:val="24"/>
          <w:u w:val="single"/>
        </w:rPr>
        <w:t>评标准。</w:t>
      </w:r>
    </w:p>
    <w:p w14:paraId="29183CB0" w14:textId="77777777" w:rsidR="0022746E" w:rsidRPr="0022746E" w:rsidRDefault="0022746E" w:rsidP="0022746E">
      <w:pPr>
        <w:adjustRightInd w:val="0"/>
        <w:snapToGrid w:val="0"/>
        <w:spacing w:line="360" w:lineRule="auto"/>
        <w:ind w:firstLine="500"/>
        <w:jc w:val="left"/>
        <w:rPr>
          <w:rFonts w:hAnsi="宋体" w:cs="宋体" w:hint="eastAsia"/>
          <w:b/>
          <w:bCs/>
          <w:sz w:val="24"/>
          <w:szCs w:val="24"/>
          <w:u w:val="single"/>
        </w:rPr>
      </w:pPr>
      <w:r w:rsidRPr="0022746E">
        <w:rPr>
          <w:rFonts w:hAnsi="宋体" w:cs="宋体" w:hint="eastAsia"/>
          <w:b/>
          <w:bCs/>
          <w:sz w:val="24"/>
          <w:szCs w:val="24"/>
          <w:u w:val="single"/>
        </w:rPr>
        <w:t>承包人在施工中偷工减料，使用不合格的建筑材料、建筑构配件和设备的,或者有不按照工程设计图纸或者施工技术标准施工等其他行为的，支付工程合同价款2%的违约金；存在违反《建设工程质量管理条例》规定的，由建设行政主管部门给予相应处罚。</w:t>
      </w:r>
    </w:p>
    <w:p w14:paraId="21DCEB7B"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关于工程奖项的约定：</w:t>
      </w:r>
      <w:r w:rsidRPr="0022746E">
        <w:rPr>
          <w:rFonts w:hAnsi="宋体" w:cs="宋体" w:hint="eastAsia"/>
          <w:b/>
          <w:bCs/>
          <w:sz w:val="24"/>
          <w:szCs w:val="24"/>
          <w:u w:val="single"/>
        </w:rPr>
        <w:t>另行约定</w:t>
      </w:r>
    </w:p>
    <w:p w14:paraId="3342825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5.2质量保证措施</w:t>
      </w:r>
    </w:p>
    <w:p w14:paraId="198FD180" w14:textId="77777777" w:rsidR="0022746E" w:rsidRPr="0022746E" w:rsidRDefault="0022746E" w:rsidP="0022746E">
      <w:pPr>
        <w:autoSpaceDE w:val="0"/>
        <w:autoSpaceDN w:val="0"/>
        <w:adjustRightInd w:val="0"/>
        <w:snapToGrid w:val="0"/>
        <w:spacing w:line="360" w:lineRule="auto"/>
        <w:ind w:firstLineChars="300" w:firstLine="720"/>
        <w:jc w:val="left"/>
        <w:rPr>
          <w:rFonts w:hAnsi="宋体" w:cs="宋体" w:hint="eastAsia"/>
          <w:sz w:val="24"/>
          <w:szCs w:val="24"/>
        </w:rPr>
      </w:pPr>
      <w:r w:rsidRPr="0022746E">
        <w:rPr>
          <w:rFonts w:hAnsi="宋体" w:cs="宋体" w:hint="eastAsia"/>
          <w:sz w:val="24"/>
          <w:szCs w:val="24"/>
        </w:rPr>
        <w:t>5.2.1承包人的质量管理</w:t>
      </w:r>
    </w:p>
    <w:p w14:paraId="3D64D951" w14:textId="77777777" w:rsidR="0022746E" w:rsidRPr="0022746E" w:rsidRDefault="0022746E" w:rsidP="0022746E">
      <w:pPr>
        <w:adjustRightInd w:val="0"/>
        <w:snapToGrid w:val="0"/>
        <w:spacing w:line="360" w:lineRule="auto"/>
        <w:ind w:firstLineChars="300" w:firstLine="720"/>
        <w:jc w:val="left"/>
        <w:rPr>
          <w:rFonts w:hAnsi="宋体" w:cs="宋体" w:hint="eastAsia"/>
          <w:b/>
          <w:bCs/>
          <w:sz w:val="24"/>
          <w:szCs w:val="24"/>
        </w:rPr>
      </w:pPr>
      <w:r w:rsidRPr="0022746E">
        <w:rPr>
          <w:rFonts w:hAnsi="宋体" w:cs="宋体" w:hint="eastAsia"/>
          <w:sz w:val="24"/>
          <w:szCs w:val="24"/>
        </w:rPr>
        <w:t>承包人向监理人提交工程质量保证措施文件的期限</w:t>
      </w:r>
      <w:r w:rsidRPr="0022746E">
        <w:rPr>
          <w:rFonts w:hAnsi="宋体" w:cs="宋体" w:hint="eastAsia"/>
          <w:b/>
          <w:bCs/>
          <w:sz w:val="24"/>
          <w:szCs w:val="24"/>
        </w:rPr>
        <w:t>：</w:t>
      </w:r>
      <w:r w:rsidRPr="0022746E">
        <w:rPr>
          <w:rFonts w:hAnsi="宋体" w:cs="宋体" w:hint="eastAsia"/>
          <w:b/>
          <w:bCs/>
          <w:sz w:val="24"/>
          <w:szCs w:val="24"/>
          <w:u w:val="single"/>
        </w:rPr>
        <w:t>开工前</w:t>
      </w:r>
      <w:r w:rsidRPr="0022746E">
        <w:rPr>
          <w:rFonts w:hAnsi="宋体" w:cs="宋体" w:hint="eastAsia"/>
          <w:b/>
          <w:bCs/>
          <w:sz w:val="24"/>
          <w:szCs w:val="24"/>
        </w:rPr>
        <w:t>。</w:t>
      </w:r>
    </w:p>
    <w:p w14:paraId="60F1CCA5" w14:textId="77777777" w:rsidR="0022746E" w:rsidRPr="0022746E" w:rsidRDefault="0022746E" w:rsidP="0022746E">
      <w:pPr>
        <w:adjustRightInd w:val="0"/>
        <w:snapToGrid w:val="0"/>
        <w:spacing w:line="360" w:lineRule="auto"/>
        <w:ind w:firstLineChars="300" w:firstLine="720"/>
        <w:jc w:val="left"/>
        <w:rPr>
          <w:rFonts w:hAnsi="宋体" w:cs="宋体" w:hint="eastAsia"/>
          <w:sz w:val="24"/>
          <w:szCs w:val="24"/>
        </w:rPr>
      </w:pPr>
      <w:r w:rsidRPr="0022746E">
        <w:rPr>
          <w:rFonts w:hAnsi="宋体" w:cs="宋体" w:hint="eastAsia"/>
          <w:sz w:val="24"/>
          <w:szCs w:val="24"/>
        </w:rPr>
        <w:t>如遇到各专业施工图纸矛盾时，应及时联系设计院及发包人协商解决，若承包人</w:t>
      </w:r>
      <w:proofErr w:type="gramStart"/>
      <w:r w:rsidRPr="0022746E">
        <w:rPr>
          <w:rFonts w:hAnsi="宋体" w:cs="宋体" w:hint="eastAsia"/>
          <w:sz w:val="24"/>
          <w:szCs w:val="24"/>
        </w:rPr>
        <w:t>擅自按</w:t>
      </w:r>
      <w:proofErr w:type="gramEnd"/>
      <w:r w:rsidRPr="0022746E">
        <w:rPr>
          <w:rFonts w:hAnsi="宋体" w:cs="宋体" w:hint="eastAsia"/>
          <w:sz w:val="24"/>
          <w:szCs w:val="24"/>
        </w:rPr>
        <w:t>单一专业施工图纸施工造成的返工后果及相关责任均由承包人承担。</w:t>
      </w:r>
    </w:p>
    <w:p w14:paraId="3744B613" w14:textId="77777777" w:rsidR="0022746E" w:rsidRPr="0022746E" w:rsidRDefault="0022746E" w:rsidP="0022746E">
      <w:pPr>
        <w:adjustRightInd w:val="0"/>
        <w:snapToGrid w:val="0"/>
        <w:spacing w:line="360" w:lineRule="auto"/>
        <w:ind w:firstLineChars="300" w:firstLine="720"/>
        <w:jc w:val="left"/>
        <w:rPr>
          <w:rFonts w:hAnsi="宋体" w:cs="宋体" w:hint="eastAsia"/>
          <w:sz w:val="24"/>
          <w:szCs w:val="24"/>
        </w:rPr>
      </w:pPr>
      <w:r w:rsidRPr="0022746E">
        <w:rPr>
          <w:rFonts w:hAnsi="宋体" w:cs="宋体" w:hint="eastAsia"/>
          <w:sz w:val="24"/>
          <w:szCs w:val="24"/>
        </w:rPr>
        <w:t>承包人向监理人报送工程质量报表的期限：</w:t>
      </w:r>
      <w:r w:rsidRPr="0022746E">
        <w:rPr>
          <w:rFonts w:hAnsi="宋体" w:cs="宋体" w:hint="eastAsia"/>
          <w:b/>
          <w:bCs/>
          <w:sz w:val="24"/>
          <w:szCs w:val="24"/>
          <w:u w:val="single"/>
        </w:rPr>
        <w:t>按发包人要求</w:t>
      </w:r>
      <w:r w:rsidRPr="0022746E">
        <w:rPr>
          <w:rFonts w:hAnsi="宋体" w:cs="宋体" w:hint="eastAsia"/>
          <w:b/>
          <w:bCs/>
          <w:sz w:val="24"/>
          <w:szCs w:val="24"/>
        </w:rPr>
        <w:t>。</w:t>
      </w:r>
    </w:p>
    <w:p w14:paraId="6209D277" w14:textId="77777777" w:rsidR="0022746E" w:rsidRPr="0022746E" w:rsidRDefault="0022746E" w:rsidP="0022746E">
      <w:pPr>
        <w:adjustRightInd w:val="0"/>
        <w:snapToGrid w:val="0"/>
        <w:spacing w:line="360" w:lineRule="auto"/>
        <w:ind w:firstLineChars="300" w:firstLine="720"/>
        <w:jc w:val="left"/>
        <w:rPr>
          <w:rFonts w:hAnsi="宋体" w:cs="宋体" w:hint="eastAsia"/>
          <w:b/>
          <w:sz w:val="24"/>
          <w:szCs w:val="24"/>
          <w:u w:val="single"/>
        </w:rPr>
      </w:pPr>
      <w:r w:rsidRPr="0022746E">
        <w:rPr>
          <w:rFonts w:hAnsi="宋体" w:cs="宋体" w:hint="eastAsia"/>
          <w:sz w:val="24"/>
          <w:szCs w:val="24"/>
        </w:rPr>
        <w:t>承包人向监理人报送工程质量报表的要求：</w:t>
      </w:r>
      <w:r w:rsidRPr="0022746E">
        <w:rPr>
          <w:rFonts w:hAnsi="宋体" w:cs="宋体" w:hint="eastAsia"/>
          <w:b/>
          <w:bCs/>
          <w:sz w:val="24"/>
          <w:szCs w:val="24"/>
          <w:u w:val="single"/>
        </w:rPr>
        <w:t>按发包人要求</w:t>
      </w:r>
      <w:r w:rsidRPr="0022746E">
        <w:rPr>
          <w:rFonts w:hAnsi="宋体" w:cs="宋体" w:hint="eastAsia"/>
          <w:sz w:val="24"/>
          <w:szCs w:val="24"/>
        </w:rPr>
        <w:t>。</w:t>
      </w:r>
    </w:p>
    <w:p w14:paraId="2DDBF7B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05" w:name="_Toc11752"/>
      <w:bookmarkStart w:id="606" w:name="_Toc12646"/>
      <w:bookmarkStart w:id="607" w:name="_Toc511403333"/>
      <w:bookmarkStart w:id="608" w:name="_Toc17358"/>
      <w:bookmarkStart w:id="609" w:name="_Toc11907"/>
      <w:bookmarkStart w:id="610" w:name="_Toc161062332"/>
      <w:bookmarkStart w:id="611" w:name="_Toc16153820"/>
      <w:r w:rsidRPr="0022746E">
        <w:rPr>
          <w:rFonts w:hAnsi="宋体" w:cs="宋体" w:hint="eastAsia"/>
          <w:sz w:val="24"/>
          <w:szCs w:val="24"/>
        </w:rPr>
        <w:t>5.2隐蔽工程检查</w:t>
      </w:r>
      <w:bookmarkEnd w:id="605"/>
      <w:bookmarkEnd w:id="606"/>
      <w:bookmarkEnd w:id="607"/>
      <w:bookmarkEnd w:id="608"/>
      <w:bookmarkEnd w:id="609"/>
      <w:bookmarkEnd w:id="610"/>
      <w:bookmarkEnd w:id="611"/>
    </w:p>
    <w:p w14:paraId="6ABB3B8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5.2.1承包人提前通知监理人隐蔽工程检查的期限的约定：</w:t>
      </w:r>
      <w:r w:rsidRPr="0022746E">
        <w:rPr>
          <w:rFonts w:hAnsi="宋体" w:cs="宋体" w:hint="eastAsia"/>
          <w:b/>
          <w:sz w:val="24"/>
          <w:szCs w:val="24"/>
          <w:u w:val="single"/>
        </w:rPr>
        <w:t>检查前48小时书面通知监理人</w:t>
      </w:r>
      <w:r w:rsidRPr="0022746E">
        <w:rPr>
          <w:rFonts w:hAnsi="宋体" w:cs="宋体" w:hint="eastAsia"/>
          <w:b/>
          <w:sz w:val="24"/>
          <w:szCs w:val="24"/>
        </w:rPr>
        <w:t>；</w:t>
      </w:r>
      <w:r w:rsidRPr="0022746E">
        <w:rPr>
          <w:rFonts w:hAnsi="宋体" w:cs="宋体" w:hint="eastAsia"/>
          <w:sz w:val="24"/>
          <w:szCs w:val="24"/>
        </w:rPr>
        <w:t>监理人不能按时进行检查时，应提前</w:t>
      </w:r>
      <w:r w:rsidRPr="0022746E">
        <w:rPr>
          <w:rFonts w:hAnsi="宋体" w:cs="宋体" w:hint="eastAsia"/>
          <w:b/>
          <w:sz w:val="24"/>
          <w:szCs w:val="24"/>
          <w:u w:val="single"/>
        </w:rPr>
        <w:t>24</w:t>
      </w:r>
      <w:r w:rsidRPr="0022746E">
        <w:rPr>
          <w:rFonts w:hAnsi="宋体" w:cs="宋体" w:hint="eastAsia"/>
          <w:sz w:val="24"/>
          <w:szCs w:val="24"/>
        </w:rPr>
        <w:t>小时提交书面延期要求。</w:t>
      </w:r>
    </w:p>
    <w:p w14:paraId="2BE7F3F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关于延期最长不得超过：</w:t>
      </w:r>
      <w:r w:rsidRPr="0022746E">
        <w:rPr>
          <w:rFonts w:hAnsi="宋体" w:cs="宋体" w:hint="eastAsia"/>
          <w:b/>
          <w:sz w:val="24"/>
          <w:szCs w:val="24"/>
          <w:u w:val="single"/>
        </w:rPr>
        <w:t>48</w:t>
      </w:r>
      <w:r w:rsidRPr="0022746E">
        <w:rPr>
          <w:rFonts w:hAnsi="宋体" w:cs="宋体" w:hint="eastAsia"/>
          <w:sz w:val="24"/>
          <w:szCs w:val="24"/>
        </w:rPr>
        <w:t>小时。</w:t>
      </w:r>
    </w:p>
    <w:p w14:paraId="7C87854C"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12" w:name="_Toc511403334"/>
      <w:r w:rsidRPr="0022746E">
        <w:rPr>
          <w:rFonts w:hAnsi="宋体" w:cs="宋体" w:hint="eastAsia"/>
          <w:bCs/>
          <w:sz w:val="24"/>
          <w:szCs w:val="24"/>
        </w:rPr>
        <w:t>6.安全文明施工与环境保护</w:t>
      </w:r>
      <w:bookmarkEnd w:id="612"/>
    </w:p>
    <w:p w14:paraId="7611BFC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6.1安全文明施工</w:t>
      </w:r>
    </w:p>
    <w:p w14:paraId="21F60E6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6.1.1项目安全生产的达标目标及相应事项的约定：</w:t>
      </w:r>
      <w:r w:rsidRPr="0022746E">
        <w:rPr>
          <w:rFonts w:hAnsi="宋体" w:cs="宋体" w:hint="eastAsia"/>
          <w:b/>
          <w:sz w:val="24"/>
          <w:szCs w:val="24"/>
          <w:u w:val="single"/>
        </w:rPr>
        <w:t>执行通用条款及国家相关法律法规的规定</w:t>
      </w:r>
      <w:r w:rsidRPr="0022746E">
        <w:rPr>
          <w:rFonts w:hAnsi="宋体" w:cs="宋体" w:hint="eastAsia"/>
          <w:sz w:val="24"/>
          <w:szCs w:val="24"/>
        </w:rPr>
        <w:t>；</w:t>
      </w:r>
    </w:p>
    <w:p w14:paraId="7794582A"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6.1.2关于治安保卫的特别约定：</w:t>
      </w:r>
      <w:r w:rsidRPr="0022746E">
        <w:rPr>
          <w:rFonts w:hAnsi="宋体" w:cs="宋体" w:hint="eastAsia"/>
          <w:b/>
          <w:bCs/>
          <w:sz w:val="24"/>
          <w:szCs w:val="24"/>
          <w:u w:val="single"/>
        </w:rPr>
        <w:t>承包人负责施工现场的安全保卫工作并承担所发生的全部费用，由于承包人原因造成安全事故发生，依据事故的严重程度，承包人向发包人交纳违约金1-10万元并按合同约定及定额核减相关费用。疫情防控相关工作：符合国家及地方疫情防控要求。</w:t>
      </w:r>
    </w:p>
    <w:p w14:paraId="11074B0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关于编制施工场地治安管理计划的约定：</w:t>
      </w:r>
      <w:r w:rsidRPr="0022746E">
        <w:rPr>
          <w:rFonts w:hAnsi="宋体" w:cs="宋体" w:hint="eastAsia"/>
          <w:b/>
          <w:sz w:val="24"/>
          <w:szCs w:val="24"/>
          <w:u w:val="single"/>
        </w:rPr>
        <w:t>执行通用条款</w:t>
      </w:r>
      <w:r w:rsidRPr="0022746E">
        <w:rPr>
          <w:rFonts w:hAnsi="宋体" w:cs="宋体" w:hint="eastAsia"/>
          <w:sz w:val="24"/>
          <w:szCs w:val="24"/>
        </w:rPr>
        <w:t>。</w:t>
      </w:r>
    </w:p>
    <w:p w14:paraId="5FD62A7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6.1.3文明施工</w:t>
      </w:r>
    </w:p>
    <w:p w14:paraId="3628697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合同当事人对文明施工的要求：</w:t>
      </w:r>
      <w:r w:rsidRPr="0022746E">
        <w:rPr>
          <w:rFonts w:hAnsi="宋体" w:cs="宋体" w:hint="eastAsia"/>
          <w:b/>
          <w:sz w:val="24"/>
          <w:szCs w:val="24"/>
          <w:u w:val="single"/>
        </w:rPr>
        <w:t>按工程所在地相关部门要求执行</w:t>
      </w:r>
      <w:r w:rsidRPr="0022746E">
        <w:rPr>
          <w:rFonts w:hAnsi="宋体" w:cs="宋体" w:hint="eastAsia"/>
          <w:sz w:val="24"/>
          <w:szCs w:val="24"/>
        </w:rPr>
        <w:t>。</w:t>
      </w:r>
    </w:p>
    <w:p w14:paraId="4763616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6.1.4关于安全文明施工费支付比例和支付期限的约定：</w:t>
      </w:r>
      <w:r w:rsidRPr="0022746E">
        <w:rPr>
          <w:rFonts w:hAnsi="宋体" w:cs="宋体" w:hint="eastAsia"/>
          <w:b/>
          <w:sz w:val="24"/>
          <w:szCs w:val="24"/>
          <w:u w:val="single"/>
        </w:rPr>
        <w:t>执行通用条款</w:t>
      </w:r>
      <w:r w:rsidRPr="0022746E">
        <w:rPr>
          <w:rFonts w:hAnsi="宋体" w:cs="宋体" w:hint="eastAsia"/>
          <w:sz w:val="24"/>
          <w:szCs w:val="24"/>
        </w:rPr>
        <w:t>。</w:t>
      </w:r>
    </w:p>
    <w:p w14:paraId="4A9BD44D"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13" w:name="_Toc511403335"/>
      <w:r w:rsidRPr="0022746E">
        <w:rPr>
          <w:rFonts w:hAnsi="宋体" w:cs="宋体" w:hint="eastAsia"/>
          <w:bCs/>
          <w:sz w:val="24"/>
          <w:szCs w:val="24"/>
        </w:rPr>
        <w:t>7.工期和进度</w:t>
      </w:r>
      <w:bookmarkEnd w:id="613"/>
    </w:p>
    <w:p w14:paraId="572C76C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7.1施工组织设计</w:t>
      </w:r>
    </w:p>
    <w:p w14:paraId="5FD64E5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7.1.1合</w:t>
      </w:r>
      <w:r w:rsidRPr="0022746E">
        <w:rPr>
          <w:rFonts w:hAnsi="宋体" w:cs="宋体" w:hint="eastAsia"/>
          <w:kern w:val="0"/>
          <w:sz w:val="24"/>
          <w:szCs w:val="24"/>
        </w:rPr>
        <w:t>同当事人约定的施工组织设计应包括的其他内容：</w:t>
      </w:r>
      <w:r w:rsidRPr="0022746E">
        <w:rPr>
          <w:rFonts w:hAnsi="宋体" w:cs="宋体" w:hint="eastAsia"/>
          <w:b/>
          <w:sz w:val="24"/>
          <w:szCs w:val="24"/>
          <w:u w:val="single"/>
        </w:rPr>
        <w:t>执行通用条款</w:t>
      </w:r>
      <w:r w:rsidRPr="0022746E">
        <w:rPr>
          <w:rFonts w:hAnsi="宋体" w:cs="宋体" w:hint="eastAsia"/>
          <w:sz w:val="24"/>
          <w:szCs w:val="24"/>
        </w:rPr>
        <w:t>。</w:t>
      </w:r>
    </w:p>
    <w:p w14:paraId="3B89595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7.1.2</w:t>
      </w:r>
      <w:r w:rsidRPr="0022746E">
        <w:rPr>
          <w:rFonts w:hAnsi="宋体" w:cs="宋体" w:hint="eastAsia"/>
          <w:kern w:val="0"/>
          <w:sz w:val="24"/>
          <w:szCs w:val="24"/>
        </w:rPr>
        <w:t>施工组织设计的提交和修改</w:t>
      </w:r>
    </w:p>
    <w:p w14:paraId="1F346B3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承包人提交详细施工组织设计的期限的约定：</w:t>
      </w:r>
      <w:r w:rsidRPr="0022746E">
        <w:rPr>
          <w:rFonts w:hAnsi="宋体" w:cs="宋体" w:hint="eastAsia"/>
          <w:b/>
          <w:sz w:val="24"/>
          <w:szCs w:val="24"/>
          <w:u w:val="single"/>
        </w:rPr>
        <w:t>承包人应在合同签订后14天内，但至迟不得晚于开工通知载明日期前7天，向监理人提交详细的施工组织设计，并由监理人报送发包人</w:t>
      </w:r>
      <w:r w:rsidRPr="0022746E">
        <w:rPr>
          <w:rFonts w:hAnsi="宋体" w:cs="宋体" w:hint="eastAsia"/>
          <w:sz w:val="24"/>
          <w:szCs w:val="24"/>
        </w:rPr>
        <w:t>。</w:t>
      </w:r>
    </w:p>
    <w:p w14:paraId="3902014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发包人和监理人在收到详细的施工组织设计后确认或提出修改意见的期限：</w:t>
      </w:r>
      <w:r w:rsidRPr="0022746E">
        <w:rPr>
          <w:rFonts w:hAnsi="宋体" w:cs="宋体" w:hint="eastAsia"/>
          <w:b/>
          <w:sz w:val="24"/>
          <w:szCs w:val="24"/>
          <w:u w:val="single"/>
        </w:rPr>
        <w:t>7天内</w:t>
      </w:r>
      <w:r w:rsidRPr="0022746E">
        <w:rPr>
          <w:rFonts w:hAnsi="宋体" w:cs="宋体" w:hint="eastAsia"/>
          <w:sz w:val="24"/>
          <w:szCs w:val="24"/>
        </w:rPr>
        <w:t>。</w:t>
      </w:r>
    </w:p>
    <w:p w14:paraId="1CF915D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7.2施工进度计划</w:t>
      </w:r>
    </w:p>
    <w:p w14:paraId="1AC84A7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承包人应按照第7.1款〔施工组织设计〕约定提交详细的施工进度计划，承包人编制施工进度计划和施工方案说明的内容：</w:t>
      </w:r>
      <w:r w:rsidRPr="0022746E">
        <w:rPr>
          <w:rFonts w:hAnsi="宋体" w:cs="宋体" w:hint="eastAsia"/>
          <w:b/>
          <w:bCs/>
          <w:sz w:val="24"/>
          <w:szCs w:val="24"/>
          <w:u w:val="single"/>
        </w:rPr>
        <w:t>施工方案在开工前提供，中间如有变化，在变化前7日内提交，进度计划在开工前提供，中间如有变化（在变化前7日内提交），并经发包人确认</w:t>
      </w:r>
      <w:r w:rsidRPr="0022746E">
        <w:rPr>
          <w:rFonts w:hAnsi="宋体" w:cs="宋体" w:hint="eastAsia"/>
          <w:sz w:val="24"/>
          <w:szCs w:val="24"/>
        </w:rPr>
        <w:t>施工进度计划中还应载明要求发包人组织设计人进行阶段性工程设计交底的时间。</w:t>
      </w:r>
    </w:p>
    <w:p w14:paraId="10DCFA18"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承包人</w:t>
      </w:r>
      <w:proofErr w:type="gramStart"/>
      <w:r w:rsidRPr="0022746E">
        <w:rPr>
          <w:rFonts w:hAnsi="宋体" w:cs="宋体" w:hint="eastAsia"/>
          <w:sz w:val="24"/>
          <w:szCs w:val="24"/>
        </w:rPr>
        <w:t>编制分</w:t>
      </w:r>
      <w:proofErr w:type="gramEnd"/>
      <w:r w:rsidRPr="0022746E">
        <w:rPr>
          <w:rFonts w:hAnsi="宋体" w:cs="宋体" w:hint="eastAsia"/>
          <w:sz w:val="24"/>
          <w:szCs w:val="24"/>
        </w:rPr>
        <w:t>阶段或分项施工进度计划和施工方案说明的内容：</w:t>
      </w:r>
      <w:r w:rsidRPr="0022746E">
        <w:rPr>
          <w:rFonts w:hAnsi="宋体" w:cs="宋体" w:hint="eastAsia"/>
          <w:b/>
          <w:bCs/>
          <w:sz w:val="24"/>
          <w:szCs w:val="24"/>
          <w:u w:val="single"/>
        </w:rPr>
        <w:t>编制进度计划和特殊部位施工方案</w:t>
      </w:r>
      <w:r w:rsidRPr="0022746E">
        <w:rPr>
          <w:rFonts w:hAnsi="宋体" w:cs="宋体" w:hint="eastAsia"/>
          <w:b/>
          <w:bCs/>
          <w:sz w:val="24"/>
          <w:szCs w:val="24"/>
        </w:rPr>
        <w:t>。</w:t>
      </w:r>
    </w:p>
    <w:p w14:paraId="087315CE"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承包人报送分阶段或分项施工进度计划和施工方案说明的期限：</w:t>
      </w:r>
      <w:r w:rsidRPr="0022746E">
        <w:rPr>
          <w:rFonts w:hAnsi="宋体" w:cs="宋体" w:hint="eastAsia"/>
          <w:b/>
          <w:bCs/>
          <w:sz w:val="24"/>
          <w:szCs w:val="24"/>
          <w:u w:val="single"/>
        </w:rPr>
        <w:t>阶段分项工程提前7天报送</w:t>
      </w:r>
      <w:r w:rsidRPr="0022746E">
        <w:rPr>
          <w:rFonts w:hAnsi="宋体" w:cs="宋体" w:hint="eastAsia"/>
          <w:b/>
          <w:bCs/>
          <w:sz w:val="24"/>
          <w:szCs w:val="24"/>
        </w:rPr>
        <w:t>。</w:t>
      </w:r>
    </w:p>
    <w:p w14:paraId="4218445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7.2.1施工进度计划的修订</w:t>
      </w:r>
    </w:p>
    <w:p w14:paraId="3801D86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发包人和监理人在收到修订的施工进度计划后确认或提出修改意见的期限：</w:t>
      </w:r>
      <w:r w:rsidRPr="0022746E">
        <w:rPr>
          <w:rFonts w:hAnsi="宋体" w:cs="宋体" w:hint="eastAsia"/>
          <w:b/>
          <w:sz w:val="24"/>
          <w:szCs w:val="24"/>
          <w:u w:val="single"/>
        </w:rPr>
        <w:t>7天内</w:t>
      </w:r>
      <w:r w:rsidRPr="0022746E">
        <w:rPr>
          <w:rFonts w:hAnsi="宋体" w:cs="宋体" w:hint="eastAsia"/>
          <w:sz w:val="24"/>
          <w:szCs w:val="24"/>
        </w:rPr>
        <w:t>。</w:t>
      </w:r>
    </w:p>
    <w:p w14:paraId="39D6CBD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7.3开工</w:t>
      </w:r>
    </w:p>
    <w:p w14:paraId="0057DA3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7.3.1开工准备</w:t>
      </w:r>
    </w:p>
    <w:p w14:paraId="455A5BC6" w14:textId="77777777" w:rsidR="0022746E" w:rsidRPr="0022746E" w:rsidRDefault="0022746E" w:rsidP="0022746E">
      <w:pPr>
        <w:adjustRightInd w:val="0"/>
        <w:snapToGrid w:val="0"/>
        <w:spacing w:line="360" w:lineRule="auto"/>
        <w:ind w:firstLine="645"/>
        <w:jc w:val="left"/>
        <w:rPr>
          <w:rFonts w:hAnsi="宋体" w:cs="宋体" w:hint="eastAsia"/>
          <w:sz w:val="24"/>
          <w:szCs w:val="24"/>
          <w:u w:val="single"/>
        </w:rPr>
      </w:pPr>
      <w:r w:rsidRPr="0022746E">
        <w:rPr>
          <w:rFonts w:hAnsi="宋体" w:cs="宋体" w:hint="eastAsia"/>
          <w:sz w:val="24"/>
          <w:szCs w:val="24"/>
        </w:rPr>
        <w:t>关于承包人提交</w:t>
      </w:r>
      <w:r w:rsidRPr="0022746E">
        <w:rPr>
          <w:rFonts w:hAnsi="宋体" w:cs="宋体" w:hint="eastAsia"/>
          <w:kern w:val="0"/>
          <w:sz w:val="24"/>
          <w:szCs w:val="24"/>
        </w:rPr>
        <w:t>工程开工</w:t>
      </w:r>
      <w:proofErr w:type="gramStart"/>
      <w:r w:rsidRPr="0022746E">
        <w:rPr>
          <w:rFonts w:hAnsi="宋体" w:cs="宋体" w:hint="eastAsia"/>
          <w:kern w:val="0"/>
          <w:sz w:val="24"/>
          <w:szCs w:val="24"/>
        </w:rPr>
        <w:t>报审表</w:t>
      </w:r>
      <w:proofErr w:type="gramEnd"/>
      <w:r w:rsidRPr="0022746E">
        <w:rPr>
          <w:rFonts w:hAnsi="宋体" w:cs="宋体" w:hint="eastAsia"/>
          <w:kern w:val="0"/>
          <w:sz w:val="24"/>
          <w:szCs w:val="24"/>
        </w:rPr>
        <w:t>的期限：</w:t>
      </w:r>
      <w:r w:rsidRPr="0022746E">
        <w:rPr>
          <w:rFonts w:hAnsi="宋体" w:cs="宋体" w:hint="eastAsia"/>
          <w:b/>
          <w:sz w:val="24"/>
          <w:szCs w:val="24"/>
          <w:u w:val="single"/>
        </w:rPr>
        <w:t>承包人应在合同签订后14天内，但至迟不得晚于开工通知载明日期前7天</w:t>
      </w:r>
      <w:r w:rsidRPr="0022746E">
        <w:rPr>
          <w:rFonts w:hAnsi="宋体" w:cs="宋体" w:hint="eastAsia"/>
          <w:sz w:val="24"/>
          <w:szCs w:val="24"/>
        </w:rPr>
        <w:t>。</w:t>
      </w:r>
    </w:p>
    <w:p w14:paraId="367F89D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关于发包人应完成的其他开工准备工作及期限：</w:t>
      </w:r>
      <w:r w:rsidRPr="0022746E">
        <w:rPr>
          <w:rFonts w:hAnsi="宋体" w:cs="宋体" w:hint="eastAsia"/>
          <w:b/>
          <w:bCs/>
          <w:sz w:val="24"/>
          <w:szCs w:val="24"/>
          <w:u w:val="single"/>
        </w:rPr>
        <w:t>发包人应在合</w:t>
      </w:r>
      <w:r w:rsidRPr="0022746E">
        <w:rPr>
          <w:rFonts w:hAnsi="宋体" w:cs="宋体" w:hint="eastAsia"/>
          <w:b/>
          <w:sz w:val="24"/>
          <w:szCs w:val="24"/>
          <w:u w:val="single"/>
        </w:rPr>
        <w:t>同签订后14天内，但至迟不得晚于开工通知载明日期前7天。</w:t>
      </w:r>
    </w:p>
    <w:p w14:paraId="55D77C8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关于承包人应完成的其他开工准备工作及期限：</w:t>
      </w:r>
      <w:r w:rsidRPr="0022746E">
        <w:rPr>
          <w:rFonts w:hAnsi="宋体" w:cs="宋体" w:hint="eastAsia"/>
          <w:b/>
          <w:sz w:val="24"/>
          <w:szCs w:val="24"/>
          <w:u w:val="single"/>
        </w:rPr>
        <w:t>承包人应在合同签订后14天内，但至迟不得晚于开工通知载明日期前7天。</w:t>
      </w:r>
    </w:p>
    <w:p w14:paraId="46D04FA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7.3.2开工通知</w:t>
      </w:r>
    </w:p>
    <w:p w14:paraId="408DB8DA"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因发包人原因造成监理人未能在计划开工日期之日起</w:t>
      </w:r>
      <w:r w:rsidRPr="0022746E">
        <w:rPr>
          <w:rFonts w:hAnsi="宋体" w:cs="宋体" w:hint="eastAsia"/>
          <w:b/>
          <w:sz w:val="24"/>
          <w:szCs w:val="24"/>
          <w:u w:val="single"/>
        </w:rPr>
        <w:t>/</w:t>
      </w:r>
      <w:r w:rsidRPr="0022746E">
        <w:rPr>
          <w:rFonts w:hAnsi="宋体" w:cs="宋体" w:hint="eastAsia"/>
          <w:sz w:val="24"/>
          <w:szCs w:val="24"/>
        </w:rPr>
        <w:t>天内发出开工通知的，承包人有权提出价格调整要求，或者解除合同。</w:t>
      </w:r>
    </w:p>
    <w:p w14:paraId="17F9599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7.4测量放线</w:t>
      </w:r>
    </w:p>
    <w:p w14:paraId="53EEB9E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7.4.1发包人通过监理人向承包人提供测量基准点、基准线和水准点及其书面资料的期限：</w:t>
      </w:r>
      <w:r w:rsidRPr="0022746E">
        <w:rPr>
          <w:rFonts w:hAnsi="宋体" w:cs="宋体" w:hint="eastAsia"/>
          <w:b/>
          <w:sz w:val="24"/>
          <w:szCs w:val="24"/>
          <w:u w:val="single"/>
        </w:rPr>
        <w:t>开工日期前7天</w:t>
      </w:r>
      <w:r w:rsidRPr="0022746E">
        <w:rPr>
          <w:rFonts w:hAnsi="宋体" w:cs="宋体" w:hint="eastAsia"/>
          <w:sz w:val="24"/>
          <w:szCs w:val="24"/>
        </w:rPr>
        <w:t>。</w:t>
      </w:r>
    </w:p>
    <w:p w14:paraId="085E36F9" w14:textId="77777777" w:rsidR="0022746E" w:rsidRPr="0022746E" w:rsidRDefault="0022746E" w:rsidP="0022746E">
      <w:pPr>
        <w:adjustRightInd w:val="0"/>
        <w:snapToGrid w:val="0"/>
        <w:spacing w:line="360" w:lineRule="auto"/>
        <w:ind w:firstLine="500"/>
        <w:jc w:val="left"/>
        <w:rPr>
          <w:rFonts w:hAnsi="宋体" w:cs="宋体" w:hint="eastAsia"/>
          <w:sz w:val="24"/>
          <w:szCs w:val="24"/>
          <w:lang w:val="zh-TW" w:bidi="zh-TW"/>
        </w:rPr>
      </w:pPr>
      <w:r w:rsidRPr="0022746E">
        <w:rPr>
          <w:rFonts w:hAnsi="宋体" w:cs="宋体" w:hint="eastAsia"/>
          <w:sz w:val="24"/>
          <w:szCs w:val="24"/>
        </w:rPr>
        <w:t>7.4.2承包人测设施工控制网的要求：</w:t>
      </w:r>
      <w:r w:rsidRPr="0022746E">
        <w:rPr>
          <w:rFonts w:hAnsi="宋体" w:cs="宋体" w:hint="eastAsia"/>
          <w:b/>
          <w:sz w:val="24"/>
          <w:szCs w:val="24"/>
          <w:u w:val="single"/>
        </w:rPr>
        <w:t>必须满足施工要求，并且必须经过规划部门验收通过。</w:t>
      </w:r>
    </w:p>
    <w:p w14:paraId="216FAB7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7.5工期延误</w:t>
      </w:r>
    </w:p>
    <w:p w14:paraId="54112F1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7.5.1因发包人原因导致工期延误</w:t>
      </w:r>
    </w:p>
    <w:p w14:paraId="3247ACA4" w14:textId="77777777" w:rsidR="0022746E" w:rsidRPr="0022746E" w:rsidRDefault="0022746E" w:rsidP="0022746E">
      <w:pPr>
        <w:adjustRightInd w:val="0"/>
        <w:snapToGrid w:val="0"/>
        <w:spacing w:line="360" w:lineRule="auto"/>
        <w:jc w:val="left"/>
        <w:rPr>
          <w:rFonts w:hAnsi="宋体" w:cs="宋体" w:hint="eastAsia"/>
          <w:b/>
          <w:bCs/>
          <w:sz w:val="24"/>
          <w:szCs w:val="24"/>
        </w:rPr>
      </w:pPr>
      <w:r w:rsidRPr="0022746E">
        <w:rPr>
          <w:rFonts w:hAnsi="宋体" w:cs="宋体" w:hint="eastAsia"/>
          <w:sz w:val="24"/>
          <w:szCs w:val="24"/>
        </w:rPr>
        <w:t>（1）因发包人原因导致工期延误的其他情形：</w:t>
      </w:r>
      <w:r w:rsidRPr="0022746E">
        <w:rPr>
          <w:rFonts w:hAnsi="宋体" w:cs="宋体" w:hint="eastAsia"/>
          <w:b/>
          <w:bCs/>
          <w:sz w:val="24"/>
          <w:szCs w:val="24"/>
          <w:u w:val="single"/>
        </w:rPr>
        <w:t>如发生其他情形，须经发包人书面同意。</w:t>
      </w:r>
    </w:p>
    <w:p w14:paraId="02B6E70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7.5.2因承包人原因导致工期延误</w:t>
      </w:r>
    </w:p>
    <w:p w14:paraId="3DC983AF"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因承包人原因造成工期延误，逾期竣工违约金的计算方法为：</w:t>
      </w:r>
      <w:r w:rsidRPr="0022746E">
        <w:rPr>
          <w:rFonts w:hAnsi="宋体" w:cs="宋体" w:hint="eastAsia"/>
          <w:b/>
          <w:bCs/>
          <w:sz w:val="24"/>
          <w:szCs w:val="24"/>
          <w:u w:val="single"/>
        </w:rPr>
        <w:t>由于承包人的原因导致工期延误或未能按照进度计划节点完成施工内容的工期不予顺延，造成的损失由承包人负责,承包人除赔偿发包人经济损失外，每迟延一日，承包人向发包人支付合同总价款千分之一的违约金；延误超过30日的，发包人可以选择单方终止合同，并由承包人向发包人支付合同标的总额5%的违约金；若发包人要求承包人继续履行合同的，承包人应继续履行合同，并按前述约定支付工期延误违约金</w:t>
      </w:r>
      <w:r w:rsidRPr="0022746E">
        <w:rPr>
          <w:rFonts w:hAnsi="宋体" w:cs="宋体" w:hint="eastAsia"/>
          <w:b/>
          <w:bCs/>
          <w:sz w:val="24"/>
          <w:szCs w:val="24"/>
        </w:rPr>
        <w:t>。</w:t>
      </w:r>
    </w:p>
    <w:p w14:paraId="76CD946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lastRenderedPageBreak/>
        <w:t>因承包人原因造成工期延误，逾期竣工违约金的上限：</w:t>
      </w:r>
      <w:r w:rsidRPr="0022746E">
        <w:rPr>
          <w:rFonts w:hAnsi="宋体" w:cs="宋体" w:hint="eastAsia"/>
          <w:b/>
          <w:bCs/>
          <w:sz w:val="24"/>
          <w:szCs w:val="24"/>
          <w:u w:val="single"/>
        </w:rPr>
        <w:t>合同总价的10%</w:t>
      </w:r>
    </w:p>
    <w:p w14:paraId="47C2733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7.6不利物质条件</w:t>
      </w:r>
    </w:p>
    <w:p w14:paraId="09CA789F"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不利物质条件的其他情形和有关约定：</w:t>
      </w:r>
      <w:r w:rsidRPr="0022746E">
        <w:rPr>
          <w:rFonts w:hAnsi="宋体" w:cs="宋体" w:hint="eastAsia"/>
          <w:b/>
          <w:bCs/>
          <w:sz w:val="24"/>
          <w:szCs w:val="24"/>
          <w:u w:val="single"/>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施工，并及时通知监理人，通知应载明不利物质条件的内容以及承包人认为不可预见的理由。当发生不利物质，由具有相应资质单位认定的范围，并按国家相关规定确认的内容执行</w:t>
      </w:r>
    </w:p>
    <w:p w14:paraId="3782205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7.7异常恶劣的气候条件</w:t>
      </w:r>
    </w:p>
    <w:p w14:paraId="162056E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发包人和承包人同意以下情形视为异常恶劣的气候条件：</w:t>
      </w:r>
    </w:p>
    <w:p w14:paraId="71B2512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w:t>
      </w:r>
      <w:r w:rsidRPr="0022746E">
        <w:rPr>
          <w:rFonts w:hAnsi="宋体" w:cs="宋体" w:hint="eastAsia"/>
          <w:b/>
          <w:sz w:val="24"/>
          <w:szCs w:val="24"/>
          <w:u w:val="single"/>
        </w:rPr>
        <w:t>/</w:t>
      </w:r>
      <w:r w:rsidRPr="0022746E">
        <w:rPr>
          <w:rFonts w:hAnsi="宋体" w:cs="宋体" w:hint="eastAsia"/>
          <w:sz w:val="24"/>
          <w:szCs w:val="24"/>
        </w:rPr>
        <w:t>。</w:t>
      </w:r>
    </w:p>
    <w:p w14:paraId="60DF32D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14" w:name="_Toc161062333"/>
      <w:bookmarkStart w:id="615" w:name="_Toc3635"/>
      <w:bookmarkStart w:id="616" w:name="_Toc14633"/>
      <w:bookmarkStart w:id="617" w:name="_Toc16447"/>
      <w:bookmarkStart w:id="618" w:name="_Toc511403336"/>
      <w:bookmarkStart w:id="619" w:name="_Toc10075"/>
      <w:bookmarkStart w:id="620" w:name="_Toc16153821"/>
      <w:r w:rsidRPr="0022746E">
        <w:rPr>
          <w:rFonts w:hAnsi="宋体" w:cs="宋体" w:hint="eastAsia"/>
          <w:sz w:val="24"/>
          <w:szCs w:val="24"/>
        </w:rPr>
        <w:t>7.8提前竣工的奖励</w:t>
      </w:r>
      <w:bookmarkEnd w:id="614"/>
      <w:bookmarkEnd w:id="615"/>
      <w:bookmarkEnd w:id="616"/>
      <w:bookmarkEnd w:id="617"/>
      <w:bookmarkEnd w:id="618"/>
      <w:bookmarkEnd w:id="619"/>
      <w:bookmarkEnd w:id="620"/>
    </w:p>
    <w:p w14:paraId="6DADF91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7.8.1提前竣工的奖励：</w:t>
      </w:r>
      <w:r w:rsidRPr="0022746E">
        <w:rPr>
          <w:rFonts w:hAnsi="宋体" w:cs="宋体" w:hint="eastAsia"/>
          <w:b/>
          <w:sz w:val="24"/>
          <w:szCs w:val="24"/>
          <w:u w:val="single"/>
        </w:rPr>
        <w:t>/</w:t>
      </w:r>
      <w:r w:rsidRPr="0022746E">
        <w:rPr>
          <w:rFonts w:hAnsi="宋体" w:cs="宋体" w:hint="eastAsia"/>
          <w:sz w:val="24"/>
          <w:szCs w:val="24"/>
        </w:rPr>
        <w:t>。</w:t>
      </w:r>
    </w:p>
    <w:p w14:paraId="463A77F2"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21" w:name="_Toc511403337"/>
      <w:r w:rsidRPr="0022746E">
        <w:rPr>
          <w:rFonts w:hAnsi="宋体" w:cs="宋体" w:hint="eastAsia"/>
          <w:bCs/>
          <w:sz w:val="24"/>
          <w:szCs w:val="24"/>
        </w:rPr>
        <w:t>8.材料与设备</w:t>
      </w:r>
      <w:bookmarkEnd w:id="621"/>
    </w:p>
    <w:p w14:paraId="4C18518F" w14:textId="77777777" w:rsidR="0022746E" w:rsidRPr="0022746E" w:rsidRDefault="0022746E" w:rsidP="0022746E">
      <w:pPr>
        <w:adjustRightInd w:val="0"/>
        <w:snapToGrid w:val="0"/>
        <w:spacing w:line="360" w:lineRule="auto"/>
        <w:ind w:firstLine="500"/>
        <w:jc w:val="left"/>
        <w:rPr>
          <w:rFonts w:hAnsi="宋体" w:cs="宋体" w:hint="eastAsia"/>
          <w:sz w:val="24"/>
          <w:szCs w:val="24"/>
        </w:rPr>
      </w:pPr>
      <w:r w:rsidRPr="0022746E">
        <w:rPr>
          <w:rFonts w:hAnsi="宋体" w:cs="宋体" w:hint="eastAsia"/>
          <w:sz w:val="24"/>
          <w:szCs w:val="24"/>
        </w:rPr>
        <w:t>8.1发包人供应材料与工程设备</w:t>
      </w:r>
    </w:p>
    <w:p w14:paraId="5BFDC233" w14:textId="77777777" w:rsidR="0022746E" w:rsidRPr="0022746E" w:rsidRDefault="0022746E" w:rsidP="0022746E">
      <w:pPr>
        <w:adjustRightInd w:val="0"/>
        <w:snapToGrid w:val="0"/>
        <w:spacing w:line="360" w:lineRule="auto"/>
        <w:ind w:firstLine="500"/>
        <w:jc w:val="left"/>
        <w:rPr>
          <w:rFonts w:hAnsi="宋体" w:cs="宋体" w:hint="eastAsia"/>
          <w:sz w:val="24"/>
          <w:szCs w:val="24"/>
        </w:rPr>
      </w:pPr>
      <w:r w:rsidRPr="0022746E">
        <w:rPr>
          <w:rFonts w:hAnsi="宋体" w:cs="宋体" w:hint="eastAsia"/>
          <w:sz w:val="24"/>
          <w:szCs w:val="24"/>
        </w:rPr>
        <w:t>发包人提供的材料和工程设备验收后，由承包人负责接收、运输和保管。</w:t>
      </w:r>
    </w:p>
    <w:p w14:paraId="311003E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8.2承包人采购材料与工程设备</w:t>
      </w:r>
    </w:p>
    <w:p w14:paraId="4E72ABE7" w14:textId="77777777" w:rsidR="0022746E" w:rsidRPr="0022746E" w:rsidRDefault="0022746E" w:rsidP="0022746E">
      <w:pPr>
        <w:adjustRightInd w:val="0"/>
        <w:snapToGrid w:val="0"/>
        <w:spacing w:line="360" w:lineRule="auto"/>
        <w:ind w:firstLineChars="214" w:firstLine="514"/>
        <w:jc w:val="left"/>
        <w:rPr>
          <w:rFonts w:hAnsi="宋体" w:cs="宋体" w:hint="eastAsia"/>
          <w:b/>
          <w:sz w:val="24"/>
          <w:szCs w:val="24"/>
          <w:u w:val="single"/>
        </w:rPr>
      </w:pPr>
      <w:r w:rsidRPr="0022746E">
        <w:rPr>
          <w:rFonts w:hAnsi="宋体" w:cs="宋体" w:hint="eastAsia"/>
          <w:sz w:val="24"/>
          <w:szCs w:val="24"/>
        </w:rPr>
        <w:t>承包人将由其提供的材料和工程设备的供货人及品种、规格、数量和供货时间等报送发包人、监理人审批的期限</w:t>
      </w:r>
      <w:r w:rsidRPr="0022746E">
        <w:rPr>
          <w:rFonts w:hAnsi="宋体" w:cs="宋体" w:hint="eastAsia"/>
          <w:sz w:val="24"/>
          <w:szCs w:val="24"/>
          <w:lang w:val="zh-TW" w:bidi="zh-TW"/>
        </w:rPr>
        <w:t>：</w:t>
      </w:r>
      <w:r w:rsidRPr="0022746E">
        <w:rPr>
          <w:rFonts w:hAnsi="宋体" w:cs="宋体" w:hint="eastAsia"/>
          <w:b/>
          <w:sz w:val="24"/>
          <w:szCs w:val="24"/>
          <w:u w:val="single"/>
        </w:rPr>
        <w:t>收到文件之日起7日内。影响装饰效果的面层装饰材料在采购前必须经发包人书面同意后方可采购，否则发包人有权要求承包人更换，由此产生的一切责任均由承包人承担。。</w:t>
      </w:r>
    </w:p>
    <w:p w14:paraId="2039A7D8"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rPr>
      </w:pPr>
      <w:bookmarkStart w:id="622" w:name="bookmark373"/>
      <w:bookmarkEnd w:id="622"/>
      <w:r w:rsidRPr="0022746E">
        <w:rPr>
          <w:rFonts w:hAnsi="宋体" w:cs="宋体" w:hint="eastAsia"/>
          <w:sz w:val="24"/>
          <w:szCs w:val="24"/>
        </w:rPr>
        <w:t>8.4材料与工程设备的保管与使用</w:t>
      </w:r>
    </w:p>
    <w:p w14:paraId="5EE8C4A9"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lang w:val="zh-TW" w:bidi="zh-TW"/>
        </w:rPr>
      </w:pPr>
      <w:r w:rsidRPr="0022746E">
        <w:rPr>
          <w:rFonts w:hAnsi="宋体" w:cs="宋体" w:hint="eastAsia"/>
          <w:sz w:val="24"/>
          <w:szCs w:val="24"/>
        </w:rPr>
        <w:t>8.4.1发包人供应的材料设备的保管费用的承担</w:t>
      </w:r>
      <w:r w:rsidRPr="0022746E">
        <w:rPr>
          <w:rFonts w:hAnsi="宋体" w:cs="宋体" w:hint="eastAsia"/>
          <w:b/>
          <w:sz w:val="24"/>
          <w:szCs w:val="24"/>
          <w:u w:val="single"/>
        </w:rPr>
        <w:t>：承包人承担。</w:t>
      </w:r>
    </w:p>
    <w:p w14:paraId="22CD7444"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rPr>
      </w:pPr>
      <w:r w:rsidRPr="0022746E">
        <w:rPr>
          <w:rFonts w:hAnsi="宋体" w:cs="宋体" w:hint="eastAsia"/>
          <w:sz w:val="24"/>
          <w:szCs w:val="24"/>
        </w:rPr>
        <w:t>8.5样品</w:t>
      </w:r>
    </w:p>
    <w:p w14:paraId="3EF22B9F"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rPr>
      </w:pPr>
      <w:bookmarkStart w:id="623" w:name="bookmark374"/>
      <w:bookmarkEnd w:id="623"/>
      <w:r w:rsidRPr="0022746E">
        <w:rPr>
          <w:rFonts w:hAnsi="宋体" w:cs="宋体" w:hint="eastAsia"/>
          <w:sz w:val="24"/>
          <w:szCs w:val="24"/>
        </w:rPr>
        <w:t>8.5.1样品的报送与封存</w:t>
      </w:r>
    </w:p>
    <w:p w14:paraId="6B804136" w14:textId="77777777" w:rsidR="0022746E" w:rsidRPr="0022746E" w:rsidRDefault="0022746E" w:rsidP="0022746E">
      <w:pPr>
        <w:adjustRightInd w:val="0"/>
        <w:snapToGrid w:val="0"/>
        <w:spacing w:line="360" w:lineRule="auto"/>
        <w:ind w:firstLineChars="214" w:firstLine="514"/>
        <w:jc w:val="left"/>
        <w:rPr>
          <w:rFonts w:hAnsi="宋体" w:cs="宋体" w:hint="eastAsia"/>
          <w:b/>
          <w:sz w:val="24"/>
          <w:szCs w:val="24"/>
          <w:u w:val="single"/>
        </w:rPr>
      </w:pPr>
      <w:r w:rsidRPr="0022746E">
        <w:rPr>
          <w:rFonts w:hAnsi="宋体" w:cs="宋体" w:hint="eastAsia"/>
          <w:sz w:val="24"/>
          <w:szCs w:val="24"/>
        </w:rPr>
        <w:t>需要承包人报送样品的材料或工程设备，样品的种类、名称、规格、数量要求：</w:t>
      </w:r>
      <w:r w:rsidRPr="0022746E">
        <w:rPr>
          <w:rFonts w:hAnsi="宋体" w:cs="宋体" w:hint="eastAsia"/>
          <w:b/>
          <w:sz w:val="24"/>
          <w:szCs w:val="24"/>
          <w:u w:val="single"/>
        </w:rPr>
        <w:t>规格、数量等按发包人现场要求提供。承包人购买选定材料时，需经发包人同意确认封样后使用。否则发包人拒绝支付相关费用。</w:t>
      </w:r>
    </w:p>
    <w:p w14:paraId="32529547"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rPr>
      </w:pPr>
      <w:r w:rsidRPr="0022746E">
        <w:rPr>
          <w:rFonts w:hAnsi="宋体" w:cs="宋体" w:hint="eastAsia"/>
          <w:sz w:val="24"/>
          <w:szCs w:val="24"/>
        </w:rPr>
        <w:t>8.6施工设备和临时设施</w:t>
      </w:r>
    </w:p>
    <w:p w14:paraId="2535848F" w14:textId="77777777" w:rsidR="0022746E" w:rsidRPr="0022746E" w:rsidRDefault="0022746E" w:rsidP="0022746E">
      <w:pPr>
        <w:adjustRightInd w:val="0"/>
        <w:snapToGrid w:val="0"/>
        <w:spacing w:line="360" w:lineRule="auto"/>
        <w:ind w:firstLineChars="214" w:firstLine="514"/>
        <w:jc w:val="left"/>
        <w:rPr>
          <w:rFonts w:hAnsi="宋体" w:cs="宋体" w:hint="eastAsia"/>
          <w:sz w:val="24"/>
          <w:szCs w:val="24"/>
        </w:rPr>
      </w:pPr>
      <w:bookmarkStart w:id="624" w:name="bookmark375"/>
      <w:bookmarkEnd w:id="624"/>
      <w:r w:rsidRPr="0022746E">
        <w:rPr>
          <w:rFonts w:hAnsi="宋体" w:cs="宋体" w:hint="eastAsia"/>
          <w:sz w:val="24"/>
          <w:szCs w:val="24"/>
        </w:rPr>
        <w:t>8.6.1承包人提供的施工设备和临时设施</w:t>
      </w:r>
    </w:p>
    <w:p w14:paraId="112B2B88" w14:textId="77777777" w:rsidR="0022746E" w:rsidRPr="0022746E" w:rsidRDefault="0022746E" w:rsidP="0022746E">
      <w:pPr>
        <w:adjustRightInd w:val="0"/>
        <w:snapToGrid w:val="0"/>
        <w:spacing w:line="360" w:lineRule="auto"/>
        <w:ind w:firstLineChars="214" w:firstLine="514"/>
        <w:jc w:val="left"/>
        <w:rPr>
          <w:rFonts w:hAnsi="宋体" w:cs="宋体" w:hint="eastAsia"/>
          <w:b/>
          <w:bCs/>
          <w:sz w:val="24"/>
          <w:szCs w:val="24"/>
          <w:lang w:val="zh-TW" w:bidi="zh-TW"/>
        </w:rPr>
      </w:pPr>
      <w:r w:rsidRPr="0022746E">
        <w:rPr>
          <w:rFonts w:hAnsi="宋体" w:cs="宋体" w:hint="eastAsia"/>
          <w:sz w:val="24"/>
          <w:szCs w:val="24"/>
        </w:rPr>
        <w:lastRenderedPageBreak/>
        <w:t>关于修建临时设施费用承担的约定:</w:t>
      </w:r>
      <w:r w:rsidRPr="0022746E">
        <w:rPr>
          <w:rFonts w:hAnsi="宋体" w:cs="宋体" w:hint="eastAsia"/>
          <w:b/>
          <w:sz w:val="24"/>
          <w:szCs w:val="24"/>
          <w:u w:val="single"/>
        </w:rPr>
        <w:t>承包人承担</w:t>
      </w:r>
      <w:bookmarkStart w:id="625" w:name="bookmark376"/>
      <w:bookmarkEnd w:id="625"/>
    </w:p>
    <w:p w14:paraId="4031C21E"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26" w:name="_Toc511403340"/>
      <w:r w:rsidRPr="0022746E">
        <w:rPr>
          <w:rFonts w:hAnsi="宋体" w:cs="宋体" w:hint="eastAsia"/>
          <w:bCs/>
          <w:sz w:val="24"/>
          <w:szCs w:val="24"/>
        </w:rPr>
        <w:t>9.试验与检验</w:t>
      </w:r>
      <w:bookmarkEnd w:id="626"/>
    </w:p>
    <w:p w14:paraId="4FF0DE3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9.1试验设备与试验人员</w:t>
      </w:r>
    </w:p>
    <w:p w14:paraId="66893A8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9.1.1试验设备</w:t>
      </w:r>
    </w:p>
    <w:p w14:paraId="3997D58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施工现场需要配置的试验场所：</w:t>
      </w:r>
      <w:r w:rsidRPr="0022746E">
        <w:rPr>
          <w:rFonts w:hAnsi="宋体" w:cs="宋体" w:hint="eastAsia"/>
          <w:b/>
          <w:bCs/>
          <w:sz w:val="24"/>
          <w:szCs w:val="24"/>
          <w:u w:val="single"/>
        </w:rPr>
        <w:t>/</w:t>
      </w:r>
      <w:r w:rsidRPr="0022746E">
        <w:rPr>
          <w:rFonts w:hAnsi="宋体" w:cs="宋体" w:hint="eastAsia"/>
          <w:sz w:val="24"/>
          <w:szCs w:val="24"/>
        </w:rPr>
        <w:t>。</w:t>
      </w:r>
    </w:p>
    <w:p w14:paraId="10E7F05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施工现场需要配备的试验设备：</w:t>
      </w:r>
      <w:r w:rsidRPr="0022746E">
        <w:rPr>
          <w:rFonts w:hAnsi="宋体" w:cs="宋体" w:hint="eastAsia"/>
          <w:b/>
          <w:bCs/>
          <w:sz w:val="24"/>
          <w:szCs w:val="24"/>
          <w:u w:val="single"/>
        </w:rPr>
        <w:t>/</w:t>
      </w:r>
      <w:r w:rsidRPr="0022746E">
        <w:rPr>
          <w:rFonts w:hAnsi="宋体" w:cs="宋体" w:hint="eastAsia"/>
          <w:sz w:val="24"/>
          <w:szCs w:val="24"/>
        </w:rPr>
        <w:t>。</w:t>
      </w:r>
    </w:p>
    <w:p w14:paraId="2CFB1D7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施工现场需要具备的其他试验条件：</w:t>
      </w:r>
      <w:r w:rsidRPr="0022746E">
        <w:rPr>
          <w:rFonts w:hAnsi="宋体" w:cs="宋体" w:hint="eastAsia"/>
          <w:b/>
          <w:bCs/>
          <w:sz w:val="24"/>
          <w:szCs w:val="24"/>
          <w:u w:val="single"/>
        </w:rPr>
        <w:t>/</w:t>
      </w:r>
      <w:r w:rsidRPr="0022746E">
        <w:rPr>
          <w:rFonts w:hAnsi="宋体" w:cs="宋体" w:hint="eastAsia"/>
          <w:sz w:val="24"/>
          <w:szCs w:val="24"/>
        </w:rPr>
        <w:t>。</w:t>
      </w:r>
    </w:p>
    <w:p w14:paraId="38A5D6A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27" w:name="_Toc161062334"/>
      <w:bookmarkStart w:id="628" w:name="_Toc511403341"/>
      <w:bookmarkStart w:id="629" w:name="_Toc23003"/>
      <w:bookmarkStart w:id="630" w:name="_Toc16153824"/>
      <w:bookmarkStart w:id="631" w:name="_Toc13704"/>
      <w:bookmarkStart w:id="632" w:name="_Toc23547"/>
      <w:bookmarkStart w:id="633" w:name="_Toc22953"/>
      <w:r w:rsidRPr="0022746E">
        <w:rPr>
          <w:rFonts w:hAnsi="宋体" w:cs="宋体" w:hint="eastAsia"/>
          <w:sz w:val="24"/>
          <w:szCs w:val="24"/>
        </w:rPr>
        <w:t>9.2现场工艺试验</w:t>
      </w:r>
      <w:bookmarkEnd w:id="627"/>
      <w:bookmarkEnd w:id="628"/>
      <w:bookmarkEnd w:id="629"/>
      <w:bookmarkEnd w:id="630"/>
      <w:bookmarkEnd w:id="631"/>
      <w:bookmarkEnd w:id="632"/>
      <w:bookmarkEnd w:id="633"/>
    </w:p>
    <w:p w14:paraId="4D29045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现场工艺试验的有关约定：</w:t>
      </w:r>
      <w:r w:rsidRPr="0022746E">
        <w:rPr>
          <w:rFonts w:hAnsi="宋体" w:cs="宋体" w:hint="eastAsia"/>
          <w:b/>
          <w:bCs/>
          <w:sz w:val="24"/>
          <w:szCs w:val="24"/>
          <w:u w:val="single"/>
        </w:rPr>
        <w:t>/</w:t>
      </w:r>
      <w:r w:rsidRPr="0022746E">
        <w:rPr>
          <w:rFonts w:hAnsi="宋体" w:cs="宋体" w:hint="eastAsia"/>
          <w:sz w:val="24"/>
          <w:szCs w:val="24"/>
        </w:rPr>
        <w:t>。</w:t>
      </w:r>
    </w:p>
    <w:p w14:paraId="39982325"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34" w:name="_Toc511403342"/>
      <w:r w:rsidRPr="0022746E">
        <w:rPr>
          <w:rFonts w:hAnsi="宋体" w:cs="宋体" w:hint="eastAsia"/>
          <w:bCs/>
          <w:sz w:val="24"/>
          <w:szCs w:val="24"/>
        </w:rPr>
        <w:t>10.变更</w:t>
      </w:r>
      <w:bookmarkEnd w:id="634"/>
    </w:p>
    <w:p w14:paraId="1C891C5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10.1变更的范围</w:t>
      </w:r>
    </w:p>
    <w:p w14:paraId="5311A7B3" w14:textId="77777777" w:rsidR="0022746E" w:rsidRPr="0022746E" w:rsidRDefault="0022746E" w:rsidP="0022746E">
      <w:pPr>
        <w:widowControl/>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关于变更的范围的约定：</w:t>
      </w:r>
      <w:r w:rsidRPr="0022746E">
        <w:rPr>
          <w:rFonts w:hAnsi="宋体" w:cs="宋体" w:hint="eastAsia"/>
          <w:b/>
          <w:sz w:val="24"/>
          <w:szCs w:val="24"/>
          <w:u w:val="single"/>
        </w:rPr>
        <w:t>所有变更应经发包人审批后实施，否则所有责任由承包人承担</w:t>
      </w:r>
      <w:r w:rsidRPr="0022746E">
        <w:rPr>
          <w:rFonts w:hAnsi="宋体" w:cs="宋体" w:hint="eastAsia"/>
          <w:sz w:val="24"/>
          <w:szCs w:val="24"/>
        </w:rPr>
        <w:t>。</w:t>
      </w:r>
    </w:p>
    <w:p w14:paraId="675B534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35" w:name="_Toc16153825"/>
      <w:bookmarkStart w:id="636" w:name="_Toc511403343"/>
      <w:r w:rsidRPr="0022746E">
        <w:rPr>
          <w:rFonts w:hAnsi="宋体" w:cs="宋体" w:hint="eastAsia"/>
          <w:sz w:val="24"/>
          <w:szCs w:val="24"/>
        </w:rPr>
        <w:t>10.1.2变更签批：</w:t>
      </w:r>
      <w:bookmarkEnd w:id="635"/>
      <w:r w:rsidRPr="0022746E">
        <w:rPr>
          <w:rFonts w:hAnsi="宋体" w:cs="宋体" w:hint="eastAsia"/>
          <w:b/>
          <w:bCs/>
          <w:sz w:val="24"/>
          <w:szCs w:val="24"/>
          <w:u w:val="single"/>
        </w:rPr>
        <w:t>设计变更须经设计单位、发包人、监理工程师和承包人四方签字确认并盖章后生效，技术洽商或现场签证须经发包人、监理工程师、承包人及跟踪审计四方签字确认并盖章后生效，方可作为结算的依据。签证必须按发生时间随时发生随签字，凭口述或回忆等补充的签证一律视为无效签证，结算时不予考虑。设计变更和签证达到“</w:t>
      </w:r>
      <w:proofErr w:type="gramStart"/>
      <w:r w:rsidRPr="0022746E">
        <w:rPr>
          <w:rFonts w:hAnsi="宋体" w:cs="宋体" w:hint="eastAsia"/>
          <w:b/>
          <w:bCs/>
          <w:sz w:val="24"/>
          <w:szCs w:val="24"/>
          <w:u w:val="single"/>
        </w:rPr>
        <w:t>一</w:t>
      </w:r>
      <w:proofErr w:type="gramEnd"/>
      <w:r w:rsidRPr="0022746E">
        <w:rPr>
          <w:rFonts w:hAnsi="宋体" w:cs="宋体" w:hint="eastAsia"/>
          <w:b/>
          <w:bCs/>
          <w:sz w:val="24"/>
          <w:szCs w:val="24"/>
          <w:u w:val="single"/>
        </w:rPr>
        <w:t>变更</w:t>
      </w:r>
      <w:proofErr w:type="gramStart"/>
      <w:r w:rsidRPr="0022746E">
        <w:rPr>
          <w:rFonts w:hAnsi="宋体" w:cs="宋体" w:hint="eastAsia"/>
          <w:b/>
          <w:bCs/>
          <w:sz w:val="24"/>
          <w:szCs w:val="24"/>
          <w:u w:val="single"/>
        </w:rPr>
        <w:t>一</w:t>
      </w:r>
      <w:proofErr w:type="gramEnd"/>
      <w:r w:rsidRPr="0022746E">
        <w:rPr>
          <w:rFonts w:hAnsi="宋体" w:cs="宋体" w:hint="eastAsia"/>
          <w:b/>
          <w:bCs/>
          <w:sz w:val="24"/>
          <w:szCs w:val="24"/>
          <w:u w:val="single"/>
        </w:rPr>
        <w:t>结算”的条件，可以随进度款同期支付。</w:t>
      </w:r>
    </w:p>
    <w:p w14:paraId="3597593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37" w:name="_Toc23571"/>
      <w:bookmarkStart w:id="638" w:name="_Toc24723"/>
      <w:bookmarkStart w:id="639" w:name="_Toc161062335"/>
      <w:bookmarkStart w:id="640" w:name="_Toc18463"/>
      <w:bookmarkStart w:id="641" w:name="_Toc6031"/>
      <w:bookmarkStart w:id="642" w:name="_Toc16153826"/>
      <w:r w:rsidRPr="0022746E">
        <w:rPr>
          <w:rFonts w:hAnsi="宋体" w:cs="宋体" w:hint="eastAsia"/>
          <w:sz w:val="24"/>
          <w:szCs w:val="24"/>
        </w:rPr>
        <w:t>10.4变更估价</w:t>
      </w:r>
      <w:bookmarkEnd w:id="636"/>
      <w:bookmarkEnd w:id="637"/>
      <w:bookmarkEnd w:id="638"/>
      <w:bookmarkEnd w:id="639"/>
      <w:bookmarkEnd w:id="640"/>
      <w:bookmarkEnd w:id="641"/>
      <w:bookmarkEnd w:id="642"/>
    </w:p>
    <w:p w14:paraId="0A4634D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10.4.1变更估价原则</w:t>
      </w:r>
    </w:p>
    <w:p w14:paraId="4266469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关于变更估价的约定：</w:t>
      </w:r>
      <w:r w:rsidRPr="0022746E">
        <w:rPr>
          <w:rFonts w:hAnsi="宋体" w:cs="宋体" w:hint="eastAsia"/>
          <w:b/>
          <w:bCs/>
          <w:sz w:val="24"/>
          <w:szCs w:val="24"/>
        </w:rPr>
        <w:t>（1）已标价工程量清单或预算书有相同项目的，按照相同项目单价认定；（2）已标价工程量清单或预算书中无相同项目，但有类似项目的，参照类似项目的单价认定；（3）已标价工程量清单或预算书中无相同项目及类似项目单价的，由审计单位按照《建设工程工程量清单计价规范》GB50500-2013、《内蒙古自治区建设工程计价依据》DYD15-2017及相关规定重新组价，并按照投标报价相比控制价的下浮比例下浮后执行。（4）对投标报价异常的子目，应按照不利于承包人方式结算，发包人有权按控制价中单价减去投标降幅后执行。</w:t>
      </w:r>
    </w:p>
    <w:p w14:paraId="68AE0B6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10.4.2 变更估价程序</w:t>
      </w:r>
    </w:p>
    <w:p w14:paraId="77F9643B"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lastRenderedPageBreak/>
        <w:t>承包人提交变更报价书的期限：</w:t>
      </w:r>
      <w:r w:rsidRPr="0022746E">
        <w:rPr>
          <w:rFonts w:hAnsi="宋体" w:cs="宋体" w:hint="eastAsia"/>
          <w:b/>
          <w:bCs/>
          <w:sz w:val="24"/>
          <w:szCs w:val="24"/>
          <w:u w:val="single"/>
        </w:rPr>
        <w:t>在工程变更申请提出时同时提供。</w:t>
      </w:r>
    </w:p>
    <w:p w14:paraId="3587338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监理人商定或确定变更价格的期限：</w:t>
      </w:r>
      <w:r w:rsidRPr="0022746E">
        <w:rPr>
          <w:rFonts w:hAnsi="宋体" w:cs="宋体" w:hint="eastAsia"/>
          <w:b/>
          <w:bCs/>
          <w:sz w:val="24"/>
          <w:szCs w:val="24"/>
          <w:u w:val="single"/>
        </w:rPr>
        <w:t>无。</w:t>
      </w:r>
    </w:p>
    <w:p w14:paraId="1ECFB04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10.5承包人的合理化建议</w:t>
      </w:r>
    </w:p>
    <w:p w14:paraId="20AB956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监理人审查承包人合理化建议的期限：</w:t>
      </w:r>
      <w:r w:rsidRPr="0022746E">
        <w:rPr>
          <w:rFonts w:hAnsi="宋体" w:cs="宋体"/>
          <w:b/>
          <w:sz w:val="24"/>
          <w:szCs w:val="24"/>
          <w:u w:val="single"/>
        </w:rPr>
        <w:t>执行通用条款</w:t>
      </w:r>
      <w:r w:rsidRPr="0022746E">
        <w:rPr>
          <w:rFonts w:hAnsi="宋体" w:cs="宋体" w:hint="eastAsia"/>
          <w:sz w:val="24"/>
          <w:szCs w:val="24"/>
        </w:rPr>
        <w:t>。</w:t>
      </w:r>
    </w:p>
    <w:p w14:paraId="718E531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发包人审批承包人合理化建议的期限：</w:t>
      </w:r>
      <w:r w:rsidRPr="0022746E">
        <w:rPr>
          <w:rFonts w:hAnsi="宋体" w:cs="宋体"/>
          <w:b/>
          <w:sz w:val="24"/>
          <w:szCs w:val="24"/>
          <w:u w:val="single"/>
        </w:rPr>
        <w:t>执行通用条款</w:t>
      </w:r>
      <w:r w:rsidRPr="0022746E">
        <w:rPr>
          <w:rFonts w:hAnsi="宋体" w:cs="宋体" w:hint="eastAsia"/>
          <w:sz w:val="24"/>
          <w:szCs w:val="24"/>
        </w:rPr>
        <w:t>。</w:t>
      </w:r>
    </w:p>
    <w:p w14:paraId="7C15D983"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rPr>
      </w:pPr>
      <w:r w:rsidRPr="0022746E">
        <w:rPr>
          <w:rFonts w:hAnsi="宋体" w:cs="宋体" w:hint="eastAsia"/>
          <w:sz w:val="24"/>
          <w:szCs w:val="24"/>
        </w:rPr>
        <w:t>承包人提出的合理化建议降低了合同价格或者提高了工程经济效益的奖励的方法和金额为：</w:t>
      </w:r>
      <w:r w:rsidRPr="0022746E">
        <w:rPr>
          <w:rFonts w:hAnsi="宋体" w:cs="宋体" w:hint="eastAsia"/>
          <w:b/>
          <w:bCs/>
          <w:sz w:val="24"/>
          <w:szCs w:val="24"/>
          <w:u w:val="single"/>
        </w:rPr>
        <w:t>/</w:t>
      </w:r>
      <w:r w:rsidRPr="0022746E">
        <w:rPr>
          <w:rFonts w:hAnsi="宋体" w:cs="宋体" w:hint="eastAsia"/>
          <w:b/>
          <w:sz w:val="24"/>
          <w:szCs w:val="24"/>
        </w:rPr>
        <w:t>。</w:t>
      </w:r>
    </w:p>
    <w:p w14:paraId="6D46801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43" w:name="_Toc161062336"/>
      <w:bookmarkStart w:id="644" w:name="_Toc20372"/>
      <w:bookmarkStart w:id="645" w:name="_Toc17671"/>
      <w:bookmarkStart w:id="646" w:name="_Toc16153827"/>
      <w:bookmarkStart w:id="647" w:name="_Toc22750"/>
      <w:bookmarkStart w:id="648" w:name="_Toc511403344"/>
      <w:bookmarkStart w:id="649" w:name="_Toc28985"/>
      <w:r w:rsidRPr="0022746E">
        <w:rPr>
          <w:rFonts w:hAnsi="宋体" w:cs="宋体" w:hint="eastAsia"/>
          <w:sz w:val="24"/>
          <w:szCs w:val="24"/>
        </w:rPr>
        <w:t>10.7暂估价</w:t>
      </w:r>
      <w:bookmarkEnd w:id="643"/>
      <w:bookmarkEnd w:id="644"/>
      <w:bookmarkEnd w:id="645"/>
      <w:bookmarkEnd w:id="646"/>
      <w:bookmarkEnd w:id="647"/>
      <w:bookmarkEnd w:id="648"/>
      <w:bookmarkEnd w:id="649"/>
    </w:p>
    <w:p w14:paraId="44AC8B7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暂估价材料和工程设备的明细详见附件11：《</w:t>
      </w:r>
      <w:r w:rsidRPr="0022746E">
        <w:rPr>
          <w:rFonts w:hAnsi="宋体" w:cs="宋体" w:hint="eastAsia"/>
          <w:sz w:val="24"/>
          <w:szCs w:val="24"/>
        </w:rPr>
        <w:t>暂估价一览表》</w:t>
      </w:r>
      <w:r w:rsidRPr="0022746E">
        <w:rPr>
          <w:rFonts w:hAnsi="宋体" w:cs="宋体" w:hint="eastAsia"/>
          <w:kern w:val="0"/>
          <w:sz w:val="24"/>
          <w:szCs w:val="24"/>
        </w:rPr>
        <w:t>。</w:t>
      </w:r>
    </w:p>
    <w:p w14:paraId="2A6EDBA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10.7.1依法必须招标的暂估价项目</w:t>
      </w:r>
    </w:p>
    <w:p w14:paraId="79ED487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对于依法必须招标的暂估价项目的确认和批准采取第</w:t>
      </w:r>
      <w:r w:rsidRPr="0022746E">
        <w:rPr>
          <w:rFonts w:hAnsi="宋体" w:cs="宋体" w:hint="eastAsia"/>
          <w:b/>
          <w:bCs/>
          <w:sz w:val="24"/>
          <w:szCs w:val="24"/>
          <w:u w:val="single"/>
        </w:rPr>
        <w:t>2</w:t>
      </w:r>
      <w:r w:rsidRPr="0022746E">
        <w:rPr>
          <w:rFonts w:hAnsi="宋体" w:cs="宋体" w:hint="eastAsia"/>
          <w:sz w:val="24"/>
          <w:szCs w:val="24"/>
        </w:rPr>
        <w:t>种方式确定。</w:t>
      </w:r>
    </w:p>
    <w:p w14:paraId="1F02034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10.7.2不属于依法必须招标的暂估价项目</w:t>
      </w:r>
    </w:p>
    <w:p w14:paraId="2B4492F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对于不属于依法必须招标的暂估价项目的确认和批准采取第</w:t>
      </w:r>
      <w:r w:rsidRPr="0022746E">
        <w:rPr>
          <w:rFonts w:hAnsi="宋体" w:cs="宋体" w:hint="eastAsia"/>
          <w:b/>
          <w:sz w:val="24"/>
          <w:szCs w:val="24"/>
          <w:u w:val="single"/>
        </w:rPr>
        <w:t>3</w:t>
      </w:r>
      <w:r w:rsidRPr="0022746E">
        <w:rPr>
          <w:rFonts w:hAnsi="宋体" w:cs="宋体" w:hint="eastAsia"/>
          <w:sz w:val="24"/>
          <w:szCs w:val="24"/>
        </w:rPr>
        <w:t>种方式确定。</w:t>
      </w:r>
    </w:p>
    <w:p w14:paraId="00C79F5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承包人直接实施的暂估价项目的约定：</w:t>
      </w:r>
      <w:r w:rsidRPr="0022746E">
        <w:rPr>
          <w:rFonts w:hAnsi="宋体" w:cs="宋体" w:hint="eastAsia"/>
          <w:b/>
          <w:bCs/>
          <w:sz w:val="24"/>
          <w:szCs w:val="24"/>
          <w:u w:val="single"/>
        </w:rPr>
        <w:t>无。</w:t>
      </w:r>
    </w:p>
    <w:p w14:paraId="0539C07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10.8暂列金额</w:t>
      </w:r>
    </w:p>
    <w:p w14:paraId="1399CE4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b/>
          <w:bCs/>
          <w:kern w:val="0"/>
          <w:sz w:val="24"/>
          <w:szCs w:val="24"/>
        </w:rPr>
      </w:pPr>
      <w:r w:rsidRPr="0022746E">
        <w:rPr>
          <w:rFonts w:hAnsi="宋体" w:cs="宋体" w:hint="eastAsia"/>
          <w:kern w:val="0"/>
          <w:sz w:val="24"/>
          <w:szCs w:val="24"/>
        </w:rPr>
        <w:t>合同当事人关于暂列金额使用的约定</w:t>
      </w:r>
      <w:r w:rsidRPr="0022746E">
        <w:rPr>
          <w:rFonts w:hAnsi="宋体" w:cs="宋体" w:hint="eastAsia"/>
          <w:sz w:val="24"/>
          <w:szCs w:val="24"/>
        </w:rPr>
        <w:t>：</w:t>
      </w:r>
      <w:r w:rsidRPr="0022746E">
        <w:rPr>
          <w:rFonts w:hAnsi="宋体" w:cs="宋体" w:hint="eastAsia"/>
          <w:b/>
          <w:bCs/>
          <w:sz w:val="24"/>
          <w:szCs w:val="24"/>
          <w:u w:val="single"/>
        </w:rPr>
        <w:t>按照发包人的要求使用</w:t>
      </w:r>
      <w:r w:rsidRPr="0022746E">
        <w:rPr>
          <w:rFonts w:hAnsi="宋体" w:cs="宋体" w:hint="eastAsia"/>
          <w:b/>
          <w:bCs/>
          <w:sz w:val="24"/>
          <w:szCs w:val="24"/>
        </w:rPr>
        <w:t>。</w:t>
      </w:r>
    </w:p>
    <w:p w14:paraId="0E8C5E56"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50" w:name="_Toc511403345"/>
      <w:r w:rsidRPr="0022746E">
        <w:rPr>
          <w:rFonts w:hAnsi="宋体" w:cs="宋体" w:hint="eastAsia"/>
          <w:bCs/>
          <w:sz w:val="24"/>
          <w:szCs w:val="24"/>
        </w:rPr>
        <w:t>11.价格调整</w:t>
      </w:r>
      <w:bookmarkEnd w:id="650"/>
    </w:p>
    <w:p w14:paraId="3A0BD53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11.1市场价格波动引起的调整</w:t>
      </w:r>
    </w:p>
    <w:p w14:paraId="72FEEE4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kern w:val="0"/>
          <w:sz w:val="24"/>
          <w:szCs w:val="24"/>
        </w:rPr>
        <w:t>市场价格波动是否调整合同价格的约定：</w:t>
      </w:r>
      <w:r w:rsidRPr="0022746E">
        <w:rPr>
          <w:rFonts w:hAnsi="宋体" w:cs="宋体" w:hint="eastAsia"/>
          <w:b/>
          <w:bCs/>
          <w:sz w:val="24"/>
          <w:szCs w:val="24"/>
          <w:u w:val="single"/>
        </w:rPr>
        <w:t>执行《建设工程工程量清单计价规范》(GB50500-2013)规定：主要材料、工程设备单价变化在5%以内由承包人承担或受益，价格变化在5%以外的由发包人承担或受益。</w:t>
      </w:r>
    </w:p>
    <w:p w14:paraId="3907392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因市场价格波动调整合同价格，采用以下第</w:t>
      </w:r>
      <w:r w:rsidRPr="0022746E">
        <w:rPr>
          <w:rFonts w:hAnsi="宋体" w:cs="宋体" w:hint="eastAsia"/>
          <w:b/>
          <w:sz w:val="24"/>
          <w:szCs w:val="24"/>
          <w:u w:val="single"/>
        </w:rPr>
        <w:t>/</w:t>
      </w:r>
      <w:r w:rsidRPr="0022746E">
        <w:rPr>
          <w:rFonts w:hAnsi="宋体" w:cs="宋体" w:hint="eastAsia"/>
          <w:sz w:val="24"/>
          <w:szCs w:val="24"/>
        </w:rPr>
        <w:t>种方式对合同价格进行调整：</w:t>
      </w:r>
    </w:p>
    <w:p w14:paraId="6527C19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第1种方式：采用价格指数进行价格调整。</w:t>
      </w:r>
    </w:p>
    <w:p w14:paraId="4139A6F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关于各可调因子、定值和变值权重，以及基本价格指数及其来源的约定：</w:t>
      </w:r>
      <w:r w:rsidRPr="0022746E">
        <w:rPr>
          <w:rFonts w:hAnsi="宋体" w:cs="宋体" w:hint="eastAsia"/>
          <w:b/>
          <w:sz w:val="24"/>
          <w:szCs w:val="24"/>
          <w:u w:val="single"/>
        </w:rPr>
        <w:t>/</w:t>
      </w:r>
      <w:r w:rsidRPr="0022746E">
        <w:rPr>
          <w:rFonts w:hAnsi="宋体" w:cs="宋体" w:hint="eastAsia"/>
          <w:sz w:val="24"/>
          <w:szCs w:val="24"/>
        </w:rPr>
        <w:t>；</w:t>
      </w:r>
    </w:p>
    <w:p w14:paraId="5BC698D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第2种方式：采用造价信息进行价格调整</w:t>
      </w:r>
      <w:r w:rsidRPr="0022746E">
        <w:rPr>
          <w:rFonts w:hAnsi="宋体" w:cs="宋体" w:hint="eastAsia"/>
          <w:b/>
          <w:sz w:val="24"/>
          <w:szCs w:val="24"/>
          <w:u w:val="single"/>
        </w:rPr>
        <w:t>/</w:t>
      </w:r>
    </w:p>
    <w:p w14:paraId="6CE30EE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第3种方式：其他价格调整方式：</w:t>
      </w:r>
      <w:r w:rsidRPr="0022746E">
        <w:rPr>
          <w:rFonts w:hAnsi="宋体" w:cs="宋体" w:hint="eastAsia"/>
          <w:b/>
          <w:sz w:val="24"/>
          <w:szCs w:val="24"/>
          <w:u w:val="single"/>
        </w:rPr>
        <w:t>/</w:t>
      </w:r>
    </w:p>
    <w:p w14:paraId="5DC0A69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11.2关于基准价格的约定：</w:t>
      </w:r>
      <w:r w:rsidRPr="0022746E">
        <w:rPr>
          <w:rFonts w:hAnsi="宋体" w:cs="宋体" w:hint="eastAsia"/>
          <w:b/>
          <w:sz w:val="24"/>
          <w:szCs w:val="24"/>
          <w:u w:val="single"/>
        </w:rPr>
        <w:t>/</w:t>
      </w:r>
    </w:p>
    <w:p w14:paraId="42C3B88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专用合同条款①承包人在已标价工程量清单或预算书中载明的材料单价低</w:t>
      </w:r>
      <w:r w:rsidRPr="0022746E">
        <w:rPr>
          <w:rFonts w:hAnsi="宋体" w:cs="宋体" w:hint="eastAsia"/>
          <w:sz w:val="24"/>
          <w:szCs w:val="24"/>
        </w:rPr>
        <w:lastRenderedPageBreak/>
        <w:t>于基准价格的：专用合同条款合同履行期间材料</w:t>
      </w:r>
      <w:proofErr w:type="gramStart"/>
      <w:r w:rsidRPr="0022746E">
        <w:rPr>
          <w:rFonts w:hAnsi="宋体" w:cs="宋体" w:hint="eastAsia"/>
          <w:sz w:val="24"/>
          <w:szCs w:val="24"/>
        </w:rPr>
        <w:t>单价涨幅</w:t>
      </w:r>
      <w:proofErr w:type="gramEnd"/>
      <w:r w:rsidRPr="0022746E">
        <w:rPr>
          <w:rFonts w:hAnsi="宋体" w:cs="宋体" w:hint="eastAsia"/>
          <w:sz w:val="24"/>
          <w:szCs w:val="24"/>
        </w:rPr>
        <w:t>以基准价格为基础超过</w:t>
      </w:r>
      <w:r w:rsidRPr="0022746E">
        <w:rPr>
          <w:rFonts w:hAnsi="宋体" w:cs="宋体" w:hint="eastAsia"/>
          <w:b/>
          <w:sz w:val="24"/>
          <w:szCs w:val="24"/>
          <w:u w:val="single"/>
        </w:rPr>
        <w:t>/</w:t>
      </w:r>
      <w:r w:rsidRPr="0022746E">
        <w:rPr>
          <w:rFonts w:hAnsi="宋体" w:cs="宋体" w:hint="eastAsia"/>
          <w:sz w:val="24"/>
          <w:szCs w:val="24"/>
        </w:rPr>
        <w:t>%时，或材料单价跌幅以已标价工程量清单或预算书中载明材料单价为基础超过</w:t>
      </w:r>
      <w:r w:rsidRPr="0022746E">
        <w:rPr>
          <w:rFonts w:hAnsi="宋体" w:cs="宋体" w:hint="eastAsia"/>
          <w:b/>
          <w:sz w:val="24"/>
          <w:szCs w:val="24"/>
          <w:u w:val="single"/>
        </w:rPr>
        <w:t>/</w:t>
      </w:r>
      <w:r w:rsidRPr="0022746E">
        <w:rPr>
          <w:rFonts w:hAnsi="宋体" w:cs="宋体" w:hint="eastAsia"/>
          <w:sz w:val="24"/>
          <w:szCs w:val="24"/>
        </w:rPr>
        <w:t>%时，其超过部分据实调整。</w:t>
      </w:r>
    </w:p>
    <w:p w14:paraId="698A424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②承包人在已标价工程量清单或预算书中载明的材料单价高于基准价格的：专用合同条款合同履行期间材料单价跌幅以基准价格为基础超过</w:t>
      </w:r>
      <w:r w:rsidRPr="0022746E">
        <w:rPr>
          <w:rFonts w:hAnsi="宋体" w:cs="宋体" w:hint="eastAsia"/>
          <w:b/>
          <w:sz w:val="24"/>
          <w:szCs w:val="24"/>
          <w:u w:val="single"/>
        </w:rPr>
        <w:t>/</w:t>
      </w:r>
      <w:r w:rsidRPr="0022746E">
        <w:rPr>
          <w:rFonts w:hAnsi="宋体" w:cs="宋体" w:hint="eastAsia"/>
          <w:sz w:val="24"/>
          <w:szCs w:val="24"/>
        </w:rPr>
        <w:t>%时，材料</w:t>
      </w:r>
      <w:proofErr w:type="gramStart"/>
      <w:r w:rsidRPr="0022746E">
        <w:rPr>
          <w:rFonts w:hAnsi="宋体" w:cs="宋体" w:hint="eastAsia"/>
          <w:sz w:val="24"/>
          <w:szCs w:val="24"/>
        </w:rPr>
        <w:t>单价涨幅</w:t>
      </w:r>
      <w:proofErr w:type="gramEnd"/>
      <w:r w:rsidRPr="0022746E">
        <w:rPr>
          <w:rFonts w:hAnsi="宋体" w:cs="宋体" w:hint="eastAsia"/>
          <w:sz w:val="24"/>
          <w:szCs w:val="24"/>
        </w:rPr>
        <w:t>以已标价工程量清单或预算书中载明材料单价为基础超过</w:t>
      </w:r>
      <w:r w:rsidRPr="0022746E">
        <w:rPr>
          <w:rFonts w:hAnsi="宋体" w:cs="宋体" w:hint="eastAsia"/>
          <w:b/>
          <w:sz w:val="24"/>
          <w:szCs w:val="24"/>
          <w:u w:val="single"/>
        </w:rPr>
        <w:t>/</w:t>
      </w:r>
      <w:r w:rsidRPr="0022746E">
        <w:rPr>
          <w:rFonts w:hAnsi="宋体" w:cs="宋体" w:hint="eastAsia"/>
          <w:sz w:val="24"/>
          <w:szCs w:val="24"/>
        </w:rPr>
        <w:t>%时，其超过部分据实调整。</w:t>
      </w:r>
    </w:p>
    <w:p w14:paraId="781D323F" w14:textId="77777777" w:rsidR="0022746E" w:rsidRPr="0022746E" w:rsidRDefault="0022746E" w:rsidP="0022746E">
      <w:pPr>
        <w:widowControl/>
        <w:adjustRightInd w:val="0"/>
        <w:snapToGrid w:val="0"/>
        <w:spacing w:line="360" w:lineRule="auto"/>
        <w:jc w:val="left"/>
        <w:rPr>
          <w:rFonts w:hAnsi="宋体" w:cs="宋体" w:hint="eastAsia"/>
          <w:sz w:val="24"/>
          <w:szCs w:val="24"/>
        </w:rPr>
      </w:pPr>
      <w:r w:rsidRPr="0022746E">
        <w:rPr>
          <w:rFonts w:hAnsi="宋体" w:cs="宋体" w:hint="eastAsia"/>
          <w:sz w:val="24"/>
          <w:szCs w:val="24"/>
        </w:rPr>
        <w:t>③承包人在已标价工程量清单或预算书中载明的材料单价等于基准单价的：专用合同条款合同履行期间材料单价</w:t>
      </w:r>
      <w:proofErr w:type="gramStart"/>
      <w:r w:rsidRPr="0022746E">
        <w:rPr>
          <w:rFonts w:hAnsi="宋体" w:cs="宋体" w:hint="eastAsia"/>
          <w:sz w:val="24"/>
          <w:szCs w:val="24"/>
        </w:rPr>
        <w:t>涨跌幅以基准</w:t>
      </w:r>
      <w:proofErr w:type="gramEnd"/>
      <w:r w:rsidRPr="0022746E">
        <w:rPr>
          <w:rFonts w:hAnsi="宋体" w:cs="宋体" w:hint="eastAsia"/>
          <w:sz w:val="24"/>
          <w:szCs w:val="24"/>
        </w:rPr>
        <w:t>单价为基础超过</w:t>
      </w:r>
      <w:r w:rsidRPr="0022746E">
        <w:rPr>
          <w:rFonts w:hAnsi="宋体" w:cs="宋体" w:hint="eastAsia"/>
          <w:b/>
          <w:sz w:val="24"/>
          <w:szCs w:val="24"/>
          <w:u w:val="single"/>
        </w:rPr>
        <w:t>/</w:t>
      </w:r>
      <w:r w:rsidRPr="0022746E">
        <w:rPr>
          <w:rFonts w:hAnsi="宋体" w:cs="宋体" w:hint="eastAsia"/>
          <w:sz w:val="24"/>
          <w:szCs w:val="24"/>
          <w:u w:val="single"/>
        </w:rPr>
        <w:t>%</w:t>
      </w:r>
      <w:r w:rsidRPr="0022746E">
        <w:rPr>
          <w:rFonts w:hAnsi="宋体" w:cs="宋体" w:hint="eastAsia"/>
          <w:sz w:val="24"/>
          <w:szCs w:val="24"/>
        </w:rPr>
        <w:t>时，其超过部分据实调整。</w:t>
      </w:r>
    </w:p>
    <w:p w14:paraId="131D8B48"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bookmarkStart w:id="651" w:name="_Toc16153828"/>
      <w:bookmarkStart w:id="652" w:name="_Toc511403346"/>
      <w:r w:rsidRPr="0022746E">
        <w:rPr>
          <w:rFonts w:hAnsi="宋体" w:cs="宋体" w:hint="eastAsia"/>
          <w:b/>
          <w:bCs/>
          <w:sz w:val="24"/>
          <w:szCs w:val="24"/>
        </w:rPr>
        <w:t>11.3暂估价材料价格调整：</w:t>
      </w:r>
      <w:r w:rsidRPr="0022746E">
        <w:rPr>
          <w:rFonts w:hAnsi="宋体" w:cs="宋体" w:hint="eastAsia"/>
          <w:b/>
          <w:bCs/>
          <w:sz w:val="24"/>
          <w:szCs w:val="24"/>
          <w:u w:val="single"/>
        </w:rPr>
        <w:t>暂定</w:t>
      </w:r>
      <w:proofErr w:type="gramStart"/>
      <w:r w:rsidRPr="0022746E">
        <w:rPr>
          <w:rFonts w:hAnsi="宋体" w:cs="宋体" w:hint="eastAsia"/>
          <w:b/>
          <w:bCs/>
          <w:sz w:val="24"/>
          <w:szCs w:val="24"/>
          <w:u w:val="single"/>
        </w:rPr>
        <w:t>价材料</w:t>
      </w:r>
      <w:proofErr w:type="gramEnd"/>
      <w:r w:rsidRPr="0022746E">
        <w:rPr>
          <w:rFonts w:hAnsi="宋体" w:cs="宋体" w:hint="eastAsia"/>
          <w:b/>
          <w:bCs/>
          <w:sz w:val="24"/>
          <w:szCs w:val="24"/>
          <w:u w:val="single"/>
        </w:rPr>
        <w:t>由双方看货后可以调整，工程量据实调整，价格以审定金额为准</w:t>
      </w:r>
      <w:bookmarkEnd w:id="651"/>
      <w:r w:rsidRPr="0022746E">
        <w:rPr>
          <w:rFonts w:hAnsi="宋体" w:cs="宋体" w:hint="eastAsia"/>
          <w:b/>
          <w:bCs/>
          <w:sz w:val="24"/>
          <w:szCs w:val="24"/>
          <w:u w:val="single"/>
        </w:rPr>
        <w:t>。</w:t>
      </w:r>
    </w:p>
    <w:p w14:paraId="6F750E50" w14:textId="77777777" w:rsidR="0022746E" w:rsidRPr="0022746E" w:rsidRDefault="0022746E" w:rsidP="0022746E">
      <w:pPr>
        <w:widowControl/>
        <w:adjustRightInd w:val="0"/>
        <w:snapToGrid w:val="0"/>
        <w:spacing w:line="360" w:lineRule="auto"/>
        <w:ind w:firstLineChars="198" w:firstLine="477"/>
        <w:jc w:val="left"/>
        <w:rPr>
          <w:rFonts w:hAnsi="宋体" w:cs="宋体" w:hint="eastAsia"/>
          <w:b/>
          <w:sz w:val="24"/>
          <w:szCs w:val="24"/>
        </w:rPr>
      </w:pPr>
      <w:r w:rsidRPr="0022746E">
        <w:rPr>
          <w:rFonts w:hAnsi="宋体" w:cs="宋体" w:hint="eastAsia"/>
          <w:b/>
          <w:sz w:val="24"/>
          <w:szCs w:val="24"/>
        </w:rPr>
        <w:t>12.合同价格、计量与支付</w:t>
      </w:r>
      <w:bookmarkEnd w:id="652"/>
    </w:p>
    <w:p w14:paraId="78B3060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12.1合同价格形式：</w:t>
      </w:r>
      <w:r w:rsidRPr="0022746E">
        <w:rPr>
          <w:rFonts w:hAnsi="宋体" w:cs="宋体" w:hint="eastAsia"/>
          <w:b/>
          <w:bCs/>
          <w:sz w:val="24"/>
          <w:szCs w:val="24"/>
          <w:u w:val="single"/>
        </w:rPr>
        <w:t>单价合同</w:t>
      </w:r>
      <w:r w:rsidRPr="0022746E">
        <w:rPr>
          <w:rFonts w:hAnsi="宋体" w:cs="宋体" w:hint="eastAsia"/>
          <w:sz w:val="24"/>
          <w:szCs w:val="24"/>
        </w:rPr>
        <w:t>。</w:t>
      </w:r>
    </w:p>
    <w:p w14:paraId="06FA206B"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综合单价包含的风险范围：</w:t>
      </w:r>
      <w:r w:rsidRPr="0022746E">
        <w:rPr>
          <w:rFonts w:hAnsi="宋体" w:cs="宋体" w:hint="eastAsia"/>
          <w:sz w:val="24"/>
          <w:szCs w:val="24"/>
          <w:u w:val="single"/>
        </w:rPr>
        <w:t>基准价基础上波动5%以内的风险</w:t>
      </w:r>
    </w:p>
    <w:p w14:paraId="44BA6A6F"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风险费用的计算方法：</w:t>
      </w:r>
      <w:r w:rsidRPr="0022746E">
        <w:rPr>
          <w:rFonts w:hAnsi="宋体" w:cs="宋体" w:hint="eastAsia"/>
          <w:sz w:val="24"/>
          <w:szCs w:val="24"/>
          <w:u w:val="single"/>
        </w:rPr>
        <w:t>/</w:t>
      </w:r>
    </w:p>
    <w:p w14:paraId="3E91FBB1"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风险范围以外合同价格的调整方法：</w:t>
      </w:r>
      <w:r w:rsidRPr="0022746E">
        <w:rPr>
          <w:rFonts w:hAnsi="宋体" w:cs="宋体" w:hint="eastAsia"/>
          <w:sz w:val="24"/>
          <w:szCs w:val="24"/>
          <w:u w:val="single"/>
        </w:rPr>
        <w:t>/</w:t>
      </w:r>
    </w:p>
    <w:p w14:paraId="01718734"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12.2预付款</w:t>
      </w:r>
    </w:p>
    <w:p w14:paraId="7B5C777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12.2.1预付款的支付</w:t>
      </w:r>
    </w:p>
    <w:p w14:paraId="255FABB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预付款担保形式：</w:t>
      </w:r>
      <w:r w:rsidRPr="0022746E">
        <w:rPr>
          <w:rFonts w:hAnsi="宋体" w:cs="宋体" w:hint="eastAsia"/>
          <w:b/>
          <w:bCs/>
          <w:sz w:val="24"/>
          <w:szCs w:val="24"/>
          <w:u w:val="single"/>
        </w:rPr>
        <w:t>不要求</w:t>
      </w:r>
    </w:p>
    <w:p w14:paraId="624BFD6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预付款支付比例或金额：</w:t>
      </w:r>
      <w:bookmarkStart w:id="653" w:name="_Hlk176955126"/>
      <w:r w:rsidRPr="0022746E">
        <w:rPr>
          <w:rFonts w:hAnsi="宋体" w:cs="宋体" w:hint="eastAsia"/>
          <w:b/>
          <w:bCs/>
          <w:sz w:val="24"/>
          <w:szCs w:val="24"/>
          <w:u w:val="single"/>
        </w:rPr>
        <w:t>合同签订后且承包方进场后支付合同总价的30%。</w:t>
      </w:r>
      <w:bookmarkEnd w:id="653"/>
    </w:p>
    <w:p w14:paraId="184605E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预付款担保办理期限：</w:t>
      </w:r>
      <w:r w:rsidRPr="0022746E">
        <w:rPr>
          <w:rFonts w:hAnsi="宋体" w:cs="宋体" w:hint="eastAsia"/>
          <w:b/>
          <w:bCs/>
          <w:sz w:val="24"/>
          <w:szCs w:val="24"/>
          <w:u w:val="single"/>
        </w:rPr>
        <w:t>/。</w:t>
      </w:r>
    </w:p>
    <w:p w14:paraId="515E524D"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预付款支付期限：</w:t>
      </w:r>
      <w:r w:rsidRPr="0022746E">
        <w:rPr>
          <w:rFonts w:hAnsi="宋体" w:cs="宋体" w:hint="eastAsia"/>
          <w:b/>
          <w:bCs/>
          <w:sz w:val="24"/>
          <w:szCs w:val="24"/>
          <w:u w:val="single"/>
        </w:rPr>
        <w:t>/。</w:t>
      </w:r>
    </w:p>
    <w:p w14:paraId="2A8841D2"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预付款扣回：</w:t>
      </w:r>
      <w:r w:rsidRPr="0022746E">
        <w:rPr>
          <w:rFonts w:hAnsi="宋体" w:cs="宋体" w:hint="eastAsia"/>
          <w:b/>
          <w:bCs/>
          <w:sz w:val="24"/>
          <w:szCs w:val="24"/>
          <w:u w:val="single"/>
        </w:rPr>
        <w:t>/。</w:t>
      </w:r>
    </w:p>
    <w:p w14:paraId="4851D3B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12.3计量</w:t>
      </w:r>
    </w:p>
    <w:p w14:paraId="063385F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12.3.1计量原则</w:t>
      </w:r>
    </w:p>
    <w:p w14:paraId="01A846C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工程量计算规则：</w:t>
      </w:r>
      <w:r w:rsidRPr="0022746E">
        <w:rPr>
          <w:rFonts w:hAnsi="宋体" w:cs="宋体" w:hint="eastAsia"/>
          <w:b/>
          <w:sz w:val="24"/>
          <w:szCs w:val="24"/>
          <w:u w:val="single"/>
        </w:rPr>
        <w:t>按承包人在履行合同义务过程中实际完成的工程量计量；按照《建设工程工程量清单计价规范》GB50500-2013、《房屋建筑与装饰工程计算规范》GB50854-2013、《通用安装工程工程量计算规范》GB50856-</w:t>
      </w:r>
      <w:r w:rsidRPr="0022746E">
        <w:rPr>
          <w:rFonts w:hAnsi="宋体" w:cs="宋体" w:hint="eastAsia"/>
          <w:b/>
          <w:sz w:val="24"/>
          <w:szCs w:val="24"/>
          <w:u w:val="single"/>
        </w:rPr>
        <w:lastRenderedPageBreak/>
        <w:t>2013、《内蒙古自治区建设工程计价依据》DYD15-2017及相关国家法律法规规定计算</w:t>
      </w:r>
      <w:r w:rsidRPr="0022746E">
        <w:rPr>
          <w:rFonts w:hAnsi="宋体" w:cs="宋体" w:hint="eastAsia"/>
          <w:sz w:val="24"/>
          <w:szCs w:val="24"/>
        </w:rPr>
        <w:t>。</w:t>
      </w:r>
    </w:p>
    <w:p w14:paraId="2FB10509"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12.3.2计量周期</w:t>
      </w:r>
    </w:p>
    <w:p w14:paraId="351AE69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关于计量周期的约定：</w:t>
      </w:r>
      <w:r w:rsidRPr="0022746E">
        <w:rPr>
          <w:rFonts w:hAnsi="宋体" w:cs="宋体" w:hint="eastAsia"/>
          <w:b/>
          <w:sz w:val="24"/>
          <w:szCs w:val="24"/>
          <w:u w:val="single"/>
        </w:rPr>
        <w:t>按次进行</w:t>
      </w:r>
      <w:r w:rsidRPr="0022746E">
        <w:rPr>
          <w:rFonts w:hAnsi="宋体" w:cs="宋体" w:hint="eastAsia"/>
          <w:sz w:val="24"/>
          <w:szCs w:val="24"/>
        </w:rPr>
        <w:t>。</w:t>
      </w:r>
    </w:p>
    <w:p w14:paraId="640CF64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12.3.3单价合同的计量</w:t>
      </w:r>
    </w:p>
    <w:p w14:paraId="6051B61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关于单价合同计量的约定：</w:t>
      </w:r>
      <w:r w:rsidRPr="0022746E">
        <w:rPr>
          <w:rFonts w:hAnsi="宋体" w:cs="宋体" w:hint="eastAsia"/>
          <w:b/>
          <w:sz w:val="24"/>
          <w:szCs w:val="24"/>
          <w:u w:val="single"/>
        </w:rPr>
        <w:t>由总承包人组织各施工单位、建设单位、监理单位共同对完成工程的形象进度进行核实，以书面形式三方签字确认作为进度款计价依据（无此确认单不进行产值审核）。</w:t>
      </w:r>
      <w:r w:rsidRPr="0022746E">
        <w:rPr>
          <w:rFonts w:hAnsi="宋体" w:cs="宋体" w:hint="eastAsia"/>
          <w:sz w:val="24"/>
          <w:szCs w:val="24"/>
        </w:rPr>
        <w:t>。</w:t>
      </w:r>
    </w:p>
    <w:p w14:paraId="39C33E83"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12.4工程进度款支付</w:t>
      </w:r>
    </w:p>
    <w:p w14:paraId="1241FD3C" w14:textId="77777777" w:rsidR="0022746E" w:rsidRPr="0022746E" w:rsidRDefault="0022746E" w:rsidP="0022746E">
      <w:pPr>
        <w:adjustRightInd w:val="0"/>
        <w:snapToGrid w:val="0"/>
        <w:spacing w:line="360" w:lineRule="auto"/>
        <w:ind w:firstLineChars="100" w:firstLine="240"/>
        <w:jc w:val="left"/>
        <w:rPr>
          <w:rFonts w:hAnsi="宋体" w:cs="宋体" w:hint="eastAsia"/>
          <w:sz w:val="24"/>
          <w:szCs w:val="24"/>
        </w:rPr>
      </w:pPr>
      <w:r w:rsidRPr="0022746E">
        <w:rPr>
          <w:rFonts w:hAnsi="宋体" w:cs="宋体" w:hint="eastAsia"/>
          <w:sz w:val="24"/>
          <w:szCs w:val="24"/>
        </w:rPr>
        <w:t>12.4.1付款周期</w:t>
      </w:r>
    </w:p>
    <w:p w14:paraId="089CB1E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关于付款周期的约定：</w:t>
      </w:r>
      <w:r w:rsidRPr="0022746E">
        <w:rPr>
          <w:rFonts w:hAnsi="宋体" w:cs="宋体" w:hint="eastAsia"/>
          <w:b/>
          <w:sz w:val="24"/>
          <w:szCs w:val="24"/>
          <w:u w:val="single"/>
        </w:rPr>
        <w:t>/</w:t>
      </w:r>
      <w:r w:rsidRPr="0022746E">
        <w:rPr>
          <w:rFonts w:hAnsi="宋体" w:cs="宋体" w:hint="eastAsia"/>
          <w:sz w:val="24"/>
          <w:szCs w:val="24"/>
        </w:rPr>
        <w:t>。</w:t>
      </w:r>
    </w:p>
    <w:p w14:paraId="7E60B85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12.4.2进度付款申请单的编制</w:t>
      </w:r>
    </w:p>
    <w:p w14:paraId="5F8DA76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进度付款申请单的份数：</w:t>
      </w:r>
      <w:r w:rsidRPr="0022746E">
        <w:rPr>
          <w:rFonts w:hAnsi="宋体" w:cs="宋体" w:hint="eastAsia"/>
          <w:b/>
          <w:bCs/>
          <w:sz w:val="24"/>
          <w:szCs w:val="24"/>
          <w:u w:val="single"/>
        </w:rPr>
        <w:t>四份。</w:t>
      </w:r>
    </w:p>
    <w:p w14:paraId="585B9ED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sz w:val="24"/>
          <w:szCs w:val="24"/>
        </w:rPr>
        <w:t>关于进度付款申请单编制的约定：</w:t>
      </w:r>
      <w:r w:rsidRPr="0022746E">
        <w:rPr>
          <w:rFonts w:hAnsi="宋体" w:cs="宋体" w:hint="eastAsia"/>
          <w:b/>
          <w:bCs/>
          <w:sz w:val="24"/>
          <w:szCs w:val="24"/>
          <w:u w:val="single"/>
        </w:rPr>
        <w:t>按通用合同条款执行。</w:t>
      </w:r>
    </w:p>
    <w:p w14:paraId="4DE96D1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12.4.3进度付款申请单的提交</w:t>
      </w:r>
    </w:p>
    <w:p w14:paraId="0F0A8357"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（1）单价合同进度付款申请单提交的约定：</w:t>
      </w:r>
      <w:r w:rsidRPr="0022746E">
        <w:rPr>
          <w:rFonts w:hAnsi="宋体" w:cs="宋体" w:hint="eastAsia"/>
          <w:b/>
          <w:sz w:val="24"/>
          <w:szCs w:val="24"/>
          <w:u w:val="single"/>
        </w:rPr>
        <w:t>/</w:t>
      </w:r>
    </w:p>
    <w:p w14:paraId="215D69B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（2）总价合同进度付款申请单提交的约定：</w:t>
      </w:r>
      <w:r w:rsidRPr="0022746E">
        <w:rPr>
          <w:rFonts w:hAnsi="宋体" w:cs="宋体" w:hint="eastAsia"/>
          <w:b/>
          <w:sz w:val="24"/>
          <w:szCs w:val="24"/>
          <w:u w:val="single"/>
        </w:rPr>
        <w:t>/</w:t>
      </w:r>
      <w:r w:rsidRPr="0022746E">
        <w:rPr>
          <w:rFonts w:hAnsi="宋体" w:cs="宋体" w:hint="eastAsia"/>
          <w:sz w:val="24"/>
          <w:szCs w:val="24"/>
        </w:rPr>
        <w:t>。</w:t>
      </w:r>
    </w:p>
    <w:p w14:paraId="17AE35E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（3）其他价格形式合同进度付款申请单提交的约定：</w:t>
      </w:r>
      <w:r w:rsidRPr="0022746E">
        <w:rPr>
          <w:rFonts w:hAnsi="宋体" w:cs="宋体" w:hint="eastAsia"/>
          <w:b/>
          <w:sz w:val="24"/>
          <w:szCs w:val="24"/>
          <w:u w:val="single"/>
        </w:rPr>
        <w:t>/</w:t>
      </w:r>
      <w:r w:rsidRPr="0022746E">
        <w:rPr>
          <w:rFonts w:hAnsi="宋体" w:cs="宋体" w:hint="eastAsia"/>
          <w:sz w:val="24"/>
          <w:szCs w:val="24"/>
        </w:rPr>
        <w:t>。</w:t>
      </w:r>
    </w:p>
    <w:p w14:paraId="11579CC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12.4.4进度款审核和支付</w:t>
      </w:r>
    </w:p>
    <w:p w14:paraId="6925D29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（1）监理人审查并报送发包人的期限</w:t>
      </w:r>
      <w:r w:rsidRPr="0022746E">
        <w:rPr>
          <w:rFonts w:hAnsi="宋体" w:cs="宋体" w:hint="eastAsia"/>
          <w:sz w:val="24"/>
          <w:szCs w:val="24"/>
          <w:u w:val="single"/>
        </w:rPr>
        <w:t>：</w:t>
      </w:r>
      <w:r w:rsidRPr="0022746E">
        <w:rPr>
          <w:rFonts w:hAnsi="宋体" w:cs="宋体" w:hint="eastAsia"/>
          <w:b/>
          <w:bCs/>
          <w:sz w:val="24"/>
          <w:szCs w:val="24"/>
          <w:u w:val="single"/>
        </w:rPr>
        <w:t>7天内。</w:t>
      </w:r>
    </w:p>
    <w:p w14:paraId="6B0D887B"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发包人完成审批并签发进度款支付证书的期限：</w:t>
      </w:r>
      <w:r w:rsidRPr="0022746E">
        <w:rPr>
          <w:rFonts w:hAnsi="宋体" w:cs="宋体" w:hint="eastAsia"/>
          <w:b/>
          <w:bCs/>
          <w:sz w:val="24"/>
          <w:szCs w:val="24"/>
          <w:u w:val="single"/>
        </w:rPr>
        <w:t>7天内</w:t>
      </w:r>
      <w:r w:rsidRPr="0022746E">
        <w:rPr>
          <w:rFonts w:hAnsi="宋体" w:cs="宋体" w:hint="eastAsia"/>
          <w:b/>
          <w:bCs/>
          <w:sz w:val="24"/>
          <w:szCs w:val="24"/>
        </w:rPr>
        <w:t>。</w:t>
      </w:r>
    </w:p>
    <w:p w14:paraId="0139C069"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（2）发包人支付进度款的期限：</w:t>
      </w:r>
      <w:r w:rsidRPr="0022746E">
        <w:rPr>
          <w:rFonts w:hAnsi="宋体" w:cs="宋体" w:hint="eastAsia"/>
          <w:b/>
          <w:sz w:val="24"/>
          <w:szCs w:val="24"/>
          <w:u w:val="single"/>
        </w:rPr>
        <w:t>/</w:t>
      </w:r>
    </w:p>
    <w:p w14:paraId="1F973B03" w14:textId="77777777" w:rsidR="0022746E" w:rsidRPr="0022746E" w:rsidRDefault="0022746E" w:rsidP="0022746E">
      <w:pPr>
        <w:adjustRightInd w:val="0"/>
        <w:snapToGrid w:val="0"/>
        <w:spacing w:line="360" w:lineRule="auto"/>
        <w:ind w:leftChars="100" w:left="210" w:firstLineChars="100" w:firstLine="240"/>
        <w:jc w:val="left"/>
        <w:rPr>
          <w:rFonts w:hAnsi="宋体" w:cs="宋体" w:hint="eastAsia"/>
          <w:sz w:val="24"/>
          <w:szCs w:val="24"/>
        </w:rPr>
      </w:pPr>
      <w:r w:rsidRPr="0022746E">
        <w:rPr>
          <w:rFonts w:hAnsi="宋体" w:cs="宋体" w:hint="eastAsia"/>
          <w:sz w:val="24"/>
          <w:szCs w:val="24"/>
        </w:rPr>
        <w:t>发包人逾期支付进度款的违约金的计算方式：</w:t>
      </w:r>
      <w:r w:rsidRPr="0022746E">
        <w:rPr>
          <w:rFonts w:hAnsi="宋体" w:cs="宋体" w:hint="eastAsia"/>
          <w:b/>
          <w:sz w:val="24"/>
          <w:szCs w:val="24"/>
          <w:u w:val="single"/>
        </w:rPr>
        <w:t>/</w:t>
      </w:r>
      <w:r w:rsidRPr="0022746E">
        <w:rPr>
          <w:rFonts w:hAnsi="宋体" w:cs="宋体" w:hint="eastAsia"/>
          <w:sz w:val="24"/>
          <w:szCs w:val="24"/>
        </w:rPr>
        <w:t>。</w:t>
      </w:r>
    </w:p>
    <w:p w14:paraId="07BFA4C8" w14:textId="0129B919"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rPr>
        <w:t>（3）发包人支付进度款的约定：</w:t>
      </w:r>
      <w:r w:rsidRPr="003A69DE">
        <w:rPr>
          <w:rFonts w:hAnsi="宋体" w:hint="eastAsia"/>
          <w:b/>
          <w:sz w:val="24"/>
          <w:szCs w:val="24"/>
          <w:u w:val="single"/>
        </w:rPr>
        <w:t>以</w:t>
      </w:r>
      <w:r>
        <w:rPr>
          <w:rFonts w:hAnsi="宋体" w:hint="eastAsia"/>
          <w:b/>
          <w:sz w:val="24"/>
          <w:szCs w:val="24"/>
          <w:u w:val="single"/>
        </w:rPr>
        <w:t>招标</w:t>
      </w:r>
      <w:r w:rsidRPr="003A69DE">
        <w:rPr>
          <w:rFonts w:hAnsi="宋体" w:hint="eastAsia"/>
          <w:b/>
          <w:sz w:val="24"/>
          <w:szCs w:val="24"/>
          <w:u w:val="single"/>
        </w:rPr>
        <w:t>采购文件要求为准</w:t>
      </w:r>
      <w:r>
        <w:rPr>
          <w:rFonts w:hAnsi="宋体" w:hint="eastAsia"/>
          <w:b/>
          <w:sz w:val="24"/>
          <w:szCs w:val="24"/>
          <w:u w:val="single"/>
        </w:rPr>
        <w:t>（签订合同时需载明具体内容）</w:t>
      </w:r>
      <w:r w:rsidRPr="003A69DE">
        <w:rPr>
          <w:rFonts w:hAnsi="宋体" w:hint="eastAsia"/>
          <w:b/>
          <w:sz w:val="24"/>
          <w:szCs w:val="24"/>
          <w:u w:val="single"/>
        </w:rPr>
        <w:t>。</w:t>
      </w:r>
    </w:p>
    <w:p w14:paraId="5E213E98"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t>☆所有付款均应执行财政支付程序，在财政向发包人拨款后，发包人向承包人支付款项。如财政迟延拨款导致发包人付款迟延的，</w:t>
      </w:r>
      <w:proofErr w:type="gramStart"/>
      <w:r w:rsidRPr="0022746E">
        <w:rPr>
          <w:rFonts w:hAnsi="宋体" w:cs="宋体" w:hint="eastAsia"/>
          <w:b/>
          <w:bCs/>
          <w:sz w:val="24"/>
          <w:szCs w:val="24"/>
          <w:u w:val="single"/>
        </w:rPr>
        <w:t>不</w:t>
      </w:r>
      <w:proofErr w:type="gramEnd"/>
      <w:r w:rsidRPr="0022746E">
        <w:rPr>
          <w:rFonts w:hAnsi="宋体" w:cs="宋体" w:hint="eastAsia"/>
          <w:b/>
          <w:bCs/>
          <w:sz w:val="24"/>
          <w:szCs w:val="24"/>
          <w:u w:val="single"/>
        </w:rPr>
        <w:t>视为发包人违约。</w:t>
      </w:r>
    </w:p>
    <w:p w14:paraId="3C6B3CAD"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t>☆整体工程竣工验收前必须完成各分项、专项验收。</w:t>
      </w:r>
    </w:p>
    <w:p w14:paraId="790386C5"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t>☆承包人在每月报送产值时，需同时提供经监理单位审核确认的《农民工工资支付明细》。</w:t>
      </w:r>
    </w:p>
    <w:p w14:paraId="1756302D"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lastRenderedPageBreak/>
        <w:t>付款时承包人应先行向发包人开具发票（该发票应为合格发票，如发包人发现是假发票或套票的，有权顺延支付相应款项）。否则，发包人有权拒绝付款，且无需承担逾期付款的违约责任，付款至97%时，承包人应向发包人开具工程款全额发票。</w:t>
      </w:r>
    </w:p>
    <w:p w14:paraId="6082E485"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w:t>
      </w:r>
    </w:p>
    <w:p w14:paraId="1885A8AC" w14:textId="77777777" w:rsidR="0022746E" w:rsidRPr="0022746E" w:rsidRDefault="0022746E" w:rsidP="0022746E">
      <w:pPr>
        <w:adjustRightInd w:val="0"/>
        <w:snapToGrid w:val="0"/>
        <w:spacing w:line="360" w:lineRule="auto"/>
        <w:ind w:firstLineChars="187" w:firstLine="451"/>
        <w:jc w:val="left"/>
        <w:rPr>
          <w:rFonts w:hAnsi="宋体" w:cs="宋体" w:hint="eastAsia"/>
          <w:b/>
          <w:bCs/>
          <w:sz w:val="24"/>
          <w:szCs w:val="24"/>
          <w:u w:val="single"/>
        </w:rPr>
      </w:pPr>
      <w:r w:rsidRPr="0022746E">
        <w:rPr>
          <w:rFonts w:hAnsi="宋体" w:cs="宋体" w:hint="eastAsia"/>
          <w:b/>
          <w:bCs/>
          <w:sz w:val="24"/>
          <w:szCs w:val="24"/>
          <w:u w:val="single"/>
        </w:rPr>
        <w:t>承包人在签署页预留的基本账户信息如有变动，应在变更后当日内书面通知发包人。否则，发包人向该账户付款，视为已经履行付款义务。如承包人账户被注销，则发包人有权拒绝付款，直至承包人向发包人提供了经发包人认可的收款账户。</w:t>
      </w:r>
    </w:p>
    <w:p w14:paraId="5AA4869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12.4.6支付分解表的编制</w:t>
      </w:r>
    </w:p>
    <w:p w14:paraId="74CCC405" w14:textId="77777777" w:rsidR="0022746E" w:rsidRPr="0022746E" w:rsidRDefault="0022746E" w:rsidP="0022746E">
      <w:pPr>
        <w:adjustRightInd w:val="0"/>
        <w:snapToGrid w:val="0"/>
        <w:spacing w:line="360" w:lineRule="auto"/>
        <w:ind w:leftChars="284" w:left="4916" w:hangingChars="1800" w:hanging="4320"/>
        <w:jc w:val="left"/>
        <w:rPr>
          <w:rFonts w:hAnsi="宋体" w:cs="宋体" w:hint="eastAsia"/>
          <w:sz w:val="24"/>
          <w:szCs w:val="24"/>
        </w:rPr>
      </w:pPr>
      <w:r w:rsidRPr="0022746E">
        <w:rPr>
          <w:rFonts w:hAnsi="宋体" w:cs="宋体" w:hint="eastAsia"/>
          <w:sz w:val="24"/>
          <w:szCs w:val="24"/>
        </w:rPr>
        <w:t>（1）总价合同支付分解表的编制与审批：</w:t>
      </w:r>
      <w:r w:rsidRPr="0022746E">
        <w:rPr>
          <w:rFonts w:hAnsi="宋体" w:cs="宋体" w:hint="eastAsia"/>
          <w:b/>
          <w:sz w:val="24"/>
          <w:szCs w:val="24"/>
          <w:u w:val="single"/>
        </w:rPr>
        <w:t>/</w:t>
      </w:r>
      <w:r w:rsidRPr="0022746E">
        <w:rPr>
          <w:rFonts w:hAnsi="宋体" w:cs="宋体" w:hint="eastAsia"/>
          <w:sz w:val="24"/>
          <w:szCs w:val="24"/>
        </w:rPr>
        <w:t>。</w:t>
      </w:r>
    </w:p>
    <w:p w14:paraId="6E88DA3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（2）单价合同的总价项目支付分解表的编制与审批：</w:t>
      </w:r>
      <w:r w:rsidRPr="0022746E">
        <w:rPr>
          <w:rFonts w:hAnsi="宋体" w:cs="宋体" w:hint="eastAsia"/>
          <w:b/>
          <w:sz w:val="24"/>
          <w:szCs w:val="24"/>
          <w:u w:val="single"/>
        </w:rPr>
        <w:t>/</w:t>
      </w:r>
      <w:r w:rsidRPr="0022746E">
        <w:rPr>
          <w:rFonts w:hAnsi="宋体" w:cs="宋体" w:hint="eastAsia"/>
          <w:sz w:val="24"/>
          <w:szCs w:val="24"/>
        </w:rPr>
        <w:t>。</w:t>
      </w:r>
    </w:p>
    <w:p w14:paraId="1329620E"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54" w:name="_Toc511403347"/>
      <w:r w:rsidRPr="0022746E">
        <w:rPr>
          <w:rFonts w:hAnsi="宋体" w:cs="宋体" w:hint="eastAsia"/>
          <w:bCs/>
          <w:sz w:val="24"/>
          <w:szCs w:val="24"/>
        </w:rPr>
        <w:t>13.验收和工程试车</w:t>
      </w:r>
      <w:bookmarkEnd w:id="654"/>
    </w:p>
    <w:p w14:paraId="35A36B5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13.1分部分项工程验收</w:t>
      </w:r>
    </w:p>
    <w:p w14:paraId="595A6BB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13.1.2监理人不能按时进行验收时，应提前</w:t>
      </w:r>
      <w:r w:rsidRPr="0022746E">
        <w:rPr>
          <w:rFonts w:hAnsi="宋体" w:cs="宋体" w:hint="eastAsia"/>
          <w:b/>
          <w:sz w:val="24"/>
          <w:szCs w:val="24"/>
          <w:u w:val="single"/>
        </w:rPr>
        <w:t>24</w:t>
      </w:r>
      <w:r w:rsidRPr="0022746E">
        <w:rPr>
          <w:rFonts w:hAnsi="宋体" w:cs="宋体" w:hint="eastAsia"/>
          <w:sz w:val="24"/>
          <w:szCs w:val="24"/>
        </w:rPr>
        <w:t>小时提交书面延期要求。</w:t>
      </w:r>
    </w:p>
    <w:p w14:paraId="7CE2DCE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关于延期最长不得超过：</w:t>
      </w:r>
      <w:r w:rsidRPr="0022746E">
        <w:rPr>
          <w:rFonts w:hAnsi="宋体" w:cs="宋体" w:hint="eastAsia"/>
          <w:b/>
          <w:sz w:val="24"/>
          <w:szCs w:val="24"/>
          <w:u w:val="single"/>
        </w:rPr>
        <w:t>48</w:t>
      </w:r>
      <w:r w:rsidRPr="0022746E">
        <w:rPr>
          <w:rFonts w:hAnsi="宋体" w:cs="宋体" w:hint="eastAsia"/>
          <w:sz w:val="24"/>
          <w:szCs w:val="24"/>
        </w:rPr>
        <w:t>小时。</w:t>
      </w:r>
    </w:p>
    <w:p w14:paraId="2642C96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只有监理人验收合格并在验收记录上签字后，承包人方可继续施工。验收不合格的，承包人在</w:t>
      </w:r>
      <w:r w:rsidRPr="0022746E">
        <w:rPr>
          <w:rFonts w:hAnsi="宋体" w:cs="宋体" w:hint="eastAsia"/>
          <w:sz w:val="24"/>
          <w:szCs w:val="24"/>
          <w:u w:val="single"/>
        </w:rPr>
        <w:t>3日</w:t>
      </w:r>
      <w:r w:rsidRPr="0022746E">
        <w:rPr>
          <w:rFonts w:hAnsi="宋体" w:cs="宋体" w:hint="eastAsia"/>
          <w:sz w:val="24"/>
          <w:szCs w:val="24"/>
        </w:rPr>
        <w:t>内进行修改后重新验收。</w:t>
      </w:r>
    </w:p>
    <w:p w14:paraId="6B34D1E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13.2竣工验收</w:t>
      </w:r>
    </w:p>
    <w:p w14:paraId="6464625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13.2.1竣工验收程序</w:t>
      </w:r>
    </w:p>
    <w:p w14:paraId="7A1D165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kern w:val="0"/>
          <w:sz w:val="24"/>
          <w:szCs w:val="24"/>
        </w:rPr>
        <w:t>关于竣工验收程序的约定：</w:t>
      </w:r>
      <w:r w:rsidRPr="0022746E">
        <w:rPr>
          <w:rFonts w:hAnsi="宋体" w:cs="宋体" w:hint="eastAsia"/>
          <w:b/>
          <w:bCs/>
          <w:sz w:val="24"/>
          <w:szCs w:val="24"/>
          <w:u w:val="single"/>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sidRPr="0022746E">
        <w:rPr>
          <w:rFonts w:hAnsi="宋体" w:cs="宋体" w:hint="eastAsia"/>
          <w:b/>
          <w:bCs/>
          <w:sz w:val="24"/>
          <w:szCs w:val="24"/>
        </w:rPr>
        <w:t>。</w:t>
      </w:r>
    </w:p>
    <w:p w14:paraId="48EF020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竣工验收资料的费用支付方式：</w:t>
      </w:r>
      <w:r w:rsidRPr="0022746E">
        <w:rPr>
          <w:rFonts w:hAnsi="宋体" w:cs="宋体" w:hint="eastAsia"/>
          <w:b/>
          <w:bCs/>
          <w:sz w:val="24"/>
          <w:szCs w:val="24"/>
          <w:u w:val="single"/>
        </w:rPr>
        <w:t>由承包人承担</w:t>
      </w:r>
      <w:r w:rsidRPr="0022746E">
        <w:rPr>
          <w:rFonts w:hAnsi="宋体" w:cs="宋体" w:hint="eastAsia"/>
          <w:b/>
          <w:bCs/>
          <w:sz w:val="24"/>
          <w:szCs w:val="24"/>
        </w:rPr>
        <w:t>。</w:t>
      </w:r>
    </w:p>
    <w:p w14:paraId="142E0BFB" w14:textId="77777777" w:rsidR="0022746E" w:rsidRPr="0022746E" w:rsidRDefault="0022746E" w:rsidP="0022746E">
      <w:pPr>
        <w:adjustRightInd w:val="0"/>
        <w:snapToGrid w:val="0"/>
        <w:spacing w:line="360" w:lineRule="auto"/>
        <w:ind w:firstLineChars="300" w:firstLine="720"/>
        <w:jc w:val="left"/>
        <w:rPr>
          <w:rFonts w:hAnsi="宋体" w:cs="宋体" w:hint="eastAsia"/>
          <w:sz w:val="24"/>
          <w:szCs w:val="24"/>
        </w:rPr>
      </w:pPr>
      <w:r w:rsidRPr="0022746E">
        <w:rPr>
          <w:rFonts w:hAnsi="宋体" w:cs="宋体" w:hint="eastAsia"/>
          <w:kern w:val="0"/>
          <w:sz w:val="24"/>
          <w:szCs w:val="24"/>
        </w:rPr>
        <w:t>发包人不按照本项约定组织竣工验收、颁发工程接收证书的违约金的计算方法：</w:t>
      </w:r>
      <w:r w:rsidRPr="0022746E">
        <w:rPr>
          <w:rFonts w:hAnsi="宋体" w:cs="宋体" w:hint="eastAsia"/>
          <w:b/>
          <w:sz w:val="24"/>
          <w:szCs w:val="24"/>
          <w:u w:val="single"/>
        </w:rPr>
        <w:t>/</w:t>
      </w:r>
      <w:r w:rsidRPr="0022746E">
        <w:rPr>
          <w:rFonts w:hAnsi="宋体" w:cs="宋体" w:hint="eastAsia"/>
          <w:sz w:val="24"/>
          <w:szCs w:val="24"/>
        </w:rPr>
        <w:t>。</w:t>
      </w:r>
    </w:p>
    <w:p w14:paraId="458E679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13.2.2移交、接收全部与部分工程</w:t>
      </w:r>
    </w:p>
    <w:p w14:paraId="0327CED1" w14:textId="77777777" w:rsidR="0022746E" w:rsidRPr="0022746E" w:rsidRDefault="0022746E" w:rsidP="0022746E">
      <w:pPr>
        <w:adjustRightInd w:val="0"/>
        <w:snapToGrid w:val="0"/>
        <w:spacing w:line="360" w:lineRule="auto"/>
        <w:ind w:firstLineChars="200" w:firstLine="480"/>
        <w:jc w:val="left"/>
        <w:rPr>
          <w:rFonts w:hAnsi="宋体" w:cs="宋体" w:hint="eastAsia"/>
          <w:b/>
          <w:bCs/>
          <w:kern w:val="0"/>
          <w:sz w:val="24"/>
          <w:szCs w:val="24"/>
        </w:rPr>
      </w:pPr>
      <w:r w:rsidRPr="0022746E">
        <w:rPr>
          <w:rFonts w:hAnsi="宋体" w:cs="宋体" w:hint="eastAsia"/>
          <w:kern w:val="0"/>
          <w:sz w:val="24"/>
          <w:szCs w:val="24"/>
        </w:rPr>
        <w:t>承包人向发包人移交工程的期限</w:t>
      </w:r>
      <w:r w:rsidRPr="0022746E">
        <w:rPr>
          <w:rFonts w:hAnsi="宋体" w:cs="宋体" w:hint="eastAsia"/>
          <w:b/>
          <w:bCs/>
          <w:kern w:val="0"/>
          <w:sz w:val="24"/>
          <w:szCs w:val="24"/>
        </w:rPr>
        <w:t>：</w:t>
      </w:r>
      <w:r w:rsidRPr="0022746E">
        <w:rPr>
          <w:rFonts w:hAnsi="宋体" w:cs="宋体" w:hint="eastAsia"/>
          <w:b/>
          <w:bCs/>
          <w:sz w:val="24"/>
          <w:szCs w:val="24"/>
          <w:u w:val="single"/>
        </w:rPr>
        <w:t>执行通用合同条款</w:t>
      </w:r>
      <w:r w:rsidRPr="0022746E">
        <w:rPr>
          <w:rFonts w:hAnsi="宋体" w:cs="宋体" w:hint="eastAsia"/>
          <w:b/>
          <w:bCs/>
          <w:sz w:val="24"/>
          <w:szCs w:val="24"/>
        </w:rPr>
        <w:t>。</w:t>
      </w:r>
    </w:p>
    <w:p w14:paraId="2935D0B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u w:val="single"/>
        </w:rPr>
      </w:pPr>
      <w:r w:rsidRPr="0022746E">
        <w:rPr>
          <w:rFonts w:hAnsi="宋体" w:cs="宋体" w:hint="eastAsia"/>
          <w:kern w:val="0"/>
          <w:sz w:val="24"/>
          <w:szCs w:val="24"/>
        </w:rPr>
        <w:t>发包人未按本合同约定接收全部或部分工程的，违约金的计算方法为：</w:t>
      </w:r>
      <w:r w:rsidRPr="0022746E">
        <w:rPr>
          <w:rFonts w:hAnsi="宋体" w:cs="宋体" w:hint="eastAsia"/>
          <w:b/>
          <w:sz w:val="24"/>
          <w:szCs w:val="24"/>
          <w:u w:val="single"/>
        </w:rPr>
        <w:t>/</w:t>
      </w:r>
      <w:r w:rsidRPr="0022746E">
        <w:rPr>
          <w:rFonts w:hAnsi="宋体" w:cs="宋体" w:hint="eastAsia"/>
          <w:sz w:val="24"/>
          <w:szCs w:val="24"/>
        </w:rPr>
        <w:t>。</w:t>
      </w:r>
    </w:p>
    <w:p w14:paraId="1093C297"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承包人未按时移交工程的，违约金的计算方法为：</w:t>
      </w:r>
      <w:r w:rsidRPr="0022746E">
        <w:rPr>
          <w:rFonts w:hAnsi="宋体" w:cs="宋体" w:hint="eastAsia"/>
          <w:b/>
          <w:bCs/>
          <w:sz w:val="24"/>
          <w:szCs w:val="24"/>
          <w:u w:val="single"/>
        </w:rPr>
        <w:t>因承包人的原因致使工程未按时移交、施工资料备案迟延的，每迟延一日，承包人向发包人支付合同总价款的千分之一的违约金</w:t>
      </w:r>
      <w:r w:rsidRPr="0022746E">
        <w:rPr>
          <w:rFonts w:hAnsi="宋体" w:cs="宋体" w:hint="eastAsia"/>
          <w:b/>
          <w:bCs/>
          <w:sz w:val="24"/>
          <w:szCs w:val="24"/>
        </w:rPr>
        <w:t>。</w:t>
      </w:r>
    </w:p>
    <w:p w14:paraId="0F9CCC6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13.2.3竣工验收其他事宜：</w:t>
      </w:r>
      <w:r w:rsidRPr="0022746E">
        <w:rPr>
          <w:rFonts w:hAnsi="宋体" w:cs="宋体" w:hint="eastAsia"/>
          <w:b/>
          <w:bCs/>
          <w:sz w:val="24"/>
          <w:szCs w:val="24"/>
          <w:u w:val="single"/>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3.因承包人相关资料原件缺失造成不能竣工验收，承包人除承担工期延误的违约损失外，发包人有权停止支付后续工程款。</w:t>
      </w:r>
    </w:p>
    <w:p w14:paraId="0D59A7E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13.3工程试车</w:t>
      </w:r>
    </w:p>
    <w:p w14:paraId="438B8D7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13.3.1试车程序</w:t>
      </w:r>
    </w:p>
    <w:p w14:paraId="5BBE85FD"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kern w:val="0"/>
          <w:sz w:val="24"/>
          <w:szCs w:val="24"/>
        </w:rPr>
        <w:t>工程试车内容：</w:t>
      </w:r>
      <w:r w:rsidRPr="0022746E">
        <w:rPr>
          <w:rFonts w:hAnsi="宋体" w:cs="宋体" w:hint="eastAsia"/>
          <w:b/>
          <w:bCs/>
          <w:sz w:val="24"/>
          <w:szCs w:val="24"/>
          <w:u w:val="single"/>
        </w:rPr>
        <w:t>执行通用合同条款</w:t>
      </w:r>
      <w:r w:rsidRPr="0022746E">
        <w:rPr>
          <w:rFonts w:hAnsi="宋体" w:cs="宋体" w:hint="eastAsia"/>
          <w:b/>
          <w:bCs/>
          <w:sz w:val="24"/>
          <w:szCs w:val="24"/>
        </w:rPr>
        <w:t>。</w:t>
      </w:r>
    </w:p>
    <w:p w14:paraId="3727158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（1）单机无负荷试车费用由</w:t>
      </w:r>
      <w:r w:rsidRPr="0022746E">
        <w:rPr>
          <w:rFonts w:hAnsi="宋体" w:cs="宋体" w:hint="eastAsia"/>
          <w:b/>
          <w:bCs/>
          <w:sz w:val="24"/>
          <w:szCs w:val="24"/>
          <w:u w:val="single"/>
        </w:rPr>
        <w:t>承包人</w:t>
      </w:r>
      <w:r w:rsidRPr="0022746E">
        <w:rPr>
          <w:rFonts w:hAnsi="宋体" w:cs="宋体" w:hint="eastAsia"/>
          <w:kern w:val="0"/>
          <w:sz w:val="24"/>
          <w:szCs w:val="24"/>
        </w:rPr>
        <w:t>承担；</w:t>
      </w:r>
    </w:p>
    <w:p w14:paraId="71709A2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（2）无负荷联动试车费用由</w:t>
      </w:r>
      <w:r w:rsidRPr="0022746E">
        <w:rPr>
          <w:rFonts w:hAnsi="宋体" w:cs="宋体" w:hint="eastAsia"/>
          <w:b/>
          <w:bCs/>
          <w:sz w:val="24"/>
          <w:szCs w:val="24"/>
          <w:u w:val="single"/>
        </w:rPr>
        <w:t>承包人</w:t>
      </w:r>
      <w:r w:rsidRPr="0022746E">
        <w:rPr>
          <w:rFonts w:hAnsi="宋体" w:cs="宋体" w:hint="eastAsia"/>
          <w:kern w:val="0"/>
          <w:sz w:val="24"/>
          <w:szCs w:val="24"/>
        </w:rPr>
        <w:t>承担。</w:t>
      </w:r>
    </w:p>
    <w:p w14:paraId="07D5BA8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13.3.2投料试车</w:t>
      </w:r>
    </w:p>
    <w:p w14:paraId="2D61C57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关于投料试车相关事项的约定：</w:t>
      </w:r>
      <w:r w:rsidRPr="0022746E">
        <w:rPr>
          <w:rFonts w:hAnsi="宋体" w:cs="宋体" w:hint="eastAsia"/>
          <w:b/>
          <w:bCs/>
          <w:sz w:val="24"/>
          <w:szCs w:val="24"/>
          <w:u w:val="single"/>
        </w:rPr>
        <w:t>执行通用合同条款</w:t>
      </w:r>
      <w:r w:rsidRPr="0022746E">
        <w:rPr>
          <w:rFonts w:hAnsi="宋体" w:cs="宋体" w:hint="eastAsia"/>
          <w:b/>
          <w:bCs/>
          <w:sz w:val="24"/>
          <w:szCs w:val="24"/>
        </w:rPr>
        <w:t>。</w:t>
      </w:r>
    </w:p>
    <w:p w14:paraId="1AE0C90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55" w:name="_Toc21984"/>
      <w:bookmarkStart w:id="656" w:name="_Toc30589"/>
      <w:bookmarkStart w:id="657" w:name="_Toc6502"/>
      <w:bookmarkStart w:id="658" w:name="_Toc161062338"/>
      <w:bookmarkStart w:id="659" w:name="_Toc13367"/>
      <w:bookmarkStart w:id="660" w:name="_Toc16153830"/>
      <w:bookmarkStart w:id="661" w:name="_Toc511403348"/>
      <w:r w:rsidRPr="0022746E">
        <w:rPr>
          <w:rFonts w:hAnsi="宋体" w:cs="宋体" w:hint="eastAsia"/>
          <w:sz w:val="24"/>
          <w:szCs w:val="24"/>
        </w:rPr>
        <w:t>13.4竣工退场</w:t>
      </w:r>
      <w:bookmarkEnd w:id="655"/>
      <w:bookmarkEnd w:id="656"/>
      <w:bookmarkEnd w:id="657"/>
      <w:bookmarkEnd w:id="658"/>
      <w:bookmarkEnd w:id="659"/>
      <w:bookmarkEnd w:id="660"/>
      <w:bookmarkEnd w:id="661"/>
    </w:p>
    <w:p w14:paraId="3C8C31B6"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13.4.1竣工退场</w:t>
      </w:r>
    </w:p>
    <w:p w14:paraId="695BE0B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承包人完成竣工退场的期限：</w:t>
      </w:r>
      <w:r w:rsidRPr="0022746E">
        <w:rPr>
          <w:rFonts w:hAnsi="宋体" w:cs="宋体" w:hint="eastAsia"/>
          <w:b/>
          <w:sz w:val="24"/>
          <w:szCs w:val="24"/>
          <w:u w:val="single"/>
        </w:rPr>
        <w:t>执行通用合同条款</w:t>
      </w:r>
      <w:r w:rsidRPr="0022746E">
        <w:rPr>
          <w:rFonts w:hAnsi="宋体" w:cs="宋体" w:hint="eastAsia"/>
          <w:kern w:val="0"/>
          <w:sz w:val="24"/>
          <w:szCs w:val="24"/>
        </w:rPr>
        <w:t>。</w:t>
      </w:r>
    </w:p>
    <w:p w14:paraId="04C9B9C3"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62" w:name="_Toc511403349"/>
      <w:r w:rsidRPr="0022746E">
        <w:rPr>
          <w:rFonts w:hAnsi="宋体" w:cs="宋体" w:hint="eastAsia"/>
          <w:bCs/>
          <w:sz w:val="24"/>
          <w:szCs w:val="24"/>
        </w:rPr>
        <w:t>14.竣工结算</w:t>
      </w:r>
      <w:bookmarkEnd w:id="662"/>
    </w:p>
    <w:p w14:paraId="49E80E0F"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14.1竣工结算申请</w:t>
      </w:r>
    </w:p>
    <w:p w14:paraId="66703355"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63" w:name="_Toc16153831"/>
      <w:bookmarkStart w:id="664" w:name="_Toc511403350"/>
      <w:r w:rsidRPr="0022746E">
        <w:rPr>
          <w:rFonts w:hAnsi="宋体" w:cs="宋体" w:hint="eastAsia"/>
          <w:sz w:val="24"/>
          <w:szCs w:val="24"/>
        </w:rPr>
        <w:t>承包人提交竣工付款申请单的份数：</w:t>
      </w:r>
      <w:r w:rsidRPr="0022746E">
        <w:rPr>
          <w:rFonts w:hAnsi="宋体" w:cs="宋体" w:hint="eastAsia"/>
          <w:b/>
          <w:bCs/>
          <w:sz w:val="24"/>
          <w:szCs w:val="24"/>
          <w:u w:val="single"/>
        </w:rPr>
        <w:t>四份</w:t>
      </w:r>
      <w:r w:rsidRPr="0022746E">
        <w:rPr>
          <w:rFonts w:hAnsi="宋体" w:cs="宋体" w:hint="eastAsia"/>
          <w:sz w:val="24"/>
          <w:szCs w:val="24"/>
        </w:rPr>
        <w:t>。</w:t>
      </w:r>
    </w:p>
    <w:p w14:paraId="796E3491"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承包人提交竣工付款申请单的期限：</w:t>
      </w:r>
      <w:r w:rsidRPr="0022746E">
        <w:rPr>
          <w:rFonts w:hAnsi="宋体" w:cs="宋体" w:hint="eastAsia"/>
          <w:b/>
          <w:sz w:val="24"/>
          <w:szCs w:val="24"/>
          <w:u w:val="single"/>
        </w:rPr>
        <w:t>承包人在通过竣工验收30天内向发包人递交竣工结算报告及完整的结算资料（包括详细的电子版工程量计算书、结算书，各类签证变更等）装订成册并加盖承包人法人章，一次定稿不得后续增补。发包人审核后，报有相关资质审计单位审计。如发生承包人结算漏项时，则视为承包人放弃主张权利，在结算审核时不再给</w:t>
      </w:r>
      <w:proofErr w:type="gramStart"/>
      <w:r w:rsidRPr="0022746E">
        <w:rPr>
          <w:rFonts w:hAnsi="宋体" w:cs="宋体" w:hint="eastAsia"/>
          <w:b/>
          <w:sz w:val="24"/>
          <w:szCs w:val="24"/>
          <w:u w:val="single"/>
        </w:rPr>
        <w:t>予计</w:t>
      </w:r>
      <w:proofErr w:type="gramEnd"/>
      <w:r w:rsidRPr="0022746E">
        <w:rPr>
          <w:rFonts w:hAnsi="宋体" w:cs="宋体" w:hint="eastAsia"/>
          <w:b/>
          <w:sz w:val="24"/>
          <w:szCs w:val="24"/>
          <w:u w:val="single"/>
        </w:rPr>
        <w:t>取。承包人逾期未提供</w:t>
      </w:r>
      <w:r w:rsidRPr="0022746E">
        <w:rPr>
          <w:rFonts w:hAnsi="宋体" w:cs="宋体" w:hint="eastAsia"/>
          <w:b/>
          <w:sz w:val="24"/>
          <w:szCs w:val="24"/>
          <w:u w:val="single"/>
        </w:rPr>
        <w:lastRenderedPageBreak/>
        <w:t>结算报告，视为承包人放弃提交结算的权利，同时，发包人有权按照已有的结算资料由中介机构单方出具结算报告，由此造成的结算偏差、不能及时付款、农民工上访等一切后果，由承包方承担。</w:t>
      </w:r>
    </w:p>
    <w:p w14:paraId="13E3A61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竣工付款申请单应包括的内容：</w:t>
      </w:r>
      <w:r w:rsidRPr="0022746E">
        <w:rPr>
          <w:rFonts w:hAnsi="宋体" w:cs="宋体" w:hint="eastAsia"/>
          <w:b/>
          <w:bCs/>
          <w:sz w:val="24"/>
          <w:szCs w:val="24"/>
          <w:u w:val="single"/>
        </w:rPr>
        <w:t>执行通用合同条款</w:t>
      </w:r>
      <w:r w:rsidRPr="0022746E">
        <w:rPr>
          <w:rFonts w:hAnsi="宋体" w:cs="宋体" w:hint="eastAsia"/>
          <w:b/>
          <w:bCs/>
          <w:sz w:val="24"/>
          <w:szCs w:val="24"/>
        </w:rPr>
        <w:t>。</w:t>
      </w:r>
    </w:p>
    <w:p w14:paraId="1F66E312"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承包人在报审进度和结算时必须认真、准确，否则，发包人可以按照国家或地区相关规定进行处罚。</w:t>
      </w:r>
    </w:p>
    <w:p w14:paraId="4921FDE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65" w:name="_Toc22893"/>
      <w:bookmarkStart w:id="666" w:name="_Toc23376"/>
      <w:bookmarkStart w:id="667" w:name="_Toc3764"/>
      <w:bookmarkStart w:id="668" w:name="_Toc22551"/>
      <w:bookmarkStart w:id="669" w:name="_Toc161062339"/>
      <w:r w:rsidRPr="0022746E">
        <w:rPr>
          <w:rFonts w:hAnsi="宋体" w:cs="宋体" w:hint="eastAsia"/>
          <w:sz w:val="24"/>
          <w:szCs w:val="24"/>
        </w:rPr>
        <w:t>14.2竣工结算</w:t>
      </w:r>
      <w:bookmarkEnd w:id="663"/>
      <w:bookmarkEnd w:id="664"/>
      <w:r w:rsidRPr="0022746E">
        <w:rPr>
          <w:rFonts w:hAnsi="宋体" w:cs="宋体" w:hint="eastAsia"/>
          <w:sz w:val="24"/>
          <w:szCs w:val="24"/>
        </w:rPr>
        <w:t>审核</w:t>
      </w:r>
      <w:bookmarkEnd w:id="665"/>
      <w:bookmarkEnd w:id="666"/>
      <w:bookmarkEnd w:id="667"/>
      <w:bookmarkEnd w:id="668"/>
      <w:bookmarkEnd w:id="669"/>
    </w:p>
    <w:p w14:paraId="38169B5A"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u w:val="single"/>
        </w:rPr>
      </w:pPr>
      <w:r w:rsidRPr="0022746E">
        <w:rPr>
          <w:rFonts w:hAnsi="宋体" w:cs="宋体" w:hint="eastAsia"/>
          <w:sz w:val="24"/>
          <w:szCs w:val="24"/>
        </w:rPr>
        <w:t>竣工结算审核：</w:t>
      </w:r>
      <w:r w:rsidRPr="0022746E">
        <w:rPr>
          <w:rFonts w:hAnsi="宋体" w:cs="宋体" w:hint="eastAsia"/>
          <w:b/>
          <w:bCs/>
          <w:sz w:val="24"/>
          <w:szCs w:val="24"/>
          <w:u w:val="single"/>
        </w:rPr>
        <w:t>本工程必须经发包人指定的审计单位审计后，方可办理工程竣工结算，结算价款以审计单位最终审定值为准；</w:t>
      </w:r>
    </w:p>
    <w:p w14:paraId="56529F0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发包人审核竣工付款申请单的期限：</w:t>
      </w:r>
      <w:r w:rsidRPr="0022746E">
        <w:rPr>
          <w:rFonts w:hAnsi="宋体" w:cs="宋体" w:hint="eastAsia"/>
          <w:b/>
          <w:bCs/>
          <w:sz w:val="24"/>
          <w:szCs w:val="24"/>
          <w:u w:val="single"/>
        </w:rPr>
        <w:t>以财政支付流程为准</w:t>
      </w:r>
      <w:r w:rsidRPr="0022746E">
        <w:rPr>
          <w:rFonts w:hAnsi="宋体" w:cs="宋体" w:hint="eastAsia"/>
          <w:sz w:val="24"/>
          <w:szCs w:val="24"/>
        </w:rPr>
        <w:t>；</w:t>
      </w:r>
    </w:p>
    <w:p w14:paraId="3AAB35B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发包人完成竣工付款的期限：</w:t>
      </w:r>
      <w:r w:rsidRPr="0022746E">
        <w:rPr>
          <w:rFonts w:hAnsi="宋体" w:cs="宋体" w:hint="eastAsia"/>
          <w:b/>
          <w:bCs/>
          <w:sz w:val="24"/>
          <w:szCs w:val="24"/>
          <w:u w:val="single"/>
        </w:rPr>
        <w:t>以财政支付流程为准</w:t>
      </w:r>
      <w:r w:rsidRPr="0022746E">
        <w:rPr>
          <w:rFonts w:hAnsi="宋体" w:cs="宋体" w:hint="eastAsia"/>
          <w:sz w:val="24"/>
          <w:szCs w:val="24"/>
        </w:rPr>
        <w:t>；</w:t>
      </w:r>
    </w:p>
    <w:p w14:paraId="5537ADF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关于承包人收款账户的约定：</w:t>
      </w:r>
      <w:r w:rsidRPr="0022746E">
        <w:rPr>
          <w:rFonts w:hAnsi="宋体" w:cs="宋体" w:hint="eastAsia"/>
          <w:b/>
          <w:bCs/>
          <w:sz w:val="24"/>
          <w:szCs w:val="24"/>
          <w:u w:val="single"/>
        </w:rPr>
        <w:t>签署页预留基本账户</w:t>
      </w:r>
      <w:r w:rsidRPr="0022746E">
        <w:rPr>
          <w:rFonts w:hAnsi="宋体" w:cs="宋体" w:hint="eastAsia"/>
          <w:sz w:val="24"/>
          <w:szCs w:val="24"/>
        </w:rPr>
        <w:t>。</w:t>
      </w:r>
    </w:p>
    <w:p w14:paraId="54193DA2"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14.3最终结清</w:t>
      </w:r>
    </w:p>
    <w:p w14:paraId="675E6171"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14.3.1最终结清申请单</w:t>
      </w:r>
    </w:p>
    <w:p w14:paraId="2ACD13FA"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承包人提交最终结清申请单的份数：</w:t>
      </w:r>
      <w:r w:rsidRPr="0022746E">
        <w:rPr>
          <w:rFonts w:hAnsi="宋体" w:cs="宋体" w:hint="eastAsia"/>
          <w:b/>
          <w:bCs/>
          <w:sz w:val="24"/>
          <w:szCs w:val="24"/>
          <w:u w:val="single"/>
        </w:rPr>
        <w:t>肆份</w:t>
      </w:r>
      <w:r w:rsidRPr="0022746E">
        <w:rPr>
          <w:rFonts w:hAnsi="宋体" w:cs="宋体" w:hint="eastAsia"/>
          <w:b/>
          <w:bCs/>
          <w:sz w:val="24"/>
          <w:szCs w:val="24"/>
        </w:rPr>
        <w:t>。</w:t>
      </w:r>
    </w:p>
    <w:p w14:paraId="1884353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承包人提交最终结算申请单的期限：</w:t>
      </w:r>
      <w:r w:rsidRPr="0022746E">
        <w:rPr>
          <w:rFonts w:hAnsi="宋体" w:cs="宋体" w:hint="eastAsia"/>
          <w:b/>
          <w:bCs/>
          <w:sz w:val="24"/>
          <w:szCs w:val="24"/>
          <w:u w:val="single"/>
        </w:rPr>
        <w:t>保修期满后</w:t>
      </w:r>
      <w:r w:rsidRPr="0022746E">
        <w:rPr>
          <w:rFonts w:hAnsi="宋体" w:cs="宋体" w:hint="eastAsia"/>
          <w:b/>
          <w:bCs/>
          <w:sz w:val="24"/>
          <w:szCs w:val="24"/>
        </w:rPr>
        <w:t>。</w:t>
      </w:r>
    </w:p>
    <w:p w14:paraId="22F94456"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14.3.2最终结清证书和支付</w:t>
      </w:r>
    </w:p>
    <w:p w14:paraId="4FBF5F2C" w14:textId="77777777" w:rsidR="0022746E" w:rsidRPr="0022746E" w:rsidRDefault="0022746E" w:rsidP="0022746E">
      <w:pPr>
        <w:adjustRightInd w:val="0"/>
        <w:snapToGrid w:val="0"/>
        <w:spacing w:line="360" w:lineRule="auto"/>
        <w:ind w:firstLine="480"/>
        <w:jc w:val="left"/>
        <w:rPr>
          <w:rFonts w:hAnsi="宋体" w:cs="宋体" w:hint="eastAsia"/>
          <w:sz w:val="24"/>
          <w:szCs w:val="24"/>
        </w:rPr>
      </w:pPr>
      <w:r w:rsidRPr="0022746E">
        <w:rPr>
          <w:rFonts w:hAnsi="宋体" w:cs="宋体" w:hint="eastAsia"/>
          <w:sz w:val="24"/>
          <w:szCs w:val="24"/>
        </w:rPr>
        <w:t>（1）发包人完成最终结清申请单的审批并颁发最终结清证书的期限：</w:t>
      </w:r>
      <w:r w:rsidRPr="0022746E">
        <w:rPr>
          <w:rFonts w:hAnsi="宋体" w:cs="宋体" w:hint="eastAsia"/>
          <w:b/>
          <w:sz w:val="24"/>
          <w:szCs w:val="24"/>
          <w:u w:val="single"/>
        </w:rPr>
        <w:t>根据工程实际情况确定。</w:t>
      </w:r>
    </w:p>
    <w:p w14:paraId="7BB30335"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（2）发包人完成支付的期限：</w:t>
      </w:r>
      <w:r w:rsidRPr="0022746E">
        <w:rPr>
          <w:rFonts w:hAnsi="宋体" w:cs="宋体" w:hint="eastAsia"/>
          <w:b/>
          <w:bCs/>
          <w:sz w:val="24"/>
          <w:szCs w:val="24"/>
          <w:u w:val="single"/>
        </w:rPr>
        <w:t>发包人收到竣工结算报告及结算资料，竣工结算审核完成，经审计完成后且政府资金到位后支付工程结算价款。</w:t>
      </w:r>
    </w:p>
    <w:p w14:paraId="1D8EFB7F"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70" w:name="_Toc511403351"/>
      <w:r w:rsidRPr="0022746E">
        <w:rPr>
          <w:rFonts w:hAnsi="宋体" w:cs="宋体" w:hint="eastAsia"/>
          <w:bCs/>
          <w:sz w:val="24"/>
          <w:szCs w:val="24"/>
        </w:rPr>
        <w:t>15.缺陷责任期与保修</w:t>
      </w:r>
      <w:bookmarkEnd w:id="670"/>
    </w:p>
    <w:p w14:paraId="1152F8B4"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15.1缺陷责任期</w:t>
      </w:r>
    </w:p>
    <w:p w14:paraId="371BC265"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缺陷责任期的具体期限：</w:t>
      </w:r>
      <w:r w:rsidRPr="0022746E">
        <w:rPr>
          <w:rFonts w:hAnsi="宋体" w:cs="宋体" w:hint="eastAsia"/>
          <w:b/>
          <w:sz w:val="24"/>
          <w:szCs w:val="24"/>
          <w:u w:val="single"/>
        </w:rPr>
        <w:t>详见工程质量保修书。</w:t>
      </w:r>
    </w:p>
    <w:p w14:paraId="3EFD6E9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71" w:name="_Toc6956"/>
      <w:bookmarkStart w:id="672" w:name="_Toc161062340"/>
      <w:bookmarkStart w:id="673" w:name="_Toc27954"/>
      <w:bookmarkStart w:id="674" w:name="_Toc16153832"/>
      <w:bookmarkStart w:id="675" w:name="_Toc29219"/>
      <w:bookmarkStart w:id="676" w:name="_Toc511403352"/>
      <w:bookmarkStart w:id="677" w:name="_Toc16473"/>
      <w:r w:rsidRPr="0022746E">
        <w:rPr>
          <w:rFonts w:hAnsi="宋体" w:cs="宋体" w:hint="eastAsia"/>
          <w:sz w:val="24"/>
          <w:szCs w:val="24"/>
        </w:rPr>
        <w:t>15.2质量保证金</w:t>
      </w:r>
      <w:bookmarkEnd w:id="671"/>
      <w:bookmarkEnd w:id="672"/>
      <w:bookmarkEnd w:id="673"/>
      <w:bookmarkEnd w:id="674"/>
      <w:bookmarkEnd w:id="675"/>
      <w:bookmarkEnd w:id="676"/>
      <w:bookmarkEnd w:id="677"/>
    </w:p>
    <w:p w14:paraId="1B885ECA"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sz w:val="24"/>
          <w:szCs w:val="24"/>
        </w:rPr>
        <w:t>关于是否扣留质量保证金的约定：</w:t>
      </w:r>
      <w:r w:rsidRPr="0022746E">
        <w:rPr>
          <w:rFonts w:hAnsi="宋体" w:cs="宋体" w:hint="eastAsia"/>
          <w:b/>
          <w:sz w:val="24"/>
          <w:szCs w:val="24"/>
          <w:u w:val="single"/>
        </w:rPr>
        <w:t>按照工程总价款的3%扣留质保金</w:t>
      </w:r>
    </w:p>
    <w:p w14:paraId="59A92D3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678" w:name="_Toc16153833"/>
      <w:bookmarkStart w:id="679" w:name="_Toc511403353"/>
      <w:bookmarkStart w:id="680" w:name="_Toc26688"/>
      <w:bookmarkStart w:id="681" w:name="_Toc13095"/>
      <w:bookmarkStart w:id="682" w:name="_Toc161062341"/>
      <w:bookmarkStart w:id="683" w:name="_Toc9602"/>
      <w:bookmarkStart w:id="684" w:name="_Toc1751"/>
      <w:r w:rsidRPr="0022746E">
        <w:rPr>
          <w:rFonts w:hAnsi="宋体" w:cs="宋体" w:hint="eastAsia"/>
          <w:sz w:val="24"/>
          <w:szCs w:val="24"/>
        </w:rPr>
        <w:t>15.2.1承包人提供质量保证金的方式</w:t>
      </w:r>
      <w:bookmarkEnd w:id="678"/>
      <w:bookmarkEnd w:id="679"/>
      <w:bookmarkEnd w:id="680"/>
      <w:bookmarkEnd w:id="681"/>
      <w:bookmarkEnd w:id="682"/>
      <w:bookmarkEnd w:id="683"/>
      <w:bookmarkEnd w:id="684"/>
    </w:p>
    <w:p w14:paraId="4A3996C3" w14:textId="77777777" w:rsidR="0022746E" w:rsidRPr="0022746E" w:rsidRDefault="0022746E" w:rsidP="0022746E">
      <w:pPr>
        <w:adjustRightInd w:val="0"/>
        <w:snapToGrid w:val="0"/>
        <w:spacing w:line="360" w:lineRule="auto"/>
        <w:ind w:firstLineChars="300" w:firstLine="720"/>
        <w:jc w:val="left"/>
        <w:rPr>
          <w:rFonts w:hAnsi="宋体" w:cs="宋体" w:hint="eastAsia"/>
          <w:sz w:val="24"/>
          <w:szCs w:val="24"/>
        </w:rPr>
      </w:pPr>
      <w:r w:rsidRPr="0022746E">
        <w:rPr>
          <w:rFonts w:hAnsi="宋体" w:cs="宋体" w:hint="eastAsia"/>
          <w:sz w:val="24"/>
          <w:szCs w:val="24"/>
        </w:rPr>
        <w:t>质量保证金采用以下第</w:t>
      </w:r>
      <w:r w:rsidRPr="0022746E">
        <w:rPr>
          <w:rFonts w:hAnsi="宋体" w:cs="宋体" w:hint="eastAsia"/>
          <w:b/>
          <w:bCs/>
          <w:sz w:val="24"/>
          <w:szCs w:val="24"/>
          <w:u w:val="single"/>
        </w:rPr>
        <w:t>（1）或（2）</w:t>
      </w:r>
      <w:r w:rsidRPr="0022746E">
        <w:rPr>
          <w:rFonts w:hAnsi="宋体" w:cs="宋体" w:hint="eastAsia"/>
          <w:sz w:val="24"/>
          <w:szCs w:val="24"/>
        </w:rPr>
        <w:t>种方式：</w:t>
      </w:r>
    </w:p>
    <w:p w14:paraId="1E599E9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（1）质量保证金保函，金额为：</w:t>
      </w:r>
      <w:r w:rsidRPr="0022746E">
        <w:rPr>
          <w:rFonts w:hAnsi="宋体" w:cs="宋体" w:hint="eastAsia"/>
          <w:b/>
          <w:bCs/>
          <w:sz w:val="24"/>
          <w:szCs w:val="24"/>
          <w:u w:val="single"/>
        </w:rPr>
        <w:t>3</w:t>
      </w:r>
      <w:r w:rsidRPr="0022746E">
        <w:rPr>
          <w:rFonts w:hAnsi="宋体" w:cs="宋体" w:hint="eastAsia"/>
          <w:b/>
          <w:bCs/>
          <w:sz w:val="24"/>
          <w:szCs w:val="24"/>
        </w:rPr>
        <w:t>%</w:t>
      </w:r>
      <w:r w:rsidRPr="0022746E">
        <w:rPr>
          <w:rFonts w:hAnsi="宋体" w:cs="宋体" w:hint="eastAsia"/>
          <w:sz w:val="24"/>
          <w:szCs w:val="24"/>
        </w:rPr>
        <w:t>的工程款；</w:t>
      </w:r>
    </w:p>
    <w:p w14:paraId="6F26DCD3"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（2）现金：结算金额的</w:t>
      </w:r>
      <w:r w:rsidRPr="0022746E">
        <w:rPr>
          <w:rFonts w:hAnsi="宋体" w:cs="宋体" w:hint="eastAsia"/>
          <w:b/>
          <w:bCs/>
          <w:sz w:val="24"/>
          <w:szCs w:val="24"/>
          <w:u w:val="single"/>
        </w:rPr>
        <w:t>3%</w:t>
      </w:r>
      <w:r w:rsidRPr="0022746E">
        <w:rPr>
          <w:rFonts w:hAnsi="宋体" w:cs="宋体" w:hint="eastAsia"/>
          <w:sz w:val="24"/>
          <w:szCs w:val="24"/>
        </w:rPr>
        <w:t>的工程款；</w:t>
      </w:r>
    </w:p>
    <w:p w14:paraId="40F28B28"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lastRenderedPageBreak/>
        <w:t>（3）其他方式：</w:t>
      </w:r>
    </w:p>
    <w:p w14:paraId="33D144CA"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15.3.2质量保证金的扣留</w:t>
      </w:r>
    </w:p>
    <w:p w14:paraId="7E48C94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质量保证金的扣留采取以下第</w:t>
      </w:r>
      <w:r w:rsidRPr="0022746E">
        <w:rPr>
          <w:rFonts w:hAnsi="宋体" w:cs="宋体" w:hint="eastAsia"/>
          <w:b/>
          <w:sz w:val="24"/>
          <w:szCs w:val="24"/>
          <w:u w:val="single"/>
        </w:rPr>
        <w:t>（2）</w:t>
      </w:r>
      <w:r w:rsidRPr="0022746E">
        <w:rPr>
          <w:rFonts w:hAnsi="宋体" w:cs="宋体" w:hint="eastAsia"/>
          <w:sz w:val="24"/>
          <w:szCs w:val="24"/>
        </w:rPr>
        <w:t>种方式：</w:t>
      </w:r>
    </w:p>
    <w:p w14:paraId="495DB494"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（1）在支付工程进度款时逐次扣留，在此情形下，质量保证金的计算基数不包括预付款的支付、扣回以及价格调整的金额；</w:t>
      </w:r>
    </w:p>
    <w:p w14:paraId="2AE5763F"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bookmarkStart w:id="685" w:name="_Toc30209"/>
      <w:bookmarkStart w:id="686" w:name="_Toc511403354"/>
      <w:bookmarkStart w:id="687" w:name="_Toc16153834"/>
      <w:bookmarkStart w:id="688" w:name="_Toc9566"/>
      <w:bookmarkStart w:id="689" w:name="_Toc161062342"/>
      <w:bookmarkStart w:id="690" w:name="_Toc11445"/>
      <w:bookmarkStart w:id="691" w:name="_Toc12082"/>
      <w:r w:rsidRPr="0022746E">
        <w:rPr>
          <w:rFonts w:hAnsi="宋体" w:cs="宋体" w:hint="eastAsia"/>
          <w:kern w:val="0"/>
          <w:sz w:val="24"/>
          <w:szCs w:val="24"/>
        </w:rPr>
        <w:t>（2）工程竣工结算时一次性扣留质量保证金；</w:t>
      </w:r>
      <w:bookmarkEnd w:id="685"/>
      <w:bookmarkEnd w:id="686"/>
      <w:bookmarkEnd w:id="687"/>
      <w:bookmarkEnd w:id="688"/>
      <w:bookmarkEnd w:id="689"/>
      <w:bookmarkEnd w:id="690"/>
      <w:bookmarkEnd w:id="691"/>
    </w:p>
    <w:p w14:paraId="3FF6189E"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（3）其他扣留方式:</w:t>
      </w:r>
      <w:r w:rsidRPr="0022746E">
        <w:rPr>
          <w:rFonts w:hAnsi="宋体" w:cs="宋体" w:hint="eastAsia"/>
          <w:kern w:val="0"/>
          <w:sz w:val="24"/>
          <w:szCs w:val="24"/>
          <w:u w:val="single"/>
        </w:rPr>
        <w:t>/</w:t>
      </w:r>
      <w:r w:rsidRPr="0022746E">
        <w:rPr>
          <w:rFonts w:hAnsi="宋体" w:cs="宋体" w:hint="eastAsia"/>
          <w:kern w:val="0"/>
          <w:sz w:val="24"/>
          <w:szCs w:val="24"/>
        </w:rPr>
        <w:t>。</w:t>
      </w:r>
    </w:p>
    <w:p w14:paraId="5F1B350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关于质量保证金的补充约定：</w:t>
      </w:r>
      <w:r w:rsidRPr="0022746E">
        <w:rPr>
          <w:rFonts w:hAnsi="宋体" w:cs="宋体" w:hint="eastAsia"/>
          <w:b/>
          <w:bCs/>
          <w:sz w:val="24"/>
          <w:szCs w:val="24"/>
          <w:u w:val="single"/>
        </w:rPr>
        <w:t>最终额为结算总价款的3%</w:t>
      </w:r>
    </w:p>
    <w:p w14:paraId="31CEEA6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15.4保修</w:t>
      </w:r>
    </w:p>
    <w:p w14:paraId="6A03FBA3" w14:textId="77777777" w:rsidR="0022746E" w:rsidRPr="0022746E" w:rsidRDefault="0022746E" w:rsidP="0022746E">
      <w:pPr>
        <w:adjustRightInd w:val="0"/>
        <w:snapToGrid w:val="0"/>
        <w:spacing w:line="360" w:lineRule="auto"/>
        <w:ind w:firstLineChars="195" w:firstLine="468"/>
        <w:jc w:val="left"/>
        <w:rPr>
          <w:rFonts w:hAnsi="宋体" w:cs="宋体" w:hint="eastAsia"/>
          <w:sz w:val="24"/>
          <w:szCs w:val="24"/>
        </w:rPr>
      </w:pPr>
      <w:r w:rsidRPr="0022746E">
        <w:rPr>
          <w:rFonts w:hAnsi="宋体" w:cs="宋体" w:hint="eastAsia"/>
          <w:sz w:val="24"/>
          <w:szCs w:val="24"/>
        </w:rPr>
        <w:t>15.4.1保修责任</w:t>
      </w:r>
    </w:p>
    <w:p w14:paraId="35D9843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工程保修期为：</w:t>
      </w:r>
      <w:proofErr w:type="gramStart"/>
      <w:r w:rsidRPr="0022746E">
        <w:rPr>
          <w:rFonts w:hAnsi="宋体" w:cs="宋体" w:hint="eastAsia"/>
          <w:b/>
          <w:sz w:val="24"/>
          <w:szCs w:val="24"/>
          <w:u w:val="single"/>
        </w:rPr>
        <w:t>见质量</w:t>
      </w:r>
      <w:proofErr w:type="gramEnd"/>
      <w:r w:rsidRPr="0022746E">
        <w:rPr>
          <w:rFonts w:hAnsi="宋体" w:cs="宋体" w:hint="eastAsia"/>
          <w:b/>
          <w:sz w:val="24"/>
          <w:szCs w:val="24"/>
          <w:u w:val="single"/>
        </w:rPr>
        <w:t>保修协议</w:t>
      </w:r>
      <w:r w:rsidRPr="0022746E">
        <w:rPr>
          <w:rFonts w:hAnsi="宋体" w:cs="宋体" w:hint="eastAsia"/>
          <w:kern w:val="0"/>
          <w:sz w:val="24"/>
          <w:szCs w:val="24"/>
        </w:rPr>
        <w:t>。</w:t>
      </w:r>
    </w:p>
    <w:p w14:paraId="74B21050" w14:textId="77777777" w:rsidR="0022746E" w:rsidRPr="0022746E" w:rsidRDefault="0022746E" w:rsidP="0022746E">
      <w:pPr>
        <w:adjustRightInd w:val="0"/>
        <w:snapToGrid w:val="0"/>
        <w:spacing w:line="360" w:lineRule="auto"/>
        <w:ind w:firstLineChars="195" w:firstLine="468"/>
        <w:jc w:val="left"/>
        <w:rPr>
          <w:rFonts w:hAnsi="宋体" w:cs="宋体" w:hint="eastAsia"/>
          <w:sz w:val="24"/>
          <w:szCs w:val="24"/>
        </w:rPr>
      </w:pPr>
      <w:r w:rsidRPr="0022746E">
        <w:rPr>
          <w:rFonts w:hAnsi="宋体" w:cs="宋体" w:hint="eastAsia"/>
          <w:sz w:val="24"/>
          <w:szCs w:val="24"/>
        </w:rPr>
        <w:t>15.4.3修复通知</w:t>
      </w:r>
    </w:p>
    <w:p w14:paraId="6E28C133"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kern w:val="0"/>
          <w:sz w:val="24"/>
          <w:szCs w:val="24"/>
        </w:rPr>
        <w:t>承包人收到保修通知并到达工程现场的合理时间：</w:t>
      </w:r>
      <w:proofErr w:type="gramStart"/>
      <w:r w:rsidRPr="0022746E">
        <w:rPr>
          <w:rFonts w:hAnsi="宋体" w:cs="宋体" w:hint="eastAsia"/>
          <w:b/>
          <w:bCs/>
          <w:sz w:val="24"/>
          <w:szCs w:val="24"/>
          <w:u w:val="single"/>
        </w:rPr>
        <w:t>见质量</w:t>
      </w:r>
      <w:proofErr w:type="gramEnd"/>
      <w:r w:rsidRPr="0022746E">
        <w:rPr>
          <w:rFonts w:hAnsi="宋体" w:cs="宋体" w:hint="eastAsia"/>
          <w:b/>
          <w:bCs/>
          <w:sz w:val="24"/>
          <w:szCs w:val="24"/>
          <w:u w:val="single"/>
        </w:rPr>
        <w:t>保修协议</w:t>
      </w:r>
      <w:r w:rsidRPr="0022746E">
        <w:rPr>
          <w:rFonts w:hAnsi="宋体" w:cs="宋体" w:hint="eastAsia"/>
          <w:b/>
          <w:bCs/>
          <w:sz w:val="24"/>
          <w:szCs w:val="24"/>
        </w:rPr>
        <w:t>。</w:t>
      </w:r>
    </w:p>
    <w:p w14:paraId="2C88B059"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692" w:name="_Toc511403355"/>
      <w:r w:rsidRPr="0022746E">
        <w:rPr>
          <w:rFonts w:hAnsi="宋体" w:cs="宋体" w:hint="eastAsia"/>
          <w:bCs/>
          <w:sz w:val="24"/>
          <w:szCs w:val="24"/>
        </w:rPr>
        <w:t>16.违约</w:t>
      </w:r>
      <w:bookmarkEnd w:id="692"/>
    </w:p>
    <w:p w14:paraId="12E212B0" w14:textId="77777777" w:rsidR="0022746E" w:rsidRPr="0022746E" w:rsidRDefault="0022746E" w:rsidP="0022746E">
      <w:pPr>
        <w:adjustRightInd w:val="0"/>
        <w:snapToGrid w:val="0"/>
        <w:spacing w:line="360" w:lineRule="auto"/>
        <w:ind w:firstLineChars="195" w:firstLine="468"/>
        <w:jc w:val="left"/>
        <w:rPr>
          <w:rFonts w:hAnsi="宋体" w:cs="宋体" w:hint="eastAsia"/>
          <w:sz w:val="24"/>
          <w:szCs w:val="24"/>
        </w:rPr>
      </w:pPr>
      <w:bookmarkStart w:id="693" w:name="_Toc19856"/>
      <w:bookmarkStart w:id="694" w:name="_Toc868"/>
      <w:bookmarkStart w:id="695" w:name="_Toc16153835"/>
      <w:bookmarkStart w:id="696" w:name="_Toc427"/>
      <w:bookmarkStart w:id="697" w:name="_Toc20255"/>
      <w:bookmarkStart w:id="698" w:name="_Toc511403356"/>
      <w:bookmarkStart w:id="699" w:name="_Toc161062343"/>
      <w:r w:rsidRPr="0022746E">
        <w:rPr>
          <w:rFonts w:hAnsi="宋体" w:cs="宋体" w:hint="eastAsia"/>
          <w:sz w:val="24"/>
          <w:szCs w:val="24"/>
        </w:rPr>
        <w:t>16.1发包人违约</w:t>
      </w:r>
      <w:bookmarkEnd w:id="693"/>
      <w:bookmarkEnd w:id="694"/>
      <w:bookmarkEnd w:id="695"/>
      <w:bookmarkEnd w:id="696"/>
      <w:bookmarkEnd w:id="697"/>
      <w:bookmarkEnd w:id="698"/>
      <w:bookmarkEnd w:id="699"/>
    </w:p>
    <w:p w14:paraId="05F3A0F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16.1.1发包人违约的情形</w:t>
      </w:r>
    </w:p>
    <w:p w14:paraId="6E71D719" w14:textId="77777777" w:rsidR="0022746E" w:rsidRPr="0022746E" w:rsidRDefault="0022746E" w:rsidP="0022746E">
      <w:pPr>
        <w:adjustRightInd w:val="0"/>
        <w:snapToGrid w:val="0"/>
        <w:spacing w:line="360" w:lineRule="auto"/>
        <w:ind w:firstLine="480"/>
        <w:jc w:val="left"/>
        <w:rPr>
          <w:rFonts w:hAnsi="宋体" w:cs="宋体" w:hint="eastAsia"/>
          <w:b/>
          <w:sz w:val="24"/>
          <w:szCs w:val="24"/>
          <w:u w:val="single"/>
        </w:rPr>
      </w:pPr>
      <w:r w:rsidRPr="0022746E">
        <w:rPr>
          <w:rFonts w:hAnsi="宋体" w:cs="宋体" w:hint="eastAsia"/>
          <w:sz w:val="24"/>
          <w:szCs w:val="24"/>
        </w:rPr>
        <w:t>发包人违约的其他情形：</w:t>
      </w:r>
      <w:r w:rsidRPr="0022746E">
        <w:rPr>
          <w:rFonts w:hAnsi="宋体" w:cs="宋体" w:hint="eastAsia"/>
          <w:b/>
          <w:sz w:val="24"/>
          <w:szCs w:val="24"/>
          <w:u w:val="single"/>
        </w:rPr>
        <w:t>无。</w:t>
      </w:r>
    </w:p>
    <w:p w14:paraId="2055D7F7"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16.1.2发包人违约的责任</w:t>
      </w:r>
    </w:p>
    <w:p w14:paraId="184AD834"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发包人违约责任的承担方式和计算方法：</w:t>
      </w:r>
    </w:p>
    <w:p w14:paraId="0A550295"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u w:val="single"/>
        </w:rPr>
      </w:pPr>
      <w:r w:rsidRPr="0022746E">
        <w:rPr>
          <w:rFonts w:hAnsi="宋体" w:cs="宋体" w:hint="eastAsia"/>
          <w:kern w:val="0"/>
          <w:sz w:val="24"/>
          <w:szCs w:val="24"/>
        </w:rPr>
        <w:t>（1）因发包人原因未能在计划开工日期前7天内下达开工通知的违约责任：</w:t>
      </w:r>
      <w:r w:rsidRPr="0022746E">
        <w:rPr>
          <w:rFonts w:hAnsi="宋体" w:cs="宋体" w:hint="eastAsia"/>
          <w:b/>
          <w:sz w:val="24"/>
          <w:szCs w:val="24"/>
          <w:u w:val="single"/>
        </w:rPr>
        <w:t>经发包人书面确认后，工期顺延；但除工期顺延外发包人不承担任何违约或赔偿责任；</w:t>
      </w:r>
    </w:p>
    <w:p w14:paraId="7A50D0BD" w14:textId="77777777" w:rsidR="0022746E" w:rsidRPr="0022746E" w:rsidRDefault="0022746E" w:rsidP="0022746E">
      <w:pPr>
        <w:adjustRightInd w:val="0"/>
        <w:snapToGrid w:val="0"/>
        <w:spacing w:line="360" w:lineRule="auto"/>
        <w:ind w:firstLineChars="200" w:firstLine="480"/>
        <w:jc w:val="left"/>
        <w:rPr>
          <w:rFonts w:hAnsi="宋体" w:cs="宋体" w:hint="eastAsia"/>
          <w:b/>
          <w:sz w:val="24"/>
          <w:szCs w:val="24"/>
          <w:u w:val="single"/>
        </w:rPr>
      </w:pPr>
      <w:r w:rsidRPr="0022746E">
        <w:rPr>
          <w:rFonts w:hAnsi="宋体" w:cs="宋体" w:hint="eastAsia"/>
          <w:kern w:val="0"/>
          <w:sz w:val="24"/>
          <w:szCs w:val="24"/>
        </w:rPr>
        <w:t>（2）因发包人原因未能按合同约定支付合同价款的违约责任</w:t>
      </w:r>
      <w:r w:rsidRPr="0022746E">
        <w:rPr>
          <w:rFonts w:hAnsi="宋体" w:cs="宋体" w:hint="eastAsia"/>
          <w:b/>
          <w:bCs/>
          <w:kern w:val="0"/>
          <w:sz w:val="24"/>
          <w:szCs w:val="24"/>
          <w:u w:val="single"/>
        </w:rPr>
        <w:t>：</w:t>
      </w:r>
      <w:r w:rsidRPr="0022746E">
        <w:rPr>
          <w:rFonts w:hAnsi="宋体" w:cs="宋体" w:hint="eastAsia"/>
          <w:b/>
          <w:sz w:val="24"/>
          <w:szCs w:val="24"/>
          <w:u w:val="single"/>
        </w:rPr>
        <w:t>因财政支付手续办理拖延时，发包人可以协调其尽快支付，但不承担同期银行贷款利息或其他违约及赔偿责任；</w:t>
      </w:r>
    </w:p>
    <w:p w14:paraId="0964CEDC" w14:textId="77777777" w:rsidR="0022746E" w:rsidRPr="0022746E" w:rsidRDefault="0022746E" w:rsidP="0022746E">
      <w:pPr>
        <w:adjustRightInd w:val="0"/>
        <w:snapToGrid w:val="0"/>
        <w:spacing w:line="360" w:lineRule="auto"/>
        <w:ind w:firstLine="480"/>
        <w:jc w:val="left"/>
        <w:rPr>
          <w:rFonts w:hAnsi="宋体" w:cs="宋体" w:hint="eastAsia"/>
          <w:b/>
          <w:sz w:val="24"/>
          <w:szCs w:val="24"/>
          <w:u w:val="single"/>
        </w:rPr>
      </w:pPr>
      <w:r w:rsidRPr="0022746E">
        <w:rPr>
          <w:rFonts w:hAnsi="宋体" w:cs="宋体" w:hint="eastAsia"/>
          <w:sz w:val="24"/>
          <w:szCs w:val="24"/>
        </w:rPr>
        <w:t>（3）发包人违反第10.1款〔变更的范围〕第（2）项约定，自行实施被取消的工作或转由他人实施的违约责任：</w:t>
      </w:r>
      <w:r w:rsidRPr="0022746E">
        <w:rPr>
          <w:rFonts w:hAnsi="宋体" w:cs="宋体" w:hint="eastAsia"/>
          <w:b/>
          <w:bCs/>
          <w:sz w:val="24"/>
          <w:szCs w:val="24"/>
          <w:u w:val="single"/>
        </w:rPr>
        <w:t>发生时另议</w:t>
      </w:r>
      <w:r w:rsidRPr="0022746E">
        <w:rPr>
          <w:rFonts w:hAnsi="宋体" w:cs="宋体" w:hint="eastAsia"/>
          <w:b/>
          <w:bCs/>
          <w:sz w:val="24"/>
          <w:szCs w:val="24"/>
        </w:rPr>
        <w:t>；</w:t>
      </w:r>
    </w:p>
    <w:p w14:paraId="7B608C7C"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（4）发包人提供的材料、工程设备的规格、数量或质量不符合合同约定，或因发包人原因导致交货日期延误或交货地点变更等情况的违约责任：</w:t>
      </w:r>
      <w:r w:rsidRPr="0022746E">
        <w:rPr>
          <w:rFonts w:hAnsi="宋体" w:cs="宋体" w:hint="eastAsia"/>
          <w:b/>
          <w:bCs/>
          <w:sz w:val="24"/>
          <w:szCs w:val="24"/>
          <w:u w:val="single"/>
        </w:rPr>
        <w:t>经发包人书面确认后，工期顺延但除工期顺延外发包人不承担任何违约或赔偿责任；</w:t>
      </w:r>
    </w:p>
    <w:p w14:paraId="41FA6496" w14:textId="77777777" w:rsidR="0022746E" w:rsidRPr="0022746E" w:rsidRDefault="0022746E" w:rsidP="0022746E">
      <w:pPr>
        <w:adjustRightInd w:val="0"/>
        <w:snapToGrid w:val="0"/>
        <w:spacing w:line="360" w:lineRule="auto"/>
        <w:ind w:firstLine="480"/>
        <w:jc w:val="left"/>
        <w:rPr>
          <w:rFonts w:hAnsi="宋体" w:cs="宋体" w:hint="eastAsia"/>
          <w:b/>
          <w:sz w:val="24"/>
          <w:szCs w:val="24"/>
          <w:u w:val="single"/>
        </w:rPr>
      </w:pPr>
      <w:r w:rsidRPr="0022746E">
        <w:rPr>
          <w:rFonts w:hAnsi="宋体" w:cs="宋体" w:hint="eastAsia"/>
          <w:sz w:val="24"/>
          <w:szCs w:val="24"/>
        </w:rPr>
        <w:lastRenderedPageBreak/>
        <w:t>（5）因发包人违反合同约定造成暂停施工的违约责任：</w:t>
      </w:r>
      <w:r w:rsidRPr="0022746E">
        <w:rPr>
          <w:rFonts w:hAnsi="宋体" w:cs="宋体" w:hint="eastAsia"/>
          <w:b/>
          <w:bCs/>
          <w:sz w:val="24"/>
          <w:szCs w:val="24"/>
          <w:u w:val="single"/>
        </w:rPr>
        <w:t>经发包人书面确认后，工期顺延。</w:t>
      </w:r>
    </w:p>
    <w:p w14:paraId="3DF1ABEE"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u w:val="single"/>
        </w:rPr>
      </w:pPr>
      <w:r w:rsidRPr="0022746E">
        <w:rPr>
          <w:rFonts w:hAnsi="宋体" w:cs="宋体" w:hint="eastAsia"/>
          <w:sz w:val="24"/>
          <w:szCs w:val="24"/>
        </w:rPr>
        <w:t>（6）发包人无正当理由没有在约定期限内发出复工指示，导致承包人无法复工的违约责任：</w:t>
      </w:r>
      <w:r w:rsidRPr="0022746E">
        <w:rPr>
          <w:rFonts w:hAnsi="宋体" w:cs="宋体" w:hint="eastAsia"/>
          <w:b/>
          <w:sz w:val="24"/>
          <w:szCs w:val="24"/>
          <w:u w:val="single"/>
        </w:rPr>
        <w:t>经发包人书面确认后，工期顺延；但除工期顺延外发包人不承担任何违约或赔偿责任；</w:t>
      </w:r>
    </w:p>
    <w:p w14:paraId="7B5D9057"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（7）其他：</w:t>
      </w:r>
      <w:r w:rsidRPr="0022746E">
        <w:rPr>
          <w:rFonts w:hAnsi="宋体" w:cs="宋体" w:hint="eastAsia"/>
          <w:b/>
          <w:sz w:val="24"/>
          <w:szCs w:val="24"/>
          <w:u w:val="single"/>
        </w:rPr>
        <w:t>无。</w:t>
      </w:r>
    </w:p>
    <w:p w14:paraId="4F77535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16.1.3因发包人违约解除合同</w:t>
      </w:r>
    </w:p>
    <w:p w14:paraId="2FC5F712" w14:textId="77777777" w:rsidR="0022746E" w:rsidRPr="0022746E" w:rsidRDefault="0022746E" w:rsidP="0022746E">
      <w:pPr>
        <w:autoSpaceDE w:val="0"/>
        <w:autoSpaceDN w:val="0"/>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承包人按16.1.1项〔发包人违约的情形〕约定暂停施工满</w:t>
      </w:r>
      <w:r w:rsidRPr="0022746E">
        <w:rPr>
          <w:rFonts w:hAnsi="宋体" w:cs="宋体" w:hint="eastAsia"/>
          <w:b/>
          <w:bCs/>
          <w:kern w:val="0"/>
          <w:sz w:val="24"/>
          <w:szCs w:val="24"/>
          <w:u w:val="single"/>
        </w:rPr>
        <w:t>/</w:t>
      </w:r>
      <w:r w:rsidRPr="0022746E">
        <w:rPr>
          <w:rFonts w:hAnsi="宋体" w:cs="宋体" w:hint="eastAsia"/>
          <w:kern w:val="0"/>
          <w:sz w:val="24"/>
          <w:szCs w:val="24"/>
        </w:rPr>
        <w:t>天后发包人仍不纠正其违约行为并致使合同目的不能实现的，承包人有权解除合同。</w:t>
      </w:r>
    </w:p>
    <w:p w14:paraId="58A430AC" w14:textId="77777777" w:rsidR="0022746E" w:rsidRPr="0022746E" w:rsidRDefault="0022746E" w:rsidP="0022746E">
      <w:pPr>
        <w:adjustRightInd w:val="0"/>
        <w:snapToGrid w:val="0"/>
        <w:spacing w:line="360" w:lineRule="auto"/>
        <w:ind w:firstLineChars="195" w:firstLine="468"/>
        <w:jc w:val="left"/>
        <w:rPr>
          <w:rFonts w:hAnsi="宋体" w:cs="宋体" w:hint="eastAsia"/>
          <w:sz w:val="24"/>
          <w:szCs w:val="24"/>
        </w:rPr>
      </w:pPr>
      <w:bookmarkStart w:id="700" w:name="_Toc161062344"/>
      <w:bookmarkStart w:id="701" w:name="_Toc16153836"/>
      <w:bookmarkStart w:id="702" w:name="_Toc16091"/>
      <w:bookmarkStart w:id="703" w:name="_Toc23813"/>
      <w:bookmarkStart w:id="704" w:name="_Toc15495"/>
      <w:bookmarkStart w:id="705" w:name="_Toc511403357"/>
      <w:bookmarkStart w:id="706" w:name="_Toc27532"/>
      <w:r w:rsidRPr="0022746E">
        <w:rPr>
          <w:rFonts w:hAnsi="宋体" w:cs="宋体" w:hint="eastAsia"/>
          <w:sz w:val="24"/>
          <w:szCs w:val="24"/>
        </w:rPr>
        <w:t>16.2承包人违约</w:t>
      </w:r>
      <w:bookmarkEnd w:id="700"/>
      <w:bookmarkEnd w:id="701"/>
      <w:bookmarkEnd w:id="702"/>
      <w:bookmarkEnd w:id="703"/>
      <w:bookmarkEnd w:id="704"/>
      <w:bookmarkEnd w:id="705"/>
      <w:bookmarkEnd w:id="706"/>
    </w:p>
    <w:p w14:paraId="2DEC2D19"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kern w:val="0"/>
          <w:sz w:val="24"/>
          <w:szCs w:val="24"/>
        </w:rPr>
        <w:t>16.2.1承包人违约的情形与责任：</w:t>
      </w:r>
    </w:p>
    <w:p w14:paraId="588AE029" w14:textId="77777777" w:rsidR="0022746E" w:rsidRPr="0022746E" w:rsidRDefault="0022746E" w:rsidP="0022746E">
      <w:pPr>
        <w:adjustRightInd w:val="0"/>
        <w:snapToGrid w:val="0"/>
        <w:spacing w:line="360" w:lineRule="auto"/>
        <w:ind w:firstLine="482"/>
        <w:jc w:val="left"/>
        <w:rPr>
          <w:rFonts w:hAnsi="宋体" w:cs="宋体" w:hint="eastAsia"/>
          <w:b/>
          <w:sz w:val="24"/>
          <w:szCs w:val="24"/>
          <w:u w:val="single"/>
        </w:rPr>
      </w:pPr>
      <w:r w:rsidRPr="0022746E">
        <w:rPr>
          <w:rFonts w:hAnsi="宋体" w:cs="宋体" w:hint="eastAsia"/>
          <w:b/>
          <w:sz w:val="24"/>
          <w:szCs w:val="24"/>
          <w:u w:val="single"/>
        </w:rPr>
        <w:t>（1）出现质量问题时，承包人应在指定期限内自费修补缺陷，使其达到双方约定的质量标准，修补后仍达不到合格标准，承包人向发包人支付合同价款2%的违约金，拆除后重建，并承担因此给发包人造成的一切损失。</w:t>
      </w:r>
    </w:p>
    <w:p w14:paraId="62C67B0E" w14:textId="77777777" w:rsidR="0022746E" w:rsidRPr="0022746E" w:rsidRDefault="0022746E" w:rsidP="0022746E">
      <w:pPr>
        <w:adjustRightInd w:val="0"/>
        <w:snapToGrid w:val="0"/>
        <w:spacing w:line="360" w:lineRule="auto"/>
        <w:ind w:firstLine="510"/>
        <w:jc w:val="left"/>
        <w:rPr>
          <w:rFonts w:hAnsi="宋体" w:cs="宋体" w:hint="eastAsia"/>
          <w:b/>
          <w:sz w:val="24"/>
          <w:szCs w:val="24"/>
          <w:u w:val="single"/>
        </w:rPr>
      </w:pPr>
      <w:r w:rsidRPr="0022746E">
        <w:rPr>
          <w:rFonts w:hAnsi="宋体" w:cs="宋体" w:hint="eastAsia"/>
          <w:b/>
          <w:sz w:val="24"/>
          <w:szCs w:val="24"/>
          <w:u w:val="single"/>
        </w:rPr>
        <w:t>（2）承包人在履行合同期发生较大安全事故或发生严重质量事故，发包人有权视情况提出解除合同或部分解除合同，由此造成的经济损失由承包人承担。</w:t>
      </w:r>
    </w:p>
    <w:p w14:paraId="736BB315" w14:textId="77777777" w:rsidR="0022746E" w:rsidRPr="0022746E" w:rsidRDefault="0022746E" w:rsidP="0022746E">
      <w:pPr>
        <w:adjustRightInd w:val="0"/>
        <w:snapToGrid w:val="0"/>
        <w:spacing w:line="360" w:lineRule="auto"/>
        <w:ind w:firstLine="482"/>
        <w:jc w:val="left"/>
        <w:rPr>
          <w:rFonts w:hAnsi="宋体" w:cs="宋体" w:hint="eastAsia"/>
          <w:b/>
          <w:sz w:val="24"/>
          <w:szCs w:val="24"/>
          <w:u w:val="single"/>
        </w:rPr>
      </w:pPr>
      <w:r w:rsidRPr="0022746E">
        <w:rPr>
          <w:rFonts w:hAnsi="宋体" w:cs="宋体" w:hint="eastAsia"/>
          <w:b/>
          <w:sz w:val="24"/>
          <w:szCs w:val="24"/>
          <w:u w:val="single"/>
        </w:rPr>
        <w:t>（3）承包人必须按时足额给工人发放工资，若拖延支付，</w:t>
      </w:r>
      <w:proofErr w:type="gramStart"/>
      <w:r w:rsidRPr="0022746E">
        <w:rPr>
          <w:rFonts w:hAnsi="宋体" w:cs="宋体" w:hint="eastAsia"/>
          <w:b/>
          <w:sz w:val="24"/>
          <w:szCs w:val="24"/>
          <w:u w:val="single"/>
        </w:rPr>
        <w:t>苛</w:t>
      </w:r>
      <w:proofErr w:type="gramEnd"/>
      <w:r w:rsidRPr="0022746E">
        <w:rPr>
          <w:rFonts w:hAnsi="宋体" w:cs="宋体" w:hint="eastAsia"/>
          <w:b/>
          <w:sz w:val="24"/>
          <w:szCs w:val="24"/>
          <w:u w:val="single"/>
        </w:rPr>
        <w:t>扣工人工资，给发包人造成不良后果的，一切责任由承包人承担，并承担合同价款5%的违约金，承包人不得因工程款拨付不到位不及时等原因拖欠农民工工资，引起农民工上访等情况发生，承包人必须按照相关规定设立专项账户保证农民工工资按时足额发放。</w:t>
      </w:r>
    </w:p>
    <w:p w14:paraId="05C21528"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16.2.3因承包人违约解除合同</w:t>
      </w:r>
    </w:p>
    <w:p w14:paraId="01B261FF" w14:textId="77777777" w:rsidR="0022746E" w:rsidRPr="0022746E" w:rsidRDefault="0022746E" w:rsidP="0022746E">
      <w:pPr>
        <w:adjustRightInd w:val="0"/>
        <w:snapToGrid w:val="0"/>
        <w:spacing w:line="360" w:lineRule="auto"/>
        <w:ind w:firstLine="480"/>
        <w:jc w:val="left"/>
        <w:rPr>
          <w:rFonts w:hAnsi="宋体" w:cs="宋体" w:hint="eastAsia"/>
          <w:sz w:val="24"/>
          <w:szCs w:val="24"/>
        </w:rPr>
      </w:pPr>
      <w:r w:rsidRPr="0022746E">
        <w:rPr>
          <w:rFonts w:hAnsi="宋体" w:cs="宋体" w:hint="eastAsia"/>
          <w:sz w:val="24"/>
          <w:szCs w:val="24"/>
        </w:rPr>
        <w:t>关于承包人违约解除合同的特别约定：</w:t>
      </w:r>
      <w:r w:rsidRPr="0022746E">
        <w:rPr>
          <w:rFonts w:hAnsi="宋体" w:cs="宋体" w:hint="eastAsia"/>
          <w:b/>
          <w:sz w:val="24"/>
          <w:szCs w:val="24"/>
          <w:u w:val="single"/>
        </w:rPr>
        <w:t>由此造成的经济损失由承包人承担。</w:t>
      </w:r>
    </w:p>
    <w:p w14:paraId="33662B89" w14:textId="77777777" w:rsidR="0022746E" w:rsidRPr="0022746E" w:rsidRDefault="0022746E" w:rsidP="0022746E">
      <w:pPr>
        <w:adjustRightInd w:val="0"/>
        <w:snapToGrid w:val="0"/>
        <w:spacing w:line="360" w:lineRule="auto"/>
        <w:ind w:firstLine="480"/>
        <w:jc w:val="left"/>
        <w:rPr>
          <w:rFonts w:hAnsi="宋体" w:cs="宋体" w:hint="eastAsia"/>
          <w:b/>
          <w:sz w:val="24"/>
          <w:szCs w:val="24"/>
          <w:u w:val="single"/>
        </w:rPr>
      </w:pPr>
      <w:r w:rsidRPr="0022746E">
        <w:rPr>
          <w:rFonts w:hAnsi="宋体" w:cs="宋体" w:hint="eastAsia"/>
          <w:sz w:val="24"/>
          <w:szCs w:val="24"/>
        </w:rPr>
        <w:t>发包人继续使用承包人在施工现场的材料、设备、临时工程、承包人文件和由承包人或以其名义编制的其他文件的费用承担方式：</w:t>
      </w:r>
      <w:r w:rsidRPr="0022746E">
        <w:rPr>
          <w:rFonts w:hAnsi="宋体" w:cs="宋体" w:hint="eastAsia"/>
          <w:b/>
          <w:bCs/>
          <w:sz w:val="24"/>
          <w:szCs w:val="24"/>
          <w:u w:val="single"/>
        </w:rPr>
        <w:t>发生时</w:t>
      </w:r>
      <w:r w:rsidRPr="0022746E">
        <w:rPr>
          <w:rFonts w:hAnsi="宋体" w:cs="宋体" w:hint="eastAsia"/>
          <w:b/>
          <w:sz w:val="24"/>
          <w:szCs w:val="24"/>
          <w:u w:val="single"/>
        </w:rPr>
        <w:t>另行约定。</w:t>
      </w:r>
    </w:p>
    <w:p w14:paraId="71A0ED94" w14:textId="77777777" w:rsidR="0022746E" w:rsidRPr="0022746E" w:rsidRDefault="0022746E" w:rsidP="0022746E">
      <w:pPr>
        <w:adjustRightInd w:val="0"/>
        <w:snapToGrid w:val="0"/>
        <w:spacing w:line="360" w:lineRule="auto"/>
        <w:ind w:firstLine="405"/>
        <w:jc w:val="left"/>
        <w:rPr>
          <w:rFonts w:hAnsi="宋体" w:cs="宋体" w:hint="eastAsia"/>
          <w:b/>
          <w:bCs/>
          <w:sz w:val="24"/>
          <w:szCs w:val="24"/>
          <w:u w:val="single"/>
        </w:rPr>
      </w:pPr>
      <w:r w:rsidRPr="0022746E">
        <w:rPr>
          <w:rFonts w:hAnsi="宋体" w:cs="宋体" w:hint="eastAsia"/>
          <w:b/>
          <w:bCs/>
          <w:sz w:val="24"/>
          <w:szCs w:val="24"/>
        </w:rPr>
        <w:t>承包人违约的其他情形：</w:t>
      </w:r>
    </w:p>
    <w:p w14:paraId="45C72A32"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（1）</w:t>
      </w:r>
      <w:r w:rsidRPr="0022746E">
        <w:rPr>
          <w:rFonts w:hAnsi="宋体" w:cs="宋体" w:hint="eastAsia"/>
          <w:b/>
          <w:bCs/>
          <w:sz w:val="24"/>
          <w:szCs w:val="24"/>
          <w:u w:val="single"/>
        </w:rPr>
        <w:t>由于承包人或材料供应商原因不能按节点工期完成</w:t>
      </w:r>
      <w:r w:rsidRPr="0022746E">
        <w:rPr>
          <w:rFonts w:hAnsi="宋体" w:cs="宋体" w:hint="eastAsia"/>
          <w:b/>
          <w:bCs/>
          <w:sz w:val="24"/>
          <w:szCs w:val="24"/>
        </w:rPr>
        <w:t>；</w:t>
      </w:r>
    </w:p>
    <w:p w14:paraId="04AA9B81"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（2）</w:t>
      </w:r>
      <w:r w:rsidRPr="0022746E">
        <w:rPr>
          <w:rFonts w:hAnsi="宋体" w:cs="宋体" w:hint="eastAsia"/>
          <w:b/>
          <w:bCs/>
          <w:sz w:val="24"/>
          <w:szCs w:val="24"/>
          <w:u w:val="single"/>
        </w:rPr>
        <w:t>承包人不遵守发包人及施工总承包单位施工现场各项管理制度</w:t>
      </w:r>
      <w:r w:rsidRPr="0022746E">
        <w:rPr>
          <w:rFonts w:hAnsi="宋体" w:cs="宋体" w:hint="eastAsia"/>
          <w:b/>
          <w:bCs/>
          <w:sz w:val="24"/>
          <w:szCs w:val="24"/>
        </w:rPr>
        <w:t>；</w:t>
      </w:r>
    </w:p>
    <w:p w14:paraId="201C6773"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lastRenderedPageBreak/>
        <w:t>（3）</w:t>
      </w:r>
      <w:r w:rsidRPr="0022746E">
        <w:rPr>
          <w:rFonts w:hAnsi="宋体" w:cs="宋体" w:hint="eastAsia"/>
          <w:b/>
          <w:bCs/>
          <w:sz w:val="24"/>
          <w:szCs w:val="24"/>
          <w:u w:val="single"/>
        </w:rPr>
        <w:t>因承包人的原因致使工程施工资料备案迟延</w:t>
      </w:r>
      <w:r w:rsidRPr="0022746E">
        <w:rPr>
          <w:rFonts w:hAnsi="宋体" w:cs="宋体" w:hint="eastAsia"/>
          <w:b/>
          <w:bCs/>
          <w:sz w:val="24"/>
          <w:szCs w:val="24"/>
        </w:rPr>
        <w:t>。</w:t>
      </w:r>
    </w:p>
    <w:p w14:paraId="7CB97A78" w14:textId="77777777" w:rsidR="0022746E" w:rsidRPr="0022746E" w:rsidRDefault="0022746E" w:rsidP="0022746E">
      <w:pPr>
        <w:adjustRightInd w:val="0"/>
        <w:snapToGrid w:val="0"/>
        <w:spacing w:line="360" w:lineRule="auto"/>
        <w:jc w:val="left"/>
        <w:rPr>
          <w:rFonts w:hAnsi="宋体" w:cs="宋体" w:hint="eastAsia"/>
          <w:b/>
          <w:bCs/>
          <w:sz w:val="24"/>
          <w:szCs w:val="24"/>
        </w:rPr>
      </w:pPr>
      <w:r w:rsidRPr="0022746E">
        <w:rPr>
          <w:rFonts w:hAnsi="宋体" w:cs="宋体" w:hint="eastAsia"/>
          <w:b/>
          <w:bCs/>
          <w:sz w:val="24"/>
          <w:szCs w:val="24"/>
        </w:rPr>
        <w:t>16.2.2承包人违约的责任</w:t>
      </w:r>
    </w:p>
    <w:p w14:paraId="729C49AC" w14:textId="77777777" w:rsidR="0022746E" w:rsidRPr="0022746E" w:rsidRDefault="0022746E" w:rsidP="0022746E">
      <w:pPr>
        <w:adjustRightInd w:val="0"/>
        <w:snapToGrid w:val="0"/>
        <w:spacing w:line="360" w:lineRule="auto"/>
        <w:ind w:firstLine="420"/>
        <w:jc w:val="left"/>
        <w:rPr>
          <w:rFonts w:hAnsi="宋体" w:cs="宋体" w:hint="eastAsia"/>
          <w:b/>
          <w:bCs/>
          <w:sz w:val="24"/>
          <w:szCs w:val="24"/>
        </w:rPr>
      </w:pPr>
      <w:r w:rsidRPr="0022746E">
        <w:rPr>
          <w:rFonts w:hAnsi="宋体" w:cs="宋体" w:hint="eastAsia"/>
          <w:b/>
          <w:bCs/>
          <w:sz w:val="24"/>
          <w:szCs w:val="24"/>
        </w:rPr>
        <w:t>承包人违约责任的承担方式和计算方法：</w:t>
      </w:r>
    </w:p>
    <w:p w14:paraId="70C343E4" w14:textId="77777777" w:rsidR="0022746E" w:rsidRPr="0022746E" w:rsidRDefault="0022746E" w:rsidP="0022746E">
      <w:pPr>
        <w:adjustRightInd w:val="0"/>
        <w:snapToGrid w:val="0"/>
        <w:spacing w:line="360" w:lineRule="auto"/>
        <w:ind w:firstLineChars="225" w:firstLine="542"/>
        <w:jc w:val="left"/>
        <w:rPr>
          <w:rFonts w:hAnsi="宋体" w:cs="宋体" w:hint="eastAsia"/>
          <w:b/>
          <w:bCs/>
          <w:sz w:val="24"/>
          <w:szCs w:val="24"/>
        </w:rPr>
      </w:pPr>
      <w:r w:rsidRPr="0022746E">
        <w:rPr>
          <w:rFonts w:hAnsi="宋体" w:cs="宋体" w:hint="eastAsia"/>
          <w:b/>
          <w:bCs/>
          <w:sz w:val="24"/>
          <w:szCs w:val="24"/>
        </w:rPr>
        <w:t>（1）</w:t>
      </w:r>
      <w:r w:rsidRPr="0022746E">
        <w:rPr>
          <w:rFonts w:hAnsi="宋体" w:cs="宋体" w:hint="eastAsia"/>
          <w:b/>
          <w:bCs/>
          <w:sz w:val="24"/>
          <w:szCs w:val="24"/>
          <w:u w:val="single"/>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向发包人赔偿违约金人民币5-20万元，并赔偿发包人的直接和间接损失</w:t>
      </w:r>
      <w:r w:rsidRPr="0022746E">
        <w:rPr>
          <w:rFonts w:hAnsi="宋体" w:cs="宋体" w:hint="eastAsia"/>
          <w:b/>
          <w:bCs/>
          <w:sz w:val="24"/>
          <w:szCs w:val="24"/>
        </w:rPr>
        <w:t>；</w:t>
      </w:r>
    </w:p>
    <w:p w14:paraId="0E107E23"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（2）</w:t>
      </w:r>
      <w:r w:rsidRPr="0022746E">
        <w:rPr>
          <w:rFonts w:hAnsi="宋体" w:cs="宋体" w:hint="eastAsia"/>
          <w:b/>
          <w:bCs/>
          <w:sz w:val="24"/>
          <w:szCs w:val="24"/>
          <w:u w:val="single"/>
        </w:rPr>
        <w:t>承包人工程质量不符合合同约定的标准，由承包人自行或按发包人要求修复直至符合质量标准，因此而延误的工期不予顺延，且每发生一次，承包人应向发包人支付违约金5000元-5万元</w:t>
      </w:r>
      <w:r w:rsidRPr="0022746E">
        <w:rPr>
          <w:rFonts w:hAnsi="宋体" w:cs="宋体" w:hint="eastAsia"/>
          <w:b/>
          <w:bCs/>
          <w:sz w:val="24"/>
          <w:szCs w:val="24"/>
        </w:rPr>
        <w:t>；</w:t>
      </w:r>
    </w:p>
    <w:p w14:paraId="29C3C561"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（3）</w:t>
      </w:r>
      <w:r w:rsidRPr="0022746E">
        <w:rPr>
          <w:rFonts w:hAnsi="宋体" w:cs="宋体" w:hint="eastAsia"/>
          <w:b/>
          <w:bCs/>
          <w:sz w:val="24"/>
          <w:szCs w:val="24"/>
          <w:u w:val="single"/>
        </w:rPr>
        <w:t>由于承包人或材料供应商原因不能按节点工期完成，发包人有权调整承包范围或单方解除合同，同时，承包人或材料供应商无条件退场，并由承包人向发包人支付合同标的总额20%的违约金</w:t>
      </w:r>
      <w:r w:rsidRPr="0022746E">
        <w:rPr>
          <w:rFonts w:hAnsi="宋体" w:cs="宋体" w:hint="eastAsia"/>
          <w:b/>
          <w:bCs/>
          <w:sz w:val="24"/>
          <w:szCs w:val="24"/>
        </w:rPr>
        <w:t>；</w:t>
      </w:r>
    </w:p>
    <w:p w14:paraId="5677EAB6"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（4）</w:t>
      </w:r>
      <w:r w:rsidRPr="0022746E">
        <w:rPr>
          <w:rFonts w:hAnsi="宋体" w:cs="宋体" w:hint="eastAsia"/>
          <w:b/>
          <w:bCs/>
          <w:sz w:val="24"/>
          <w:szCs w:val="24"/>
          <w:u w:val="single"/>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14:paraId="5174251A"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（5）</w:t>
      </w:r>
      <w:r w:rsidRPr="0022746E">
        <w:rPr>
          <w:rFonts w:hAnsi="宋体" w:cs="宋体" w:hint="eastAsia"/>
          <w:b/>
          <w:bCs/>
          <w:sz w:val="24"/>
          <w:szCs w:val="24"/>
          <w:u w:val="single"/>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sidRPr="0022746E">
        <w:rPr>
          <w:rFonts w:hAnsi="宋体" w:cs="宋体" w:hint="eastAsia"/>
          <w:b/>
          <w:bCs/>
          <w:sz w:val="24"/>
          <w:szCs w:val="24"/>
        </w:rPr>
        <w:t>；</w:t>
      </w:r>
    </w:p>
    <w:p w14:paraId="6FC0403E"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（6）</w:t>
      </w:r>
      <w:r w:rsidRPr="0022746E">
        <w:rPr>
          <w:rFonts w:hAnsi="宋体" w:cs="宋体" w:hint="eastAsia"/>
          <w:b/>
          <w:bCs/>
          <w:sz w:val="24"/>
          <w:szCs w:val="24"/>
          <w:u w:val="single"/>
        </w:rPr>
        <w:t>承包人违反本合同的约定，除按本合同的约定承担违约责任外，还应赔偿发包人包括但不限于直接损失、误工费、鉴定费、损失的评估费、律师费、诉讼费或仲裁费、保全费、公告费、执行费、发包人向第三方的违约或赔偿损失等全部损失</w:t>
      </w:r>
      <w:r w:rsidRPr="0022746E">
        <w:rPr>
          <w:rFonts w:hAnsi="宋体" w:cs="宋体" w:hint="eastAsia"/>
          <w:b/>
          <w:bCs/>
          <w:sz w:val="24"/>
          <w:szCs w:val="24"/>
        </w:rPr>
        <w:t>。</w:t>
      </w:r>
    </w:p>
    <w:p w14:paraId="3D6D76A5"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t>（7）根据承包人提供的售后服务承诺</w:t>
      </w:r>
      <w:proofErr w:type="gramStart"/>
      <w:r w:rsidRPr="0022746E">
        <w:rPr>
          <w:rFonts w:hAnsi="宋体" w:cs="宋体" w:hint="eastAsia"/>
          <w:b/>
          <w:bCs/>
          <w:sz w:val="24"/>
          <w:szCs w:val="24"/>
          <w:u w:val="single"/>
        </w:rPr>
        <w:t>书相关</w:t>
      </w:r>
      <w:proofErr w:type="gramEnd"/>
      <w:r w:rsidRPr="0022746E">
        <w:rPr>
          <w:rFonts w:hAnsi="宋体" w:cs="宋体" w:hint="eastAsia"/>
          <w:b/>
          <w:bCs/>
          <w:sz w:val="24"/>
          <w:szCs w:val="24"/>
          <w:u w:val="single"/>
        </w:rPr>
        <w:t>内容，在工程完工后的售后阶段，承包人应定期对项目进行回访，若接到使用单位一次投诉，且未按发包人要求限期进行维修的，将扣除本工程质保金总额的10%，作为罚金。累计达到5次投诉，将扣除本工程全部质保金。</w:t>
      </w:r>
    </w:p>
    <w:p w14:paraId="2B6D75FA"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u w:val="single"/>
        </w:rPr>
        <w:lastRenderedPageBreak/>
        <w:t>（8）根据承包人提供的投标设备/材料承诺</w:t>
      </w:r>
      <w:proofErr w:type="gramStart"/>
      <w:r w:rsidRPr="0022746E">
        <w:rPr>
          <w:rFonts w:hAnsi="宋体" w:cs="宋体" w:hint="eastAsia"/>
          <w:b/>
          <w:bCs/>
          <w:sz w:val="24"/>
          <w:szCs w:val="24"/>
          <w:u w:val="single"/>
        </w:rPr>
        <w:t>书相关</w:t>
      </w:r>
      <w:proofErr w:type="gramEnd"/>
      <w:r w:rsidRPr="0022746E">
        <w:rPr>
          <w:rFonts w:hAnsi="宋体" w:cs="宋体" w:hint="eastAsia"/>
          <w:b/>
          <w:bCs/>
          <w:sz w:val="24"/>
          <w:szCs w:val="24"/>
          <w:u w:val="single"/>
        </w:rPr>
        <w:t>内容，在工程实施阶段，经查时所安装材料/设备属假冒伪劣产品或不符合招标技术指标要求，将扣除该项目全额履约保证金，作为处罚。</w:t>
      </w:r>
    </w:p>
    <w:p w14:paraId="2153D017"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16.2.3因承包人违约解除合同</w:t>
      </w:r>
    </w:p>
    <w:p w14:paraId="2762B4C9"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关于承包人违约解除合同的特别约定：</w:t>
      </w:r>
    </w:p>
    <w:p w14:paraId="10BE3FDD"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（1）</w:t>
      </w:r>
      <w:r w:rsidRPr="0022746E">
        <w:rPr>
          <w:rFonts w:hAnsi="宋体" w:cs="宋体" w:hint="eastAsia"/>
          <w:b/>
          <w:bCs/>
          <w:sz w:val="24"/>
          <w:szCs w:val="24"/>
          <w:u w:val="single"/>
        </w:rPr>
        <w:t>承包人若有非法转包、违法分包建设工程或者实际施工人借用有资质的建筑施工企业名义的行为，发包人有权解除合同并依法追究其法律责任</w:t>
      </w:r>
      <w:r w:rsidRPr="0022746E">
        <w:rPr>
          <w:rFonts w:hAnsi="宋体" w:cs="宋体" w:hint="eastAsia"/>
          <w:b/>
          <w:bCs/>
          <w:sz w:val="24"/>
          <w:szCs w:val="24"/>
        </w:rPr>
        <w:t>；</w:t>
      </w:r>
    </w:p>
    <w:p w14:paraId="6DA4C7A4"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（2）</w:t>
      </w:r>
      <w:r w:rsidRPr="0022746E">
        <w:rPr>
          <w:rFonts w:hAnsi="宋体" w:cs="宋体" w:hint="eastAsia"/>
          <w:b/>
          <w:bCs/>
          <w:sz w:val="24"/>
          <w:szCs w:val="24"/>
          <w:u w:val="single"/>
        </w:rPr>
        <w:t>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sidRPr="0022746E">
        <w:rPr>
          <w:rFonts w:hAnsi="宋体" w:cs="宋体" w:hint="eastAsia"/>
          <w:b/>
          <w:bCs/>
          <w:sz w:val="24"/>
          <w:szCs w:val="24"/>
        </w:rPr>
        <w:t>；</w:t>
      </w:r>
    </w:p>
    <w:p w14:paraId="658BCDEB"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（3）</w:t>
      </w:r>
      <w:r w:rsidRPr="0022746E">
        <w:rPr>
          <w:rFonts w:hAnsi="宋体" w:cs="宋体" w:hint="eastAsia"/>
          <w:b/>
          <w:bCs/>
          <w:sz w:val="24"/>
          <w:szCs w:val="24"/>
          <w:u w:val="single"/>
        </w:rPr>
        <w:t>承包人若对合同解除有异议的，应在解除合同通知到达之日起10日内以书面形式向发包人提出异议并向人民法院起诉</w:t>
      </w:r>
      <w:r w:rsidRPr="0022746E">
        <w:rPr>
          <w:rFonts w:hAnsi="宋体" w:cs="宋体" w:hint="eastAsia"/>
          <w:b/>
          <w:bCs/>
          <w:sz w:val="24"/>
          <w:szCs w:val="24"/>
        </w:rPr>
        <w:t>。</w:t>
      </w:r>
    </w:p>
    <w:p w14:paraId="3F67AD94"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shd w:val="clear" w:color="FFFFFF" w:fill="D9D9D9"/>
        </w:rPr>
      </w:pPr>
      <w:r w:rsidRPr="0022746E">
        <w:rPr>
          <w:rFonts w:hAnsi="宋体" w:cs="宋体" w:hint="eastAsia"/>
          <w:sz w:val="24"/>
          <w:szCs w:val="24"/>
        </w:rPr>
        <w:t>发包人继续使用承包人在施工现场的材料、设备、临时工程、承包人文件和由承包人或以其名义编制的其他文件的费用承担方式：</w:t>
      </w:r>
      <w:r w:rsidRPr="0022746E">
        <w:rPr>
          <w:rFonts w:hAnsi="宋体" w:cs="宋体" w:hint="eastAsia"/>
          <w:b/>
          <w:bCs/>
          <w:sz w:val="24"/>
          <w:szCs w:val="24"/>
          <w:u w:val="single"/>
        </w:rPr>
        <w:t>发生时另行商议</w:t>
      </w:r>
      <w:r w:rsidRPr="0022746E">
        <w:rPr>
          <w:rFonts w:hAnsi="宋体" w:cs="宋体" w:hint="eastAsia"/>
          <w:b/>
          <w:bCs/>
          <w:sz w:val="24"/>
          <w:szCs w:val="24"/>
        </w:rPr>
        <w:t>。</w:t>
      </w:r>
    </w:p>
    <w:p w14:paraId="077ACE40" w14:textId="77777777" w:rsidR="0022746E" w:rsidRPr="0022746E" w:rsidRDefault="0022746E" w:rsidP="0022746E">
      <w:pPr>
        <w:adjustRightInd w:val="0"/>
        <w:snapToGrid w:val="0"/>
        <w:spacing w:line="360" w:lineRule="auto"/>
        <w:ind w:firstLine="482"/>
        <w:jc w:val="left"/>
        <w:rPr>
          <w:rFonts w:hAnsi="宋体" w:cs="宋体" w:hint="eastAsia"/>
          <w:b/>
          <w:bCs/>
          <w:sz w:val="24"/>
          <w:szCs w:val="24"/>
          <w:u w:val="single"/>
        </w:rPr>
      </w:pPr>
    </w:p>
    <w:p w14:paraId="0D472BAB"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707" w:name="_Toc511403358"/>
      <w:r w:rsidRPr="0022746E">
        <w:rPr>
          <w:rFonts w:hAnsi="宋体" w:cs="宋体" w:hint="eastAsia"/>
          <w:bCs/>
          <w:sz w:val="24"/>
          <w:szCs w:val="24"/>
        </w:rPr>
        <w:t>17.不可抗力</w:t>
      </w:r>
      <w:bookmarkEnd w:id="707"/>
    </w:p>
    <w:p w14:paraId="7E62FE5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708" w:name="_Toc511403360"/>
      <w:r w:rsidRPr="0022746E">
        <w:rPr>
          <w:rFonts w:hAnsi="宋体" w:cs="宋体" w:hint="eastAsia"/>
          <w:sz w:val="24"/>
          <w:szCs w:val="24"/>
        </w:rPr>
        <w:t>17.1不可抗力的确认</w:t>
      </w:r>
    </w:p>
    <w:p w14:paraId="36C4F4F3"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u w:val="single"/>
        </w:rPr>
      </w:pPr>
      <w:r w:rsidRPr="0022746E">
        <w:rPr>
          <w:rFonts w:hAnsi="宋体" w:cs="宋体" w:hint="eastAsia"/>
          <w:sz w:val="24"/>
          <w:szCs w:val="24"/>
        </w:rPr>
        <w:t>除通用合同条款约定的不可抗力事件之外，视为不可抗力的其他情形：</w:t>
      </w:r>
      <w:r w:rsidRPr="0022746E">
        <w:rPr>
          <w:rFonts w:hAnsi="宋体" w:cs="宋体" w:hint="eastAsia"/>
          <w:b/>
          <w:sz w:val="24"/>
          <w:szCs w:val="24"/>
          <w:u w:val="single"/>
        </w:rPr>
        <w:t>政府行为导致项目缓建、停建。</w:t>
      </w:r>
    </w:p>
    <w:p w14:paraId="3CF5ECE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709" w:name="_Toc16153837"/>
      <w:bookmarkStart w:id="710" w:name="_Toc14930"/>
      <w:bookmarkStart w:id="711" w:name="_Toc26220"/>
      <w:bookmarkStart w:id="712" w:name="_Toc159944018"/>
      <w:bookmarkStart w:id="713" w:name="_Toc7694"/>
      <w:bookmarkStart w:id="714" w:name="_Toc21363"/>
      <w:bookmarkStart w:id="715" w:name="_Toc511403359"/>
      <w:bookmarkStart w:id="716" w:name="_Toc161062345"/>
      <w:r w:rsidRPr="0022746E">
        <w:rPr>
          <w:rFonts w:hAnsi="宋体" w:cs="宋体" w:hint="eastAsia"/>
          <w:sz w:val="24"/>
          <w:szCs w:val="24"/>
        </w:rPr>
        <w:t>17.2因不可抗力解除合同</w:t>
      </w:r>
      <w:bookmarkEnd w:id="709"/>
      <w:bookmarkEnd w:id="710"/>
      <w:bookmarkEnd w:id="711"/>
      <w:bookmarkEnd w:id="712"/>
      <w:bookmarkEnd w:id="713"/>
      <w:bookmarkEnd w:id="714"/>
      <w:bookmarkEnd w:id="715"/>
      <w:bookmarkEnd w:id="716"/>
    </w:p>
    <w:p w14:paraId="418E904B" w14:textId="77777777" w:rsidR="0022746E" w:rsidRPr="0022746E" w:rsidRDefault="0022746E" w:rsidP="0022746E">
      <w:pPr>
        <w:keepNext/>
        <w:keepLines/>
        <w:adjustRightInd w:val="0"/>
        <w:snapToGrid w:val="0"/>
        <w:spacing w:line="360" w:lineRule="auto"/>
        <w:ind w:firstLineChars="200" w:firstLine="480"/>
        <w:jc w:val="left"/>
        <w:outlineLvl w:val="3"/>
        <w:rPr>
          <w:rFonts w:hAnsi="宋体" w:cs="宋体" w:hint="eastAsia"/>
          <w:sz w:val="24"/>
          <w:szCs w:val="24"/>
        </w:rPr>
      </w:pPr>
      <w:r w:rsidRPr="0022746E">
        <w:rPr>
          <w:rFonts w:hAnsi="宋体" w:cs="宋体" w:hint="eastAsia"/>
          <w:sz w:val="24"/>
          <w:szCs w:val="24"/>
        </w:rPr>
        <w:t>出现不可抗力事件后，任何一方有权单方面解除合同。合同解除后，发包人应在商定或确定发包人应支付款项后完成款项的支付。</w:t>
      </w:r>
    </w:p>
    <w:p w14:paraId="15426B6F"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r w:rsidRPr="0022746E">
        <w:rPr>
          <w:rFonts w:hAnsi="宋体" w:cs="宋体" w:hint="eastAsia"/>
          <w:bCs/>
          <w:sz w:val="24"/>
          <w:szCs w:val="24"/>
        </w:rPr>
        <w:t>18.保险</w:t>
      </w:r>
      <w:bookmarkEnd w:id="708"/>
    </w:p>
    <w:p w14:paraId="3020412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18.1工程保险</w:t>
      </w:r>
    </w:p>
    <w:p w14:paraId="6070B8C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关于工程保险的特别约定：</w:t>
      </w:r>
      <w:r w:rsidRPr="0022746E">
        <w:rPr>
          <w:rFonts w:hAnsi="宋体" w:cs="宋体" w:hint="eastAsia"/>
          <w:b/>
          <w:bCs/>
          <w:sz w:val="24"/>
          <w:szCs w:val="24"/>
          <w:u w:val="single"/>
        </w:rPr>
        <w:t>按国家和项目所在地相关规定办理，费用均由承包人承担。</w:t>
      </w:r>
    </w:p>
    <w:p w14:paraId="5F6E9ACA"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717" w:name="_Toc16153838"/>
      <w:bookmarkStart w:id="718" w:name="_Toc15374"/>
      <w:bookmarkStart w:id="719" w:name="_Toc24172"/>
      <w:bookmarkStart w:id="720" w:name="_Toc3110"/>
      <w:bookmarkStart w:id="721" w:name="_Toc511403361"/>
      <w:bookmarkStart w:id="722" w:name="_Toc5296"/>
      <w:bookmarkStart w:id="723" w:name="_Toc161062346"/>
      <w:r w:rsidRPr="0022746E">
        <w:rPr>
          <w:rFonts w:hAnsi="宋体" w:cs="宋体" w:hint="eastAsia"/>
          <w:sz w:val="24"/>
          <w:szCs w:val="24"/>
        </w:rPr>
        <w:t>18.3其他保险</w:t>
      </w:r>
      <w:bookmarkEnd w:id="717"/>
      <w:bookmarkEnd w:id="718"/>
      <w:bookmarkEnd w:id="719"/>
      <w:bookmarkEnd w:id="720"/>
      <w:bookmarkEnd w:id="721"/>
      <w:bookmarkEnd w:id="722"/>
      <w:bookmarkEnd w:id="723"/>
    </w:p>
    <w:p w14:paraId="31351D10"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lastRenderedPageBreak/>
        <w:t>关于其他保险的约定：</w:t>
      </w:r>
      <w:r w:rsidRPr="0022746E">
        <w:rPr>
          <w:rFonts w:hAnsi="宋体" w:cs="宋体" w:hint="eastAsia"/>
          <w:b/>
          <w:sz w:val="24"/>
          <w:szCs w:val="24"/>
          <w:u w:val="single"/>
        </w:rPr>
        <w:t>发生时另议</w:t>
      </w:r>
      <w:r w:rsidRPr="0022746E">
        <w:rPr>
          <w:rFonts w:hAnsi="宋体" w:cs="宋体" w:hint="eastAsia"/>
          <w:b/>
          <w:sz w:val="24"/>
          <w:szCs w:val="24"/>
        </w:rPr>
        <w:t>。</w:t>
      </w:r>
    </w:p>
    <w:p w14:paraId="5DA8B4F2" w14:textId="77777777" w:rsidR="0022746E" w:rsidRPr="0022746E" w:rsidRDefault="0022746E" w:rsidP="0022746E">
      <w:pPr>
        <w:adjustRightInd w:val="0"/>
        <w:snapToGrid w:val="0"/>
        <w:spacing w:line="360" w:lineRule="auto"/>
        <w:ind w:firstLineChars="200" w:firstLine="480"/>
        <w:jc w:val="left"/>
        <w:rPr>
          <w:rFonts w:hAnsi="宋体" w:cs="宋体" w:hint="eastAsia"/>
          <w:kern w:val="0"/>
          <w:sz w:val="24"/>
          <w:szCs w:val="24"/>
        </w:rPr>
      </w:pPr>
      <w:r w:rsidRPr="0022746E">
        <w:rPr>
          <w:rFonts w:hAnsi="宋体" w:cs="宋体" w:hint="eastAsia"/>
          <w:sz w:val="24"/>
          <w:szCs w:val="24"/>
        </w:rPr>
        <w:t>承包人是否应为其施工设备等办理财产保险：</w:t>
      </w:r>
      <w:r w:rsidRPr="0022746E">
        <w:rPr>
          <w:rFonts w:hAnsi="宋体" w:cs="宋体" w:hint="eastAsia"/>
          <w:b/>
          <w:bCs/>
          <w:sz w:val="24"/>
          <w:szCs w:val="24"/>
          <w:u w:val="single"/>
        </w:rPr>
        <w:t>是</w:t>
      </w:r>
    </w:p>
    <w:p w14:paraId="2C32825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18.7通知义务</w:t>
      </w:r>
    </w:p>
    <w:p w14:paraId="28BF99C1"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kern w:val="0"/>
          <w:sz w:val="24"/>
          <w:szCs w:val="24"/>
        </w:rPr>
        <w:t>关于变更保险合同时的通知义务的约定：</w:t>
      </w:r>
      <w:r w:rsidRPr="0022746E">
        <w:rPr>
          <w:rFonts w:hAnsi="宋体" w:cs="宋体" w:hint="eastAsia"/>
          <w:b/>
          <w:sz w:val="24"/>
          <w:szCs w:val="24"/>
          <w:u w:val="single"/>
        </w:rPr>
        <w:t>执行通用条款</w:t>
      </w:r>
    </w:p>
    <w:p w14:paraId="597A3988" w14:textId="77777777" w:rsidR="0022746E" w:rsidRPr="0022746E" w:rsidRDefault="0022746E" w:rsidP="0022746E">
      <w:pPr>
        <w:keepNext/>
        <w:keepLines/>
        <w:adjustRightInd w:val="0"/>
        <w:snapToGrid w:val="0"/>
        <w:spacing w:line="360" w:lineRule="auto"/>
        <w:jc w:val="left"/>
        <w:outlineLvl w:val="3"/>
        <w:rPr>
          <w:rFonts w:hAnsi="宋体" w:cs="宋体" w:hint="eastAsia"/>
          <w:bCs/>
          <w:sz w:val="24"/>
          <w:szCs w:val="24"/>
        </w:rPr>
      </w:pPr>
      <w:bookmarkStart w:id="724" w:name="_Toc511403362"/>
      <w:r w:rsidRPr="0022746E">
        <w:rPr>
          <w:rFonts w:hAnsi="宋体" w:cs="宋体" w:hint="eastAsia"/>
          <w:bCs/>
          <w:sz w:val="24"/>
          <w:szCs w:val="24"/>
        </w:rPr>
        <w:t>19.争议解决</w:t>
      </w:r>
      <w:bookmarkEnd w:id="724"/>
    </w:p>
    <w:p w14:paraId="40FE0DFE"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725" w:name="_Toc161062347"/>
      <w:bookmarkStart w:id="726" w:name="_Toc16153839"/>
      <w:bookmarkStart w:id="727" w:name="_Toc11699"/>
      <w:bookmarkStart w:id="728" w:name="_Toc23077"/>
      <w:bookmarkStart w:id="729" w:name="_Toc23621"/>
      <w:bookmarkStart w:id="730" w:name="_Toc2016"/>
      <w:bookmarkStart w:id="731" w:name="_Toc511403363"/>
      <w:r w:rsidRPr="0022746E">
        <w:rPr>
          <w:rFonts w:hAnsi="宋体" w:cs="宋体" w:hint="eastAsia"/>
          <w:sz w:val="24"/>
          <w:szCs w:val="24"/>
        </w:rPr>
        <w:t>19.1争议评审</w:t>
      </w:r>
      <w:bookmarkEnd w:id="725"/>
      <w:bookmarkEnd w:id="726"/>
      <w:bookmarkEnd w:id="727"/>
      <w:bookmarkEnd w:id="728"/>
      <w:bookmarkEnd w:id="729"/>
      <w:bookmarkEnd w:id="730"/>
      <w:bookmarkEnd w:id="731"/>
    </w:p>
    <w:p w14:paraId="6D6B9F3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合同当事人是否同意将工程争议提交争议评审小组决定：</w:t>
      </w:r>
      <w:proofErr w:type="gramStart"/>
      <w:r w:rsidRPr="0022746E">
        <w:rPr>
          <w:rFonts w:hAnsi="宋体" w:cs="宋体" w:hint="eastAsia"/>
          <w:sz w:val="24"/>
          <w:szCs w:val="24"/>
          <w:u w:val="single"/>
        </w:rPr>
        <w:t>否</w:t>
      </w:r>
      <w:proofErr w:type="gramEnd"/>
    </w:p>
    <w:p w14:paraId="54C7E7EE" w14:textId="77777777" w:rsidR="0022746E" w:rsidRPr="0022746E" w:rsidRDefault="0022746E" w:rsidP="0022746E">
      <w:pPr>
        <w:adjustRightInd w:val="0"/>
        <w:snapToGrid w:val="0"/>
        <w:spacing w:line="360" w:lineRule="auto"/>
        <w:ind w:firstLineChars="200" w:firstLine="480"/>
        <w:jc w:val="left"/>
        <w:rPr>
          <w:rFonts w:hAnsi="宋体" w:cs="宋体" w:hint="eastAsia"/>
          <w:b/>
          <w:bCs/>
          <w:sz w:val="24"/>
          <w:szCs w:val="24"/>
        </w:rPr>
      </w:pPr>
      <w:r w:rsidRPr="0022746E">
        <w:rPr>
          <w:rFonts w:hAnsi="宋体" w:cs="宋体" w:hint="eastAsia"/>
          <w:sz w:val="24"/>
          <w:szCs w:val="24"/>
        </w:rPr>
        <w:t>合同当事人关于本项的约定：</w:t>
      </w:r>
      <w:r w:rsidRPr="0022746E">
        <w:rPr>
          <w:rFonts w:hAnsi="宋体" w:cs="宋体" w:hint="eastAsia"/>
          <w:b/>
          <w:bCs/>
          <w:sz w:val="24"/>
          <w:szCs w:val="24"/>
          <w:u w:val="single"/>
        </w:rPr>
        <w:t>执行通用条款20.2，调解不成的按专用条款19.2执行</w:t>
      </w:r>
      <w:r w:rsidRPr="0022746E">
        <w:rPr>
          <w:rFonts w:hAnsi="宋体" w:cs="宋体" w:hint="eastAsia"/>
          <w:b/>
          <w:bCs/>
          <w:sz w:val="24"/>
          <w:szCs w:val="24"/>
        </w:rPr>
        <w:t>。</w:t>
      </w:r>
    </w:p>
    <w:p w14:paraId="1419857B"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bookmarkStart w:id="732" w:name="_Toc13766"/>
      <w:bookmarkStart w:id="733" w:name="_Toc161062348"/>
      <w:bookmarkStart w:id="734" w:name="_Toc32396"/>
      <w:bookmarkStart w:id="735" w:name="_Toc6174"/>
      <w:bookmarkStart w:id="736" w:name="_Toc16153842"/>
      <w:bookmarkStart w:id="737" w:name="_Toc511403366"/>
      <w:bookmarkStart w:id="738" w:name="_Toc21172"/>
      <w:r w:rsidRPr="0022746E">
        <w:rPr>
          <w:rFonts w:hAnsi="宋体" w:cs="宋体" w:hint="eastAsia"/>
          <w:sz w:val="24"/>
          <w:szCs w:val="24"/>
        </w:rPr>
        <w:t>19.2仲裁或诉讼</w:t>
      </w:r>
      <w:bookmarkEnd w:id="732"/>
      <w:bookmarkEnd w:id="733"/>
      <w:bookmarkEnd w:id="734"/>
      <w:bookmarkEnd w:id="735"/>
      <w:bookmarkEnd w:id="736"/>
      <w:bookmarkEnd w:id="737"/>
      <w:bookmarkEnd w:id="738"/>
    </w:p>
    <w:p w14:paraId="3222885D"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因合同及合同有关事项发生的争议，按下列第</w:t>
      </w:r>
      <w:r w:rsidRPr="0022746E">
        <w:rPr>
          <w:rFonts w:hAnsi="宋体" w:cs="宋体" w:hint="eastAsia"/>
          <w:b/>
          <w:sz w:val="24"/>
          <w:szCs w:val="24"/>
          <w:u w:val="single"/>
        </w:rPr>
        <w:t>（2）</w:t>
      </w:r>
      <w:r w:rsidRPr="0022746E">
        <w:rPr>
          <w:rFonts w:hAnsi="宋体" w:cs="宋体" w:hint="eastAsia"/>
          <w:sz w:val="24"/>
          <w:szCs w:val="24"/>
        </w:rPr>
        <w:t>种方式解决：</w:t>
      </w:r>
    </w:p>
    <w:p w14:paraId="71D638F7"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（1）向</w:t>
      </w:r>
      <w:r w:rsidRPr="0022746E">
        <w:rPr>
          <w:rFonts w:hAnsi="宋体" w:cs="宋体" w:hint="eastAsia"/>
          <w:sz w:val="24"/>
          <w:szCs w:val="24"/>
          <w:u w:val="single"/>
        </w:rPr>
        <w:t>/</w:t>
      </w:r>
      <w:r w:rsidRPr="0022746E">
        <w:rPr>
          <w:rFonts w:hAnsi="宋体" w:cs="宋体" w:hint="eastAsia"/>
          <w:sz w:val="24"/>
          <w:szCs w:val="24"/>
        </w:rPr>
        <w:t>仲裁委员会申请仲裁；</w:t>
      </w:r>
    </w:p>
    <w:p w14:paraId="42544C20" w14:textId="77777777" w:rsidR="0022746E" w:rsidRPr="0022746E" w:rsidRDefault="0022746E" w:rsidP="0022746E">
      <w:pPr>
        <w:adjustRightInd w:val="0"/>
        <w:snapToGrid w:val="0"/>
        <w:spacing w:line="360" w:lineRule="auto"/>
        <w:ind w:firstLineChars="200" w:firstLine="480"/>
        <w:jc w:val="left"/>
        <w:rPr>
          <w:rFonts w:hAnsi="宋体" w:cs="宋体" w:hint="eastAsia"/>
          <w:sz w:val="24"/>
          <w:szCs w:val="24"/>
        </w:rPr>
      </w:pPr>
      <w:r w:rsidRPr="0022746E">
        <w:rPr>
          <w:rFonts w:hAnsi="宋体" w:cs="宋体" w:hint="eastAsia"/>
          <w:sz w:val="24"/>
          <w:szCs w:val="24"/>
        </w:rPr>
        <w:t>（2）向</w:t>
      </w:r>
      <w:r w:rsidRPr="0022746E">
        <w:rPr>
          <w:rFonts w:hAnsi="宋体" w:cs="宋体" w:hint="eastAsia"/>
          <w:b/>
          <w:sz w:val="24"/>
          <w:szCs w:val="24"/>
          <w:u w:val="single"/>
        </w:rPr>
        <w:t>建设工程所在地</w:t>
      </w:r>
      <w:r w:rsidRPr="0022746E">
        <w:rPr>
          <w:rFonts w:hAnsi="宋体" w:cs="宋体" w:hint="eastAsia"/>
          <w:sz w:val="24"/>
          <w:szCs w:val="24"/>
        </w:rPr>
        <w:t>人民法院起诉。</w:t>
      </w:r>
    </w:p>
    <w:p w14:paraId="36F92CC9" w14:textId="77777777" w:rsidR="0022746E" w:rsidRPr="0022746E" w:rsidRDefault="0022746E" w:rsidP="0022746E">
      <w:pPr>
        <w:adjustRightInd w:val="0"/>
        <w:snapToGrid w:val="0"/>
        <w:spacing w:line="360" w:lineRule="auto"/>
        <w:ind w:firstLineChars="100" w:firstLine="241"/>
        <w:jc w:val="left"/>
        <w:rPr>
          <w:rFonts w:hAnsi="宋体" w:cs="宋体" w:hint="eastAsia"/>
          <w:b/>
          <w:bCs/>
          <w:sz w:val="24"/>
          <w:szCs w:val="24"/>
        </w:rPr>
      </w:pPr>
      <w:r w:rsidRPr="0022746E">
        <w:rPr>
          <w:rFonts w:hAnsi="宋体" w:cs="宋体" w:hint="eastAsia"/>
          <w:b/>
          <w:bCs/>
          <w:sz w:val="24"/>
          <w:szCs w:val="24"/>
        </w:rPr>
        <w:t>20、其他补充</w:t>
      </w:r>
    </w:p>
    <w:p w14:paraId="1037E799" w14:textId="77777777" w:rsidR="0022746E" w:rsidRPr="0022746E" w:rsidRDefault="0022746E" w:rsidP="0022746E">
      <w:pPr>
        <w:adjustRightInd w:val="0"/>
        <w:snapToGrid w:val="0"/>
        <w:spacing w:line="360" w:lineRule="auto"/>
        <w:ind w:firstLineChars="100" w:firstLine="240"/>
        <w:jc w:val="left"/>
        <w:rPr>
          <w:rFonts w:hAnsi="宋体" w:cs="宋体" w:hint="eastAsia"/>
          <w:b/>
          <w:bCs/>
          <w:sz w:val="24"/>
          <w:szCs w:val="24"/>
        </w:rPr>
      </w:pPr>
      <w:r w:rsidRPr="0022746E">
        <w:rPr>
          <w:rFonts w:hAnsi="宋体" w:cs="宋体" w:hint="eastAsia"/>
          <w:sz w:val="24"/>
          <w:szCs w:val="24"/>
        </w:rPr>
        <w:t>附加条款：</w:t>
      </w:r>
      <w:r w:rsidRPr="0022746E">
        <w:rPr>
          <w:rFonts w:hAnsi="宋体" w:cs="宋体" w:hint="eastAsia"/>
          <w:b/>
          <w:bCs/>
          <w:sz w:val="24"/>
          <w:szCs w:val="24"/>
          <w:u w:val="single"/>
        </w:rPr>
        <w:t>整体工程结算审计核减额超出送审金额5%部分，由承包人支付审计费用</w:t>
      </w:r>
    </w:p>
    <w:p w14:paraId="4BBCA47C" w14:textId="77777777" w:rsidR="0022746E" w:rsidRPr="0022746E" w:rsidRDefault="0022746E" w:rsidP="0022746E">
      <w:pPr>
        <w:adjustRightInd w:val="0"/>
        <w:snapToGrid w:val="0"/>
        <w:spacing w:line="360" w:lineRule="auto"/>
        <w:jc w:val="left"/>
        <w:rPr>
          <w:rFonts w:hAnsi="宋体" w:cs="宋体" w:hint="eastAsia"/>
          <w:b/>
          <w:bCs/>
          <w:sz w:val="24"/>
          <w:szCs w:val="24"/>
        </w:rPr>
      </w:pPr>
      <w:r w:rsidRPr="0022746E">
        <w:rPr>
          <w:rFonts w:hAnsi="宋体" w:cs="宋体" w:hint="eastAsia"/>
          <w:b/>
          <w:bCs/>
          <w:sz w:val="24"/>
          <w:szCs w:val="24"/>
        </w:rPr>
        <w:t>21.1通知与送达</w:t>
      </w:r>
    </w:p>
    <w:p w14:paraId="1EFF02F7"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21.1.1本合同履行过程中的通知与送达方式为：</w:t>
      </w:r>
      <w:r w:rsidRPr="0022746E">
        <w:rPr>
          <w:rFonts w:hAnsi="宋体" w:cs="宋体" w:hint="eastAsia"/>
          <w:b/>
          <w:bCs/>
          <w:sz w:val="24"/>
          <w:szCs w:val="24"/>
          <w:u w:val="single"/>
        </w:rPr>
        <w:t xml:space="preserve">         </w:t>
      </w:r>
    </w:p>
    <w:p w14:paraId="38217002"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承包人：</w:t>
      </w:r>
      <w:r w:rsidRPr="0022746E">
        <w:rPr>
          <w:rFonts w:hAnsi="宋体" w:cs="宋体" w:hint="eastAsia"/>
          <w:b/>
          <w:bCs/>
          <w:sz w:val="24"/>
          <w:szCs w:val="24"/>
          <w:u w:val="single"/>
        </w:rPr>
        <w:t xml:space="preserve">            </w:t>
      </w:r>
    </w:p>
    <w:p w14:paraId="75D2D1FE"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通讯地址：</w:t>
      </w:r>
      <w:r w:rsidRPr="0022746E">
        <w:rPr>
          <w:rFonts w:hAnsi="宋体" w:cs="宋体" w:hint="eastAsia"/>
          <w:b/>
          <w:bCs/>
          <w:sz w:val="24"/>
          <w:szCs w:val="24"/>
          <w:u w:val="single"/>
        </w:rPr>
        <w:t xml:space="preserve">          </w:t>
      </w:r>
    </w:p>
    <w:p w14:paraId="33CEF23D"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联系人：，联系电话(手机)：</w:t>
      </w:r>
      <w:r w:rsidRPr="0022746E">
        <w:rPr>
          <w:rFonts w:hAnsi="宋体" w:cs="宋体" w:hint="eastAsia"/>
          <w:b/>
          <w:bCs/>
          <w:sz w:val="24"/>
          <w:szCs w:val="24"/>
          <w:u w:val="single"/>
        </w:rPr>
        <w:t xml:space="preserve">         </w:t>
      </w:r>
    </w:p>
    <w:p w14:paraId="252FD678"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u w:val="single"/>
        </w:rPr>
      </w:pPr>
      <w:r w:rsidRPr="0022746E">
        <w:rPr>
          <w:rFonts w:hAnsi="宋体" w:cs="宋体" w:hint="eastAsia"/>
          <w:b/>
          <w:bCs/>
          <w:sz w:val="24"/>
          <w:szCs w:val="24"/>
        </w:rPr>
        <w:t>E-mail：</w:t>
      </w:r>
      <w:r w:rsidRPr="0022746E">
        <w:rPr>
          <w:rFonts w:hAnsi="宋体" w:cs="宋体" w:hint="eastAsia"/>
          <w:b/>
          <w:bCs/>
          <w:sz w:val="24"/>
          <w:szCs w:val="24"/>
          <w:u w:val="single"/>
        </w:rPr>
        <w:t xml:space="preserve">           </w:t>
      </w:r>
    </w:p>
    <w:p w14:paraId="374377EF"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21.1.2本合同涉及有关通知事项可按照本合同约定的通知与送达方式，采用邮寄、直接送达、致电、发送短信、E-mail等任</w:t>
      </w:r>
      <w:proofErr w:type="gramStart"/>
      <w:r w:rsidRPr="0022746E">
        <w:rPr>
          <w:rFonts w:hAnsi="宋体" w:cs="宋体" w:hint="eastAsia"/>
          <w:b/>
          <w:bCs/>
          <w:sz w:val="24"/>
          <w:szCs w:val="24"/>
        </w:rPr>
        <w:t>一</w:t>
      </w:r>
      <w:proofErr w:type="gramEnd"/>
      <w:r w:rsidRPr="0022746E">
        <w:rPr>
          <w:rFonts w:hAnsi="宋体" w:cs="宋体" w:hint="eastAsia"/>
          <w:b/>
          <w:bCs/>
          <w:sz w:val="24"/>
          <w:szCs w:val="24"/>
        </w:rPr>
        <w:t>方式进行，邮寄达到当日、直接送达、致电、发送短信息、E-mail当时，即视为承包人接到该通知。</w:t>
      </w:r>
    </w:p>
    <w:p w14:paraId="325CEA76" w14:textId="77777777" w:rsidR="0022746E" w:rsidRPr="0022746E" w:rsidRDefault="0022746E" w:rsidP="0022746E">
      <w:pPr>
        <w:adjustRightInd w:val="0"/>
        <w:snapToGrid w:val="0"/>
        <w:spacing w:line="360" w:lineRule="auto"/>
        <w:ind w:firstLineChars="200" w:firstLine="482"/>
        <w:jc w:val="left"/>
        <w:rPr>
          <w:rFonts w:hAnsi="宋体" w:cs="宋体" w:hint="eastAsia"/>
          <w:b/>
          <w:bCs/>
          <w:sz w:val="24"/>
          <w:szCs w:val="24"/>
        </w:rPr>
      </w:pPr>
      <w:r w:rsidRPr="0022746E">
        <w:rPr>
          <w:rFonts w:hAnsi="宋体" w:cs="宋体" w:hint="eastAsia"/>
          <w:b/>
          <w:bCs/>
          <w:sz w:val="24"/>
          <w:szCs w:val="24"/>
        </w:rPr>
        <w:t>21.1.3承包人必须保证本合同约定的联络方式真实有效，承包人前述联系方式不真实、不准确或未留联系方式，一切责任均由承包人承担。联系方式如有变更，必须于变更后3日以书面形式通知发包人。否则，发包人按照本合同约定的通知与送达方式向其发出的任何通知均视为合法有效。</w:t>
      </w:r>
    </w:p>
    <w:p w14:paraId="319B7427" w14:textId="77777777" w:rsidR="0022746E" w:rsidRPr="0022746E" w:rsidRDefault="0022746E" w:rsidP="0022746E">
      <w:pPr>
        <w:adjustRightInd w:val="0"/>
        <w:snapToGrid w:val="0"/>
        <w:spacing w:line="360" w:lineRule="auto"/>
        <w:jc w:val="left"/>
        <w:rPr>
          <w:rFonts w:hAnsi="宋体" w:cs="宋体" w:hint="eastAsia"/>
          <w:b/>
          <w:sz w:val="32"/>
          <w:szCs w:val="32"/>
        </w:rPr>
      </w:pPr>
      <w:r w:rsidRPr="0022746E">
        <w:rPr>
          <w:rFonts w:hAnsi="宋体" w:cs="宋体" w:hint="eastAsia"/>
          <w:b/>
          <w:bCs/>
          <w:sz w:val="24"/>
          <w:szCs w:val="24"/>
        </w:rPr>
        <w:t>21.1.4上述承包人的通知与送达方式可就本合同发生纠纷</w:t>
      </w:r>
      <w:proofErr w:type="gramStart"/>
      <w:r w:rsidRPr="0022746E">
        <w:rPr>
          <w:rFonts w:hAnsi="宋体" w:cs="宋体" w:hint="eastAsia"/>
          <w:b/>
          <w:bCs/>
          <w:sz w:val="24"/>
          <w:szCs w:val="24"/>
        </w:rPr>
        <w:t>时相关</w:t>
      </w:r>
      <w:proofErr w:type="gramEnd"/>
      <w:r w:rsidRPr="0022746E">
        <w:rPr>
          <w:rFonts w:hAnsi="宋体" w:cs="宋体" w:hint="eastAsia"/>
          <w:b/>
          <w:bCs/>
          <w:sz w:val="24"/>
          <w:szCs w:val="24"/>
        </w:rPr>
        <w:t>文件和法律文</w:t>
      </w:r>
      <w:r w:rsidRPr="0022746E">
        <w:rPr>
          <w:rFonts w:hAnsi="宋体" w:cs="宋体" w:hint="eastAsia"/>
          <w:b/>
          <w:bCs/>
          <w:sz w:val="24"/>
          <w:szCs w:val="24"/>
        </w:rPr>
        <w:lastRenderedPageBreak/>
        <w:t>书的送达，同时包括争议进入一审、二审、再审和执行程序的送达</w:t>
      </w:r>
      <w:r w:rsidRPr="0022746E">
        <w:rPr>
          <w:rFonts w:hAnsi="宋体" w:cs="宋体" w:hint="eastAsia"/>
          <w:b/>
          <w:bCs/>
          <w:sz w:val="24"/>
          <w:szCs w:val="24"/>
        </w:rPr>
        <w:br w:type="page"/>
      </w:r>
      <w:r w:rsidRPr="0022746E">
        <w:rPr>
          <w:rFonts w:hAnsi="宋体" w:cs="宋体" w:hint="eastAsia"/>
          <w:b/>
          <w:sz w:val="32"/>
          <w:szCs w:val="32"/>
        </w:rPr>
        <w:lastRenderedPageBreak/>
        <w:t>附件</w:t>
      </w:r>
    </w:p>
    <w:p w14:paraId="33C3DA5B"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协议书附件：</w:t>
      </w:r>
    </w:p>
    <w:p w14:paraId="7B9C94E5"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附件1：承包人承揽工程项目一览表</w:t>
      </w:r>
    </w:p>
    <w:p w14:paraId="41090C1A"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专用合同条款附件：</w:t>
      </w:r>
    </w:p>
    <w:p w14:paraId="1322257A"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附件2：发包人供应材料设备一览表</w:t>
      </w:r>
    </w:p>
    <w:p w14:paraId="20047F9B"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附件3：工程质量保修书</w:t>
      </w:r>
    </w:p>
    <w:p w14:paraId="67A01F51"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附件4：主要建设工程文件目录</w:t>
      </w:r>
    </w:p>
    <w:p w14:paraId="04DE679B"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附件5：承包人用于本工程施工的机械设备表</w:t>
      </w:r>
    </w:p>
    <w:p w14:paraId="63395E7A"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附件6：承包人主要施工管理人员表</w:t>
      </w:r>
    </w:p>
    <w:p w14:paraId="2AEA5EDD"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附件7：分包人主要施工管理人员表</w:t>
      </w:r>
    </w:p>
    <w:p w14:paraId="7C461761"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附件8：履约担保格式</w:t>
      </w:r>
    </w:p>
    <w:p w14:paraId="27FBCEF0"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附件9：预付款担保格式</w:t>
      </w:r>
    </w:p>
    <w:p w14:paraId="023E99D8"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附件10：支付担保格式</w:t>
      </w:r>
    </w:p>
    <w:p w14:paraId="36A09FFA" w14:textId="77777777" w:rsidR="0022746E" w:rsidRPr="0022746E" w:rsidRDefault="0022746E" w:rsidP="0022746E">
      <w:pPr>
        <w:spacing w:line="360" w:lineRule="auto"/>
        <w:jc w:val="left"/>
        <w:rPr>
          <w:rFonts w:hAnsi="宋体" w:cs="宋体" w:hint="eastAsia"/>
          <w:sz w:val="28"/>
          <w:szCs w:val="28"/>
        </w:rPr>
      </w:pPr>
      <w:r w:rsidRPr="0022746E">
        <w:rPr>
          <w:rFonts w:hAnsi="宋体" w:cs="宋体" w:hint="eastAsia"/>
          <w:sz w:val="28"/>
          <w:szCs w:val="28"/>
        </w:rPr>
        <w:t>附件11：暂估价一览表</w:t>
      </w:r>
    </w:p>
    <w:p w14:paraId="4B260F9D"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br w:type="page"/>
      </w:r>
    </w:p>
    <w:p w14:paraId="0E31EA0E"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lastRenderedPageBreak/>
        <w:t>附件1：</w:t>
      </w:r>
    </w:p>
    <w:p w14:paraId="2BECE3C5" w14:textId="77777777" w:rsidR="0022746E" w:rsidRPr="0022746E" w:rsidRDefault="0022746E" w:rsidP="0022746E">
      <w:pPr>
        <w:spacing w:beforeLines="50" w:before="156" w:afterLines="50" w:after="156" w:line="440" w:lineRule="exact"/>
        <w:jc w:val="center"/>
        <w:rPr>
          <w:rFonts w:hAnsi="宋体" w:cs="宋体" w:hint="eastAsia"/>
          <w:sz w:val="28"/>
          <w:szCs w:val="28"/>
        </w:rPr>
      </w:pPr>
      <w:r w:rsidRPr="0022746E">
        <w:rPr>
          <w:rFonts w:hAnsi="宋体" w:cs="宋体" w:hint="eastAsia"/>
          <w:sz w:val="28"/>
          <w:szCs w:val="28"/>
        </w:rPr>
        <w:t>承包人承揽工程项目一览表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6"/>
        <w:gridCol w:w="797"/>
        <w:gridCol w:w="794"/>
        <w:gridCol w:w="794"/>
        <w:gridCol w:w="475"/>
        <w:gridCol w:w="796"/>
        <w:gridCol w:w="1059"/>
        <w:gridCol w:w="1145"/>
        <w:gridCol w:w="875"/>
        <w:gridCol w:w="902"/>
      </w:tblGrid>
      <w:tr w:rsidR="0022746E" w:rsidRPr="0022746E" w14:paraId="1D2CD786" w14:textId="77777777" w:rsidTr="00AD008B">
        <w:trPr>
          <w:trHeight w:val="854"/>
        </w:trPr>
        <w:tc>
          <w:tcPr>
            <w:tcW w:w="384" w:type="pct"/>
            <w:tcBorders>
              <w:top w:val="single" w:sz="12" w:space="0" w:color="auto"/>
              <w:bottom w:val="double" w:sz="6" w:space="0" w:color="auto"/>
            </w:tcBorders>
            <w:vAlign w:val="center"/>
          </w:tcPr>
          <w:p w14:paraId="39EAB763"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单位工程名称</w:t>
            </w:r>
          </w:p>
        </w:tc>
        <w:tc>
          <w:tcPr>
            <w:tcW w:w="481" w:type="pct"/>
            <w:tcBorders>
              <w:top w:val="single" w:sz="12" w:space="0" w:color="auto"/>
              <w:bottom w:val="double" w:sz="6" w:space="0" w:color="auto"/>
            </w:tcBorders>
            <w:vAlign w:val="center"/>
          </w:tcPr>
          <w:p w14:paraId="7C8A1AFE"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建设规模</w:t>
            </w:r>
          </w:p>
        </w:tc>
        <w:tc>
          <w:tcPr>
            <w:tcW w:w="480" w:type="pct"/>
            <w:tcBorders>
              <w:top w:val="single" w:sz="12" w:space="0" w:color="auto"/>
              <w:bottom w:val="double" w:sz="6" w:space="0" w:color="auto"/>
            </w:tcBorders>
            <w:vAlign w:val="center"/>
          </w:tcPr>
          <w:p w14:paraId="593A6DCB"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建筑面积(平方米)</w:t>
            </w:r>
          </w:p>
        </w:tc>
        <w:tc>
          <w:tcPr>
            <w:tcW w:w="480" w:type="pct"/>
            <w:tcBorders>
              <w:top w:val="single" w:sz="12" w:space="0" w:color="auto"/>
              <w:bottom w:val="double" w:sz="6" w:space="0" w:color="auto"/>
            </w:tcBorders>
            <w:vAlign w:val="center"/>
          </w:tcPr>
          <w:p w14:paraId="3192F7C3"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结构形式</w:t>
            </w:r>
          </w:p>
        </w:tc>
        <w:tc>
          <w:tcPr>
            <w:tcW w:w="287" w:type="pct"/>
            <w:tcBorders>
              <w:top w:val="single" w:sz="12" w:space="0" w:color="auto"/>
              <w:bottom w:val="double" w:sz="6" w:space="0" w:color="auto"/>
            </w:tcBorders>
            <w:vAlign w:val="center"/>
          </w:tcPr>
          <w:p w14:paraId="6E37C6B5"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层数</w:t>
            </w:r>
          </w:p>
        </w:tc>
        <w:tc>
          <w:tcPr>
            <w:tcW w:w="481" w:type="pct"/>
            <w:tcBorders>
              <w:top w:val="single" w:sz="12" w:space="0" w:color="auto"/>
              <w:bottom w:val="double" w:sz="6" w:space="0" w:color="auto"/>
            </w:tcBorders>
            <w:vAlign w:val="center"/>
          </w:tcPr>
          <w:p w14:paraId="6CCF09E8"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生产能力</w:t>
            </w:r>
          </w:p>
        </w:tc>
        <w:tc>
          <w:tcPr>
            <w:tcW w:w="639" w:type="pct"/>
            <w:tcBorders>
              <w:top w:val="single" w:sz="12" w:space="0" w:color="auto"/>
              <w:bottom w:val="double" w:sz="6" w:space="0" w:color="auto"/>
            </w:tcBorders>
            <w:vAlign w:val="center"/>
          </w:tcPr>
          <w:p w14:paraId="5DBC08BC"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设备安装内容</w:t>
            </w:r>
          </w:p>
        </w:tc>
        <w:tc>
          <w:tcPr>
            <w:tcW w:w="691" w:type="pct"/>
            <w:tcBorders>
              <w:top w:val="single" w:sz="12" w:space="0" w:color="auto"/>
              <w:bottom w:val="double" w:sz="6" w:space="0" w:color="auto"/>
            </w:tcBorders>
            <w:vAlign w:val="center"/>
          </w:tcPr>
          <w:p w14:paraId="11A7ED17"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合同价格（元）</w:t>
            </w:r>
          </w:p>
        </w:tc>
        <w:tc>
          <w:tcPr>
            <w:tcW w:w="528" w:type="pct"/>
            <w:tcBorders>
              <w:top w:val="single" w:sz="12" w:space="0" w:color="auto"/>
              <w:bottom w:val="double" w:sz="6" w:space="0" w:color="auto"/>
            </w:tcBorders>
            <w:vAlign w:val="center"/>
          </w:tcPr>
          <w:p w14:paraId="723F4832"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开工日期</w:t>
            </w:r>
          </w:p>
        </w:tc>
        <w:tc>
          <w:tcPr>
            <w:tcW w:w="544" w:type="pct"/>
            <w:tcBorders>
              <w:top w:val="single" w:sz="12" w:space="0" w:color="auto"/>
              <w:bottom w:val="double" w:sz="6" w:space="0" w:color="auto"/>
            </w:tcBorders>
            <w:vAlign w:val="center"/>
          </w:tcPr>
          <w:p w14:paraId="00C192E4"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竣工日期</w:t>
            </w:r>
          </w:p>
        </w:tc>
      </w:tr>
      <w:tr w:rsidR="0022746E" w:rsidRPr="0022746E" w14:paraId="50CE2FB5" w14:textId="77777777" w:rsidTr="00AD008B">
        <w:trPr>
          <w:trHeight w:val="1538"/>
        </w:trPr>
        <w:tc>
          <w:tcPr>
            <w:tcW w:w="384" w:type="pct"/>
            <w:tcBorders>
              <w:top w:val="double" w:sz="6" w:space="0" w:color="auto"/>
              <w:bottom w:val="single" w:sz="6" w:space="0" w:color="auto"/>
            </w:tcBorders>
            <w:vAlign w:val="center"/>
          </w:tcPr>
          <w:p w14:paraId="5C54E6FA"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double" w:sz="6" w:space="0" w:color="auto"/>
              <w:bottom w:val="single" w:sz="6" w:space="0" w:color="auto"/>
            </w:tcBorders>
            <w:vAlign w:val="center"/>
          </w:tcPr>
          <w:p w14:paraId="402DEC1C"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480" w:type="pct"/>
            <w:tcBorders>
              <w:top w:val="double" w:sz="6" w:space="0" w:color="auto"/>
              <w:bottom w:val="single" w:sz="6" w:space="0" w:color="auto"/>
            </w:tcBorders>
            <w:vAlign w:val="center"/>
          </w:tcPr>
          <w:p w14:paraId="3CC7C3E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double" w:sz="6" w:space="0" w:color="auto"/>
              <w:bottom w:val="single" w:sz="6" w:space="0" w:color="auto"/>
            </w:tcBorders>
            <w:vAlign w:val="center"/>
          </w:tcPr>
          <w:p w14:paraId="56B2D3E0"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tcBorders>
              <w:top w:val="double" w:sz="6" w:space="0" w:color="auto"/>
              <w:bottom w:val="single" w:sz="6" w:space="0" w:color="auto"/>
            </w:tcBorders>
            <w:vAlign w:val="center"/>
          </w:tcPr>
          <w:p w14:paraId="25770E3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double" w:sz="6" w:space="0" w:color="auto"/>
              <w:bottom w:val="single" w:sz="6" w:space="0" w:color="auto"/>
            </w:tcBorders>
            <w:vAlign w:val="center"/>
          </w:tcPr>
          <w:p w14:paraId="636A4081"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639" w:type="pct"/>
            <w:tcBorders>
              <w:top w:val="double" w:sz="6" w:space="0" w:color="auto"/>
              <w:bottom w:val="single" w:sz="6" w:space="0" w:color="auto"/>
            </w:tcBorders>
            <w:vAlign w:val="center"/>
          </w:tcPr>
          <w:p w14:paraId="7E3988D9"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691" w:type="pct"/>
            <w:tcBorders>
              <w:top w:val="double" w:sz="6" w:space="0" w:color="auto"/>
              <w:bottom w:val="single" w:sz="6" w:space="0" w:color="auto"/>
            </w:tcBorders>
            <w:vAlign w:val="center"/>
          </w:tcPr>
          <w:p w14:paraId="0043F3E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tcBorders>
              <w:top w:val="double" w:sz="6" w:space="0" w:color="auto"/>
              <w:bottom w:val="single" w:sz="6" w:space="0" w:color="auto"/>
            </w:tcBorders>
            <w:vAlign w:val="center"/>
          </w:tcPr>
          <w:p w14:paraId="49F1B81E"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tcBorders>
              <w:top w:val="double" w:sz="6" w:space="0" w:color="auto"/>
              <w:bottom w:val="single" w:sz="6" w:space="0" w:color="auto"/>
            </w:tcBorders>
            <w:vAlign w:val="center"/>
          </w:tcPr>
          <w:p w14:paraId="59313BC1"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CF99A68" w14:textId="77777777" w:rsidTr="00AD008B">
        <w:trPr>
          <w:trHeight w:val="541"/>
        </w:trPr>
        <w:tc>
          <w:tcPr>
            <w:tcW w:w="384" w:type="pct"/>
            <w:tcBorders>
              <w:top w:val="nil"/>
            </w:tcBorders>
            <w:vAlign w:val="center"/>
          </w:tcPr>
          <w:p w14:paraId="11090F5E"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239F501C"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31D0F62C"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3880D212"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tcBorders>
              <w:top w:val="nil"/>
            </w:tcBorders>
            <w:vAlign w:val="center"/>
          </w:tcPr>
          <w:p w14:paraId="4107DF72"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6613E942"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tcBorders>
              <w:top w:val="nil"/>
            </w:tcBorders>
            <w:vAlign w:val="center"/>
          </w:tcPr>
          <w:p w14:paraId="24E888CE"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tcBorders>
              <w:top w:val="nil"/>
            </w:tcBorders>
            <w:vAlign w:val="center"/>
          </w:tcPr>
          <w:p w14:paraId="07D51C08"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tcBorders>
              <w:top w:val="nil"/>
            </w:tcBorders>
            <w:vAlign w:val="center"/>
          </w:tcPr>
          <w:p w14:paraId="15A1268A"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tcBorders>
              <w:top w:val="nil"/>
            </w:tcBorders>
            <w:vAlign w:val="center"/>
          </w:tcPr>
          <w:p w14:paraId="6250487C"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162CD02" w14:textId="77777777" w:rsidTr="00AD008B">
        <w:trPr>
          <w:trHeight w:val="541"/>
        </w:trPr>
        <w:tc>
          <w:tcPr>
            <w:tcW w:w="384" w:type="pct"/>
            <w:tcBorders>
              <w:top w:val="nil"/>
            </w:tcBorders>
            <w:vAlign w:val="center"/>
          </w:tcPr>
          <w:p w14:paraId="4EA56E0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3B7C0CF7"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210A3F91"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21355D5E"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tcBorders>
              <w:top w:val="nil"/>
            </w:tcBorders>
            <w:vAlign w:val="center"/>
          </w:tcPr>
          <w:p w14:paraId="174BA1C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4B897BAC"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tcBorders>
              <w:top w:val="nil"/>
            </w:tcBorders>
            <w:vAlign w:val="center"/>
          </w:tcPr>
          <w:p w14:paraId="745A5A69"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tcBorders>
              <w:top w:val="nil"/>
            </w:tcBorders>
            <w:vAlign w:val="center"/>
          </w:tcPr>
          <w:p w14:paraId="494B61A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tcBorders>
              <w:top w:val="nil"/>
            </w:tcBorders>
            <w:vAlign w:val="center"/>
          </w:tcPr>
          <w:p w14:paraId="6BEF5402"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tcBorders>
              <w:top w:val="nil"/>
            </w:tcBorders>
            <w:vAlign w:val="center"/>
          </w:tcPr>
          <w:p w14:paraId="5776BDF9"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24E6E9C1" w14:textId="77777777" w:rsidTr="00AD008B">
        <w:trPr>
          <w:trHeight w:val="541"/>
        </w:trPr>
        <w:tc>
          <w:tcPr>
            <w:tcW w:w="384" w:type="pct"/>
            <w:vAlign w:val="center"/>
          </w:tcPr>
          <w:p w14:paraId="465F6725"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vAlign w:val="center"/>
          </w:tcPr>
          <w:p w14:paraId="5504D0BB"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vAlign w:val="center"/>
          </w:tcPr>
          <w:p w14:paraId="34C8768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vAlign w:val="center"/>
          </w:tcPr>
          <w:p w14:paraId="097784F7"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vAlign w:val="center"/>
          </w:tcPr>
          <w:p w14:paraId="4934B77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vAlign w:val="center"/>
          </w:tcPr>
          <w:p w14:paraId="06704CB8"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vAlign w:val="center"/>
          </w:tcPr>
          <w:p w14:paraId="1D3BF08F"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vAlign w:val="center"/>
          </w:tcPr>
          <w:p w14:paraId="1F885CE4"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vAlign w:val="center"/>
          </w:tcPr>
          <w:p w14:paraId="4D60607B"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vAlign w:val="center"/>
          </w:tcPr>
          <w:p w14:paraId="05623DBB"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6F73C28A" w14:textId="77777777" w:rsidTr="00AD008B">
        <w:trPr>
          <w:trHeight w:val="541"/>
        </w:trPr>
        <w:tc>
          <w:tcPr>
            <w:tcW w:w="384" w:type="pct"/>
            <w:tcBorders>
              <w:top w:val="nil"/>
            </w:tcBorders>
            <w:vAlign w:val="center"/>
          </w:tcPr>
          <w:p w14:paraId="49A25B2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748F5F99"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3B536386"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091DD7BC"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tcBorders>
              <w:top w:val="nil"/>
            </w:tcBorders>
            <w:vAlign w:val="center"/>
          </w:tcPr>
          <w:p w14:paraId="58EA08C8"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255FD76B"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tcBorders>
              <w:top w:val="nil"/>
            </w:tcBorders>
            <w:vAlign w:val="center"/>
          </w:tcPr>
          <w:p w14:paraId="68D7F9E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tcBorders>
              <w:top w:val="nil"/>
            </w:tcBorders>
            <w:vAlign w:val="center"/>
          </w:tcPr>
          <w:p w14:paraId="409A6763"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tcBorders>
              <w:top w:val="nil"/>
            </w:tcBorders>
            <w:vAlign w:val="center"/>
          </w:tcPr>
          <w:p w14:paraId="7E7D0658"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tcBorders>
              <w:top w:val="nil"/>
            </w:tcBorders>
            <w:vAlign w:val="center"/>
          </w:tcPr>
          <w:p w14:paraId="1D6965D1"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1ECF11F4" w14:textId="77777777" w:rsidTr="00AD008B">
        <w:trPr>
          <w:trHeight w:val="541"/>
        </w:trPr>
        <w:tc>
          <w:tcPr>
            <w:tcW w:w="384" w:type="pct"/>
            <w:vAlign w:val="center"/>
          </w:tcPr>
          <w:p w14:paraId="46FB0A2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vAlign w:val="center"/>
          </w:tcPr>
          <w:p w14:paraId="27C0D109"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vAlign w:val="center"/>
          </w:tcPr>
          <w:p w14:paraId="2B200476"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vAlign w:val="center"/>
          </w:tcPr>
          <w:p w14:paraId="0657F392"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vAlign w:val="center"/>
          </w:tcPr>
          <w:p w14:paraId="7727CD3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vAlign w:val="center"/>
          </w:tcPr>
          <w:p w14:paraId="4CF8215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vAlign w:val="center"/>
          </w:tcPr>
          <w:p w14:paraId="66235A79"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vAlign w:val="center"/>
          </w:tcPr>
          <w:p w14:paraId="7552AE51"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vAlign w:val="center"/>
          </w:tcPr>
          <w:p w14:paraId="7FF65BD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vAlign w:val="center"/>
          </w:tcPr>
          <w:p w14:paraId="292F835B"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A560D3C" w14:textId="77777777" w:rsidTr="00AD008B">
        <w:trPr>
          <w:trHeight w:val="541"/>
        </w:trPr>
        <w:tc>
          <w:tcPr>
            <w:tcW w:w="384" w:type="pct"/>
            <w:tcBorders>
              <w:top w:val="nil"/>
            </w:tcBorders>
            <w:vAlign w:val="center"/>
          </w:tcPr>
          <w:p w14:paraId="08F07398"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0B8F394E"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109629D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0" w:type="pct"/>
            <w:tcBorders>
              <w:top w:val="nil"/>
            </w:tcBorders>
            <w:vAlign w:val="center"/>
          </w:tcPr>
          <w:p w14:paraId="6BCF37E0" w14:textId="77777777" w:rsidR="0022746E" w:rsidRPr="0022746E" w:rsidRDefault="0022746E" w:rsidP="0022746E">
            <w:pPr>
              <w:keepNext/>
              <w:spacing w:line="440" w:lineRule="exact"/>
              <w:ind w:left="63" w:right="63"/>
              <w:rPr>
                <w:rFonts w:hAnsi="宋体" w:cs="宋体" w:hint="eastAsia"/>
                <w:kern w:val="0"/>
                <w:sz w:val="28"/>
                <w:szCs w:val="28"/>
              </w:rPr>
            </w:pPr>
          </w:p>
        </w:tc>
        <w:tc>
          <w:tcPr>
            <w:tcW w:w="287" w:type="pct"/>
            <w:tcBorders>
              <w:top w:val="nil"/>
            </w:tcBorders>
            <w:vAlign w:val="center"/>
          </w:tcPr>
          <w:p w14:paraId="079F7D5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81" w:type="pct"/>
            <w:tcBorders>
              <w:top w:val="nil"/>
            </w:tcBorders>
            <w:vAlign w:val="center"/>
          </w:tcPr>
          <w:p w14:paraId="0C9955B2" w14:textId="77777777" w:rsidR="0022746E" w:rsidRPr="0022746E" w:rsidRDefault="0022746E" w:rsidP="0022746E">
            <w:pPr>
              <w:keepNext/>
              <w:spacing w:line="440" w:lineRule="exact"/>
              <w:ind w:left="63" w:right="63"/>
              <w:rPr>
                <w:rFonts w:hAnsi="宋体" w:cs="宋体" w:hint="eastAsia"/>
                <w:kern w:val="0"/>
                <w:sz w:val="28"/>
                <w:szCs w:val="28"/>
              </w:rPr>
            </w:pPr>
          </w:p>
        </w:tc>
        <w:tc>
          <w:tcPr>
            <w:tcW w:w="639" w:type="pct"/>
            <w:tcBorders>
              <w:top w:val="nil"/>
            </w:tcBorders>
            <w:vAlign w:val="center"/>
          </w:tcPr>
          <w:p w14:paraId="71793945" w14:textId="77777777" w:rsidR="0022746E" w:rsidRPr="0022746E" w:rsidRDefault="0022746E" w:rsidP="0022746E">
            <w:pPr>
              <w:keepNext/>
              <w:spacing w:line="440" w:lineRule="exact"/>
              <w:ind w:left="63" w:right="63"/>
              <w:rPr>
                <w:rFonts w:hAnsi="宋体" w:cs="宋体" w:hint="eastAsia"/>
                <w:kern w:val="0"/>
                <w:sz w:val="28"/>
                <w:szCs w:val="28"/>
              </w:rPr>
            </w:pPr>
          </w:p>
        </w:tc>
        <w:tc>
          <w:tcPr>
            <w:tcW w:w="691" w:type="pct"/>
            <w:tcBorders>
              <w:top w:val="nil"/>
            </w:tcBorders>
            <w:vAlign w:val="center"/>
          </w:tcPr>
          <w:p w14:paraId="52970154" w14:textId="77777777" w:rsidR="0022746E" w:rsidRPr="0022746E" w:rsidRDefault="0022746E" w:rsidP="0022746E">
            <w:pPr>
              <w:keepNext/>
              <w:spacing w:line="440" w:lineRule="exact"/>
              <w:ind w:left="63" w:right="63"/>
              <w:rPr>
                <w:rFonts w:hAnsi="宋体" w:cs="宋体" w:hint="eastAsia"/>
                <w:kern w:val="0"/>
                <w:sz w:val="28"/>
                <w:szCs w:val="28"/>
              </w:rPr>
            </w:pPr>
          </w:p>
        </w:tc>
        <w:tc>
          <w:tcPr>
            <w:tcW w:w="528" w:type="pct"/>
            <w:tcBorders>
              <w:top w:val="nil"/>
            </w:tcBorders>
            <w:vAlign w:val="center"/>
          </w:tcPr>
          <w:p w14:paraId="061AD7B3" w14:textId="77777777" w:rsidR="0022746E" w:rsidRPr="0022746E" w:rsidRDefault="0022746E" w:rsidP="0022746E">
            <w:pPr>
              <w:keepNext/>
              <w:spacing w:line="440" w:lineRule="exact"/>
              <w:ind w:left="63" w:right="63"/>
              <w:rPr>
                <w:rFonts w:hAnsi="宋体" w:cs="宋体" w:hint="eastAsia"/>
                <w:kern w:val="0"/>
                <w:sz w:val="28"/>
                <w:szCs w:val="28"/>
              </w:rPr>
            </w:pPr>
          </w:p>
        </w:tc>
        <w:tc>
          <w:tcPr>
            <w:tcW w:w="544" w:type="pct"/>
            <w:tcBorders>
              <w:top w:val="nil"/>
            </w:tcBorders>
            <w:vAlign w:val="center"/>
          </w:tcPr>
          <w:p w14:paraId="4ED19BE2" w14:textId="77777777" w:rsidR="0022746E" w:rsidRPr="0022746E" w:rsidRDefault="0022746E" w:rsidP="0022746E">
            <w:pPr>
              <w:keepNext/>
              <w:spacing w:line="440" w:lineRule="exact"/>
              <w:ind w:left="63" w:right="63"/>
              <w:rPr>
                <w:rFonts w:hAnsi="宋体" w:cs="宋体" w:hint="eastAsia"/>
                <w:kern w:val="0"/>
                <w:sz w:val="28"/>
                <w:szCs w:val="28"/>
              </w:rPr>
            </w:pPr>
          </w:p>
        </w:tc>
      </w:tr>
    </w:tbl>
    <w:p w14:paraId="3246925C" w14:textId="77777777" w:rsidR="0022746E" w:rsidRPr="0022746E" w:rsidRDefault="0022746E" w:rsidP="0022746E">
      <w:pPr>
        <w:spacing w:line="440" w:lineRule="exact"/>
        <w:rPr>
          <w:rFonts w:hAnsi="宋体" w:cs="宋体" w:hint="eastAsia"/>
          <w:sz w:val="32"/>
          <w:szCs w:val="32"/>
        </w:rPr>
      </w:pPr>
      <w:r w:rsidRPr="0022746E">
        <w:rPr>
          <w:rFonts w:hAnsi="宋体" w:cs="宋体" w:hint="eastAsia"/>
          <w:sz w:val="32"/>
          <w:szCs w:val="32"/>
        </w:rPr>
        <w:br w:type="page"/>
      </w:r>
    </w:p>
    <w:p w14:paraId="5869ABE9"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lastRenderedPageBreak/>
        <w:t>附件2：</w:t>
      </w:r>
    </w:p>
    <w:p w14:paraId="68F4F756" w14:textId="77777777" w:rsidR="0022746E" w:rsidRPr="0022746E" w:rsidRDefault="0022746E" w:rsidP="0022746E">
      <w:pPr>
        <w:spacing w:beforeLines="50" w:before="156" w:afterLines="50" w:after="156" w:line="440" w:lineRule="exact"/>
        <w:jc w:val="center"/>
        <w:rPr>
          <w:rFonts w:hAnsi="宋体" w:cs="宋体" w:hint="eastAsia"/>
          <w:sz w:val="32"/>
          <w:szCs w:val="32"/>
        </w:rPr>
      </w:pPr>
      <w:r w:rsidRPr="0022746E">
        <w:rPr>
          <w:rFonts w:hAnsi="宋体" w:cs="宋体" w:hint="eastAsia"/>
          <w:sz w:val="32"/>
          <w:szCs w:val="32"/>
        </w:rPr>
        <w:t>发包人供应材料设备一览表</w:t>
      </w:r>
    </w:p>
    <w:tbl>
      <w:tblPr>
        <w:tblW w:w="49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52"/>
        <w:gridCol w:w="1049"/>
        <w:gridCol w:w="1039"/>
        <w:gridCol w:w="602"/>
        <w:gridCol w:w="629"/>
        <w:gridCol w:w="1022"/>
        <w:gridCol w:w="695"/>
        <w:gridCol w:w="731"/>
        <w:gridCol w:w="1111"/>
        <w:gridCol w:w="739"/>
      </w:tblGrid>
      <w:tr w:rsidR="0022746E" w:rsidRPr="0022746E" w14:paraId="38A0B300" w14:textId="77777777" w:rsidTr="00AD008B">
        <w:trPr>
          <w:jc w:val="center"/>
        </w:trPr>
        <w:tc>
          <w:tcPr>
            <w:tcW w:w="411" w:type="pct"/>
            <w:tcBorders>
              <w:top w:val="single" w:sz="12" w:space="0" w:color="auto"/>
              <w:bottom w:val="double" w:sz="6" w:space="0" w:color="auto"/>
            </w:tcBorders>
            <w:vAlign w:val="center"/>
          </w:tcPr>
          <w:p w14:paraId="18C19B73"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序号</w:t>
            </w:r>
          </w:p>
        </w:tc>
        <w:tc>
          <w:tcPr>
            <w:tcW w:w="650" w:type="pct"/>
            <w:tcBorders>
              <w:top w:val="single" w:sz="12" w:space="0" w:color="auto"/>
              <w:bottom w:val="double" w:sz="6" w:space="0" w:color="auto"/>
            </w:tcBorders>
            <w:vAlign w:val="center"/>
          </w:tcPr>
          <w:p w14:paraId="56755242"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材料、设备品种</w:t>
            </w:r>
          </w:p>
        </w:tc>
        <w:tc>
          <w:tcPr>
            <w:tcW w:w="644" w:type="pct"/>
            <w:tcBorders>
              <w:top w:val="single" w:sz="12" w:space="0" w:color="auto"/>
              <w:bottom w:val="double" w:sz="6" w:space="0" w:color="auto"/>
            </w:tcBorders>
            <w:vAlign w:val="center"/>
          </w:tcPr>
          <w:p w14:paraId="6DE192C1"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规格型号</w:t>
            </w:r>
          </w:p>
        </w:tc>
        <w:tc>
          <w:tcPr>
            <w:tcW w:w="381" w:type="pct"/>
            <w:tcBorders>
              <w:top w:val="single" w:sz="12" w:space="0" w:color="auto"/>
              <w:bottom w:val="double" w:sz="6" w:space="0" w:color="auto"/>
            </w:tcBorders>
            <w:vAlign w:val="center"/>
          </w:tcPr>
          <w:p w14:paraId="01C7DBB8"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单位</w:t>
            </w:r>
          </w:p>
        </w:tc>
        <w:tc>
          <w:tcPr>
            <w:tcW w:w="397" w:type="pct"/>
            <w:tcBorders>
              <w:top w:val="single" w:sz="12" w:space="0" w:color="auto"/>
              <w:bottom w:val="double" w:sz="6" w:space="0" w:color="auto"/>
            </w:tcBorders>
            <w:vAlign w:val="center"/>
          </w:tcPr>
          <w:p w14:paraId="6B44E102"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数量</w:t>
            </w:r>
          </w:p>
        </w:tc>
        <w:tc>
          <w:tcPr>
            <w:tcW w:w="465" w:type="pct"/>
            <w:tcBorders>
              <w:top w:val="single" w:sz="12" w:space="0" w:color="auto"/>
              <w:bottom w:val="double" w:sz="6" w:space="0" w:color="auto"/>
            </w:tcBorders>
            <w:vAlign w:val="center"/>
          </w:tcPr>
          <w:p w14:paraId="4C78E84A"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单价（元）</w:t>
            </w:r>
          </w:p>
        </w:tc>
        <w:tc>
          <w:tcPr>
            <w:tcW w:w="437" w:type="pct"/>
            <w:tcBorders>
              <w:top w:val="single" w:sz="12" w:space="0" w:color="auto"/>
              <w:bottom w:val="double" w:sz="6" w:space="0" w:color="auto"/>
            </w:tcBorders>
            <w:vAlign w:val="center"/>
          </w:tcPr>
          <w:p w14:paraId="55743247"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质量等级</w:t>
            </w:r>
          </w:p>
        </w:tc>
        <w:tc>
          <w:tcPr>
            <w:tcW w:w="459" w:type="pct"/>
            <w:tcBorders>
              <w:top w:val="single" w:sz="12" w:space="0" w:color="auto"/>
              <w:bottom w:val="double" w:sz="6" w:space="0" w:color="auto"/>
            </w:tcBorders>
            <w:vAlign w:val="center"/>
          </w:tcPr>
          <w:p w14:paraId="65B9AE00"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供应时间</w:t>
            </w:r>
          </w:p>
        </w:tc>
        <w:tc>
          <w:tcPr>
            <w:tcW w:w="688" w:type="pct"/>
            <w:tcBorders>
              <w:top w:val="single" w:sz="12" w:space="0" w:color="auto"/>
              <w:bottom w:val="double" w:sz="6" w:space="0" w:color="auto"/>
            </w:tcBorders>
            <w:vAlign w:val="center"/>
          </w:tcPr>
          <w:p w14:paraId="1F551888"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送达地点</w:t>
            </w:r>
          </w:p>
        </w:tc>
        <w:tc>
          <w:tcPr>
            <w:tcW w:w="463" w:type="pct"/>
            <w:tcBorders>
              <w:top w:val="single" w:sz="12" w:space="0" w:color="auto"/>
              <w:bottom w:val="double" w:sz="6" w:space="0" w:color="auto"/>
            </w:tcBorders>
            <w:vAlign w:val="center"/>
          </w:tcPr>
          <w:p w14:paraId="1E9AEDC7"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备注</w:t>
            </w:r>
          </w:p>
        </w:tc>
      </w:tr>
      <w:tr w:rsidR="0022746E" w:rsidRPr="0022746E" w14:paraId="4808E05E" w14:textId="77777777" w:rsidTr="00AD008B">
        <w:trPr>
          <w:trHeight w:val="567"/>
          <w:jc w:val="center"/>
        </w:trPr>
        <w:tc>
          <w:tcPr>
            <w:tcW w:w="411" w:type="pct"/>
            <w:tcBorders>
              <w:top w:val="double" w:sz="6" w:space="0" w:color="auto"/>
              <w:bottom w:val="single" w:sz="6" w:space="0" w:color="auto"/>
            </w:tcBorders>
            <w:vAlign w:val="center"/>
          </w:tcPr>
          <w:p w14:paraId="07FFDA5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tcBorders>
              <w:top w:val="double" w:sz="6" w:space="0" w:color="auto"/>
              <w:bottom w:val="single" w:sz="6" w:space="0" w:color="auto"/>
            </w:tcBorders>
            <w:vAlign w:val="center"/>
          </w:tcPr>
          <w:p w14:paraId="7D675506"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tcBorders>
              <w:top w:val="double" w:sz="6" w:space="0" w:color="auto"/>
              <w:bottom w:val="single" w:sz="6" w:space="0" w:color="auto"/>
            </w:tcBorders>
            <w:vAlign w:val="center"/>
          </w:tcPr>
          <w:p w14:paraId="0035D433"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tcBorders>
              <w:top w:val="double" w:sz="6" w:space="0" w:color="auto"/>
              <w:bottom w:val="single" w:sz="6" w:space="0" w:color="auto"/>
            </w:tcBorders>
            <w:vAlign w:val="center"/>
          </w:tcPr>
          <w:p w14:paraId="2C1A564F"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tcBorders>
              <w:top w:val="double" w:sz="6" w:space="0" w:color="auto"/>
              <w:bottom w:val="single" w:sz="6" w:space="0" w:color="auto"/>
            </w:tcBorders>
            <w:vAlign w:val="center"/>
          </w:tcPr>
          <w:p w14:paraId="096DEDDE"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tcBorders>
              <w:top w:val="double" w:sz="6" w:space="0" w:color="auto"/>
              <w:bottom w:val="single" w:sz="6" w:space="0" w:color="auto"/>
            </w:tcBorders>
            <w:vAlign w:val="center"/>
          </w:tcPr>
          <w:p w14:paraId="594B255B"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tcBorders>
              <w:top w:val="double" w:sz="6" w:space="0" w:color="auto"/>
              <w:bottom w:val="single" w:sz="6" w:space="0" w:color="auto"/>
            </w:tcBorders>
            <w:vAlign w:val="center"/>
          </w:tcPr>
          <w:p w14:paraId="32E4E761"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459" w:type="pct"/>
            <w:tcBorders>
              <w:top w:val="double" w:sz="6" w:space="0" w:color="auto"/>
              <w:bottom w:val="single" w:sz="6" w:space="0" w:color="auto"/>
            </w:tcBorders>
            <w:vAlign w:val="center"/>
          </w:tcPr>
          <w:p w14:paraId="128D4D7B"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688" w:type="pct"/>
            <w:tcBorders>
              <w:top w:val="double" w:sz="6" w:space="0" w:color="auto"/>
              <w:bottom w:val="single" w:sz="6" w:space="0" w:color="auto"/>
            </w:tcBorders>
            <w:vAlign w:val="center"/>
          </w:tcPr>
          <w:p w14:paraId="51E227F9"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c>
          <w:tcPr>
            <w:tcW w:w="463" w:type="pct"/>
            <w:tcBorders>
              <w:top w:val="double" w:sz="6" w:space="0" w:color="auto"/>
              <w:bottom w:val="single" w:sz="6" w:space="0" w:color="auto"/>
            </w:tcBorders>
            <w:vAlign w:val="center"/>
          </w:tcPr>
          <w:p w14:paraId="6C244F73"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w:t>
            </w:r>
          </w:p>
        </w:tc>
      </w:tr>
      <w:tr w:rsidR="0022746E" w:rsidRPr="0022746E" w14:paraId="73529DC2" w14:textId="77777777" w:rsidTr="00AD008B">
        <w:trPr>
          <w:trHeight w:val="567"/>
          <w:jc w:val="center"/>
        </w:trPr>
        <w:tc>
          <w:tcPr>
            <w:tcW w:w="411" w:type="pct"/>
            <w:tcBorders>
              <w:top w:val="nil"/>
            </w:tcBorders>
            <w:vAlign w:val="center"/>
          </w:tcPr>
          <w:p w14:paraId="17945E14"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tcBorders>
              <w:top w:val="nil"/>
            </w:tcBorders>
            <w:vAlign w:val="center"/>
          </w:tcPr>
          <w:p w14:paraId="31E9D645"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tcBorders>
              <w:top w:val="nil"/>
            </w:tcBorders>
            <w:vAlign w:val="center"/>
          </w:tcPr>
          <w:p w14:paraId="72CDE6F6"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tcBorders>
              <w:top w:val="nil"/>
            </w:tcBorders>
            <w:vAlign w:val="center"/>
          </w:tcPr>
          <w:p w14:paraId="602259A9"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tcBorders>
              <w:top w:val="nil"/>
            </w:tcBorders>
            <w:vAlign w:val="center"/>
          </w:tcPr>
          <w:p w14:paraId="20D6909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tcBorders>
              <w:top w:val="nil"/>
            </w:tcBorders>
            <w:vAlign w:val="center"/>
          </w:tcPr>
          <w:p w14:paraId="6276F0A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tcBorders>
              <w:top w:val="nil"/>
            </w:tcBorders>
            <w:vAlign w:val="center"/>
          </w:tcPr>
          <w:p w14:paraId="07FA84F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tcBorders>
              <w:top w:val="nil"/>
            </w:tcBorders>
            <w:vAlign w:val="center"/>
          </w:tcPr>
          <w:p w14:paraId="30CCCDB4"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tcBorders>
              <w:top w:val="nil"/>
            </w:tcBorders>
            <w:vAlign w:val="center"/>
          </w:tcPr>
          <w:p w14:paraId="3BFC4C88"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tcBorders>
              <w:top w:val="nil"/>
            </w:tcBorders>
            <w:vAlign w:val="center"/>
          </w:tcPr>
          <w:p w14:paraId="5910C496"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8EA57A1" w14:textId="77777777" w:rsidTr="00AD008B">
        <w:trPr>
          <w:trHeight w:val="567"/>
          <w:jc w:val="center"/>
        </w:trPr>
        <w:tc>
          <w:tcPr>
            <w:tcW w:w="411" w:type="pct"/>
            <w:vAlign w:val="center"/>
          </w:tcPr>
          <w:p w14:paraId="437B1190"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635DA557"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1A9CE741"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10606AA1"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5DE756F0"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0EFF14B9"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6ACAC762"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004FF411"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1652CE3A"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01BE3455"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47B4115" w14:textId="77777777" w:rsidTr="00AD008B">
        <w:trPr>
          <w:trHeight w:val="567"/>
          <w:jc w:val="center"/>
        </w:trPr>
        <w:tc>
          <w:tcPr>
            <w:tcW w:w="411" w:type="pct"/>
            <w:vAlign w:val="center"/>
          </w:tcPr>
          <w:p w14:paraId="5130BB1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5585A72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0369BE63"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0AB9992F"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0D3662EA"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7A7D5F61"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36C10B2B"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26D63F1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043E763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6B49422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1261AC8" w14:textId="77777777" w:rsidTr="00AD008B">
        <w:trPr>
          <w:trHeight w:val="567"/>
          <w:jc w:val="center"/>
        </w:trPr>
        <w:tc>
          <w:tcPr>
            <w:tcW w:w="411" w:type="pct"/>
            <w:vAlign w:val="center"/>
          </w:tcPr>
          <w:p w14:paraId="377CB2F3"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45E9D28B"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363EF62A"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287670AB"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62CD0791"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6EA82F66"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452F4135"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40E5707C"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3D1923E8"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0883537A"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BC6EEF6" w14:textId="77777777" w:rsidTr="00AD008B">
        <w:trPr>
          <w:trHeight w:val="567"/>
          <w:jc w:val="center"/>
        </w:trPr>
        <w:tc>
          <w:tcPr>
            <w:tcW w:w="411" w:type="pct"/>
            <w:vAlign w:val="center"/>
          </w:tcPr>
          <w:p w14:paraId="1DDE2B9F"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6F3C38BE"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7459C3E3"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32BCC6D7"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0F24E4D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156B2768"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4AD36F76"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2C67E1ED"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285315B2"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167403EA"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6EA49F21" w14:textId="77777777" w:rsidTr="00AD008B">
        <w:trPr>
          <w:trHeight w:val="567"/>
          <w:jc w:val="center"/>
        </w:trPr>
        <w:tc>
          <w:tcPr>
            <w:tcW w:w="411" w:type="pct"/>
            <w:vAlign w:val="center"/>
          </w:tcPr>
          <w:p w14:paraId="19CA5419"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0208F8F6"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2D43997C"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1563F2A8"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3660E1E3"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3DC6868D"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042494D6"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0A6E7F68"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4C1A6BF5"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2CAC722B"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34E93C2" w14:textId="77777777" w:rsidTr="00AD008B">
        <w:trPr>
          <w:trHeight w:val="567"/>
          <w:jc w:val="center"/>
        </w:trPr>
        <w:tc>
          <w:tcPr>
            <w:tcW w:w="411" w:type="pct"/>
            <w:vAlign w:val="center"/>
          </w:tcPr>
          <w:p w14:paraId="3C79A814"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2231E11B"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6E959A7A"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7C543A12"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4644B93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5581D2AF"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707C78C2"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7231ADF9"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76EC2144"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5BC518A0"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EB4FF2F" w14:textId="77777777" w:rsidTr="00AD008B">
        <w:trPr>
          <w:trHeight w:val="567"/>
          <w:jc w:val="center"/>
        </w:trPr>
        <w:tc>
          <w:tcPr>
            <w:tcW w:w="411" w:type="pct"/>
            <w:vAlign w:val="center"/>
          </w:tcPr>
          <w:p w14:paraId="688746F3" w14:textId="77777777" w:rsidR="0022746E" w:rsidRPr="0022746E" w:rsidRDefault="0022746E" w:rsidP="0022746E">
            <w:pPr>
              <w:jc w:val="center"/>
              <w:rPr>
                <w:rFonts w:hAnsi="宋体" w:cs="宋体" w:hint="eastAsia"/>
                <w:sz w:val="28"/>
                <w:szCs w:val="28"/>
              </w:rPr>
            </w:pPr>
          </w:p>
        </w:tc>
        <w:tc>
          <w:tcPr>
            <w:tcW w:w="650" w:type="pct"/>
            <w:vAlign w:val="center"/>
          </w:tcPr>
          <w:p w14:paraId="28B9D170" w14:textId="77777777" w:rsidR="0022746E" w:rsidRPr="0022746E" w:rsidRDefault="0022746E" w:rsidP="0022746E">
            <w:pPr>
              <w:jc w:val="center"/>
              <w:rPr>
                <w:rFonts w:hAnsi="宋体" w:cs="宋体" w:hint="eastAsia"/>
                <w:sz w:val="28"/>
                <w:szCs w:val="28"/>
              </w:rPr>
            </w:pPr>
          </w:p>
        </w:tc>
        <w:tc>
          <w:tcPr>
            <w:tcW w:w="644" w:type="pct"/>
            <w:vAlign w:val="center"/>
          </w:tcPr>
          <w:p w14:paraId="7BA48482" w14:textId="77777777" w:rsidR="0022746E" w:rsidRPr="0022746E" w:rsidRDefault="0022746E" w:rsidP="0022746E">
            <w:pPr>
              <w:jc w:val="center"/>
              <w:rPr>
                <w:rFonts w:hAnsi="宋体" w:cs="宋体" w:hint="eastAsia"/>
                <w:sz w:val="28"/>
                <w:szCs w:val="28"/>
              </w:rPr>
            </w:pPr>
          </w:p>
        </w:tc>
        <w:tc>
          <w:tcPr>
            <w:tcW w:w="381" w:type="pct"/>
            <w:vAlign w:val="center"/>
          </w:tcPr>
          <w:p w14:paraId="717C72B9" w14:textId="77777777" w:rsidR="0022746E" w:rsidRPr="0022746E" w:rsidRDefault="0022746E" w:rsidP="0022746E">
            <w:pPr>
              <w:jc w:val="center"/>
              <w:rPr>
                <w:rFonts w:hAnsi="宋体" w:cs="宋体" w:hint="eastAsia"/>
                <w:sz w:val="28"/>
                <w:szCs w:val="28"/>
              </w:rPr>
            </w:pPr>
          </w:p>
        </w:tc>
        <w:tc>
          <w:tcPr>
            <w:tcW w:w="397" w:type="pct"/>
            <w:vAlign w:val="center"/>
          </w:tcPr>
          <w:p w14:paraId="4E4A1B04" w14:textId="77777777" w:rsidR="0022746E" w:rsidRPr="0022746E" w:rsidRDefault="0022746E" w:rsidP="0022746E">
            <w:pPr>
              <w:jc w:val="center"/>
              <w:rPr>
                <w:rFonts w:hAnsi="宋体" w:cs="宋体" w:hint="eastAsia"/>
                <w:sz w:val="28"/>
                <w:szCs w:val="28"/>
              </w:rPr>
            </w:pPr>
          </w:p>
        </w:tc>
        <w:tc>
          <w:tcPr>
            <w:tcW w:w="465" w:type="pct"/>
            <w:vAlign w:val="center"/>
          </w:tcPr>
          <w:p w14:paraId="0BFB5361" w14:textId="77777777" w:rsidR="0022746E" w:rsidRPr="0022746E" w:rsidRDefault="0022746E" w:rsidP="0022746E">
            <w:pPr>
              <w:jc w:val="center"/>
              <w:rPr>
                <w:rFonts w:hAnsi="宋体" w:cs="宋体" w:hint="eastAsia"/>
                <w:sz w:val="28"/>
                <w:szCs w:val="28"/>
              </w:rPr>
            </w:pPr>
          </w:p>
        </w:tc>
        <w:tc>
          <w:tcPr>
            <w:tcW w:w="437" w:type="pct"/>
            <w:vAlign w:val="center"/>
          </w:tcPr>
          <w:p w14:paraId="43BA6B6F" w14:textId="77777777" w:rsidR="0022746E" w:rsidRPr="0022746E" w:rsidRDefault="0022746E" w:rsidP="0022746E">
            <w:pPr>
              <w:jc w:val="center"/>
              <w:rPr>
                <w:rFonts w:hAnsi="宋体" w:cs="宋体" w:hint="eastAsia"/>
                <w:sz w:val="28"/>
                <w:szCs w:val="28"/>
              </w:rPr>
            </w:pPr>
          </w:p>
        </w:tc>
        <w:tc>
          <w:tcPr>
            <w:tcW w:w="459" w:type="pct"/>
            <w:vAlign w:val="center"/>
          </w:tcPr>
          <w:p w14:paraId="61B847D4" w14:textId="77777777" w:rsidR="0022746E" w:rsidRPr="0022746E" w:rsidRDefault="0022746E" w:rsidP="0022746E">
            <w:pPr>
              <w:jc w:val="center"/>
              <w:rPr>
                <w:rFonts w:hAnsi="宋体" w:cs="宋体" w:hint="eastAsia"/>
                <w:sz w:val="28"/>
                <w:szCs w:val="28"/>
              </w:rPr>
            </w:pPr>
          </w:p>
        </w:tc>
        <w:tc>
          <w:tcPr>
            <w:tcW w:w="688" w:type="pct"/>
            <w:vAlign w:val="center"/>
          </w:tcPr>
          <w:p w14:paraId="75A88D4B" w14:textId="77777777" w:rsidR="0022746E" w:rsidRPr="0022746E" w:rsidRDefault="0022746E" w:rsidP="0022746E">
            <w:pPr>
              <w:jc w:val="center"/>
              <w:rPr>
                <w:rFonts w:hAnsi="宋体" w:cs="宋体" w:hint="eastAsia"/>
                <w:sz w:val="28"/>
                <w:szCs w:val="28"/>
              </w:rPr>
            </w:pPr>
          </w:p>
        </w:tc>
        <w:tc>
          <w:tcPr>
            <w:tcW w:w="463" w:type="pct"/>
            <w:vAlign w:val="center"/>
          </w:tcPr>
          <w:p w14:paraId="5E416B0F" w14:textId="77777777" w:rsidR="0022746E" w:rsidRPr="0022746E" w:rsidRDefault="0022746E" w:rsidP="0022746E">
            <w:pPr>
              <w:jc w:val="center"/>
              <w:rPr>
                <w:rFonts w:hAnsi="宋体" w:cs="宋体" w:hint="eastAsia"/>
                <w:sz w:val="28"/>
                <w:szCs w:val="28"/>
              </w:rPr>
            </w:pPr>
          </w:p>
        </w:tc>
      </w:tr>
      <w:tr w:rsidR="0022746E" w:rsidRPr="0022746E" w14:paraId="550D2A6A" w14:textId="77777777" w:rsidTr="00AD008B">
        <w:trPr>
          <w:trHeight w:val="567"/>
          <w:jc w:val="center"/>
        </w:trPr>
        <w:tc>
          <w:tcPr>
            <w:tcW w:w="411" w:type="pct"/>
            <w:vAlign w:val="center"/>
          </w:tcPr>
          <w:p w14:paraId="50AE74A8" w14:textId="77777777" w:rsidR="0022746E" w:rsidRPr="0022746E" w:rsidRDefault="0022746E" w:rsidP="0022746E">
            <w:pPr>
              <w:keepNext/>
              <w:spacing w:line="440" w:lineRule="exact"/>
              <w:ind w:left="63" w:right="63"/>
              <w:rPr>
                <w:rFonts w:hAnsi="宋体" w:cs="宋体" w:hint="eastAsia"/>
                <w:kern w:val="0"/>
                <w:sz w:val="28"/>
                <w:szCs w:val="28"/>
              </w:rPr>
            </w:pPr>
          </w:p>
        </w:tc>
        <w:tc>
          <w:tcPr>
            <w:tcW w:w="650" w:type="pct"/>
            <w:vAlign w:val="center"/>
          </w:tcPr>
          <w:p w14:paraId="4FBE2EEA" w14:textId="77777777" w:rsidR="0022746E" w:rsidRPr="0022746E" w:rsidRDefault="0022746E" w:rsidP="0022746E">
            <w:pPr>
              <w:keepNext/>
              <w:spacing w:line="440" w:lineRule="exact"/>
              <w:ind w:left="63" w:right="63"/>
              <w:rPr>
                <w:rFonts w:hAnsi="宋体" w:cs="宋体" w:hint="eastAsia"/>
                <w:kern w:val="0"/>
                <w:sz w:val="28"/>
                <w:szCs w:val="28"/>
              </w:rPr>
            </w:pPr>
          </w:p>
        </w:tc>
        <w:tc>
          <w:tcPr>
            <w:tcW w:w="644" w:type="pct"/>
            <w:vAlign w:val="center"/>
          </w:tcPr>
          <w:p w14:paraId="4E1AB7B3" w14:textId="77777777" w:rsidR="0022746E" w:rsidRPr="0022746E" w:rsidRDefault="0022746E" w:rsidP="0022746E">
            <w:pPr>
              <w:keepNext/>
              <w:spacing w:line="440" w:lineRule="exact"/>
              <w:ind w:left="63" w:right="63"/>
              <w:rPr>
                <w:rFonts w:hAnsi="宋体" w:cs="宋体" w:hint="eastAsia"/>
                <w:kern w:val="0"/>
                <w:sz w:val="28"/>
                <w:szCs w:val="28"/>
              </w:rPr>
            </w:pPr>
          </w:p>
        </w:tc>
        <w:tc>
          <w:tcPr>
            <w:tcW w:w="381" w:type="pct"/>
            <w:vAlign w:val="center"/>
          </w:tcPr>
          <w:p w14:paraId="72062F0F" w14:textId="77777777" w:rsidR="0022746E" w:rsidRPr="0022746E" w:rsidRDefault="0022746E" w:rsidP="0022746E">
            <w:pPr>
              <w:keepNext/>
              <w:spacing w:line="440" w:lineRule="exact"/>
              <w:ind w:left="63" w:right="63"/>
              <w:rPr>
                <w:rFonts w:hAnsi="宋体" w:cs="宋体" w:hint="eastAsia"/>
                <w:kern w:val="0"/>
                <w:sz w:val="28"/>
                <w:szCs w:val="28"/>
              </w:rPr>
            </w:pPr>
          </w:p>
        </w:tc>
        <w:tc>
          <w:tcPr>
            <w:tcW w:w="397" w:type="pct"/>
            <w:vAlign w:val="center"/>
          </w:tcPr>
          <w:p w14:paraId="724834E7"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5" w:type="pct"/>
            <w:vAlign w:val="center"/>
          </w:tcPr>
          <w:p w14:paraId="572275D5" w14:textId="77777777" w:rsidR="0022746E" w:rsidRPr="0022746E" w:rsidRDefault="0022746E" w:rsidP="0022746E">
            <w:pPr>
              <w:keepNext/>
              <w:spacing w:line="440" w:lineRule="exact"/>
              <w:ind w:left="63" w:right="63"/>
              <w:rPr>
                <w:rFonts w:hAnsi="宋体" w:cs="宋体" w:hint="eastAsia"/>
                <w:kern w:val="0"/>
                <w:sz w:val="28"/>
                <w:szCs w:val="28"/>
              </w:rPr>
            </w:pPr>
          </w:p>
        </w:tc>
        <w:tc>
          <w:tcPr>
            <w:tcW w:w="437" w:type="pct"/>
            <w:vAlign w:val="center"/>
          </w:tcPr>
          <w:p w14:paraId="600F4637" w14:textId="77777777" w:rsidR="0022746E" w:rsidRPr="0022746E" w:rsidRDefault="0022746E" w:rsidP="0022746E">
            <w:pPr>
              <w:keepNext/>
              <w:spacing w:line="440" w:lineRule="exact"/>
              <w:ind w:left="63" w:right="63"/>
              <w:rPr>
                <w:rFonts w:hAnsi="宋体" w:cs="宋体" w:hint="eastAsia"/>
                <w:kern w:val="0"/>
                <w:sz w:val="28"/>
                <w:szCs w:val="28"/>
              </w:rPr>
            </w:pPr>
          </w:p>
        </w:tc>
        <w:tc>
          <w:tcPr>
            <w:tcW w:w="459" w:type="pct"/>
            <w:vAlign w:val="center"/>
          </w:tcPr>
          <w:p w14:paraId="4505A404" w14:textId="77777777" w:rsidR="0022746E" w:rsidRPr="0022746E" w:rsidRDefault="0022746E" w:rsidP="0022746E">
            <w:pPr>
              <w:keepNext/>
              <w:spacing w:line="440" w:lineRule="exact"/>
              <w:ind w:left="63" w:right="63"/>
              <w:rPr>
                <w:rFonts w:hAnsi="宋体" w:cs="宋体" w:hint="eastAsia"/>
                <w:kern w:val="0"/>
                <w:sz w:val="28"/>
                <w:szCs w:val="28"/>
              </w:rPr>
            </w:pPr>
          </w:p>
        </w:tc>
        <w:tc>
          <w:tcPr>
            <w:tcW w:w="688" w:type="pct"/>
            <w:vAlign w:val="center"/>
          </w:tcPr>
          <w:p w14:paraId="047206D9" w14:textId="77777777" w:rsidR="0022746E" w:rsidRPr="0022746E" w:rsidRDefault="0022746E" w:rsidP="0022746E">
            <w:pPr>
              <w:keepNext/>
              <w:spacing w:line="440" w:lineRule="exact"/>
              <w:ind w:left="63" w:right="63"/>
              <w:rPr>
                <w:rFonts w:hAnsi="宋体" w:cs="宋体" w:hint="eastAsia"/>
                <w:kern w:val="0"/>
                <w:sz w:val="28"/>
                <w:szCs w:val="28"/>
              </w:rPr>
            </w:pPr>
          </w:p>
        </w:tc>
        <w:tc>
          <w:tcPr>
            <w:tcW w:w="463" w:type="pct"/>
            <w:vAlign w:val="center"/>
          </w:tcPr>
          <w:p w14:paraId="257D5AB2"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6649275" w14:textId="77777777" w:rsidTr="00AD008B">
        <w:trPr>
          <w:trHeight w:val="567"/>
          <w:jc w:val="center"/>
        </w:trPr>
        <w:tc>
          <w:tcPr>
            <w:tcW w:w="411" w:type="pct"/>
            <w:vAlign w:val="center"/>
          </w:tcPr>
          <w:p w14:paraId="752116D8" w14:textId="77777777" w:rsidR="0022746E" w:rsidRPr="0022746E" w:rsidRDefault="0022746E" w:rsidP="0022746E">
            <w:pPr>
              <w:jc w:val="center"/>
              <w:rPr>
                <w:rFonts w:hAnsi="宋体" w:cs="宋体" w:hint="eastAsia"/>
                <w:sz w:val="28"/>
                <w:szCs w:val="28"/>
              </w:rPr>
            </w:pPr>
          </w:p>
        </w:tc>
        <w:tc>
          <w:tcPr>
            <w:tcW w:w="650" w:type="pct"/>
            <w:vAlign w:val="center"/>
          </w:tcPr>
          <w:p w14:paraId="117663B8" w14:textId="77777777" w:rsidR="0022746E" w:rsidRPr="0022746E" w:rsidRDefault="0022746E" w:rsidP="0022746E">
            <w:pPr>
              <w:jc w:val="center"/>
              <w:rPr>
                <w:rFonts w:hAnsi="宋体" w:cs="宋体" w:hint="eastAsia"/>
                <w:sz w:val="28"/>
                <w:szCs w:val="28"/>
              </w:rPr>
            </w:pPr>
          </w:p>
        </w:tc>
        <w:tc>
          <w:tcPr>
            <w:tcW w:w="644" w:type="pct"/>
            <w:vAlign w:val="center"/>
          </w:tcPr>
          <w:p w14:paraId="05DC3814" w14:textId="77777777" w:rsidR="0022746E" w:rsidRPr="0022746E" w:rsidRDefault="0022746E" w:rsidP="0022746E">
            <w:pPr>
              <w:jc w:val="center"/>
              <w:rPr>
                <w:rFonts w:hAnsi="宋体" w:cs="宋体" w:hint="eastAsia"/>
                <w:sz w:val="28"/>
                <w:szCs w:val="28"/>
              </w:rPr>
            </w:pPr>
          </w:p>
        </w:tc>
        <w:tc>
          <w:tcPr>
            <w:tcW w:w="381" w:type="pct"/>
            <w:vAlign w:val="center"/>
          </w:tcPr>
          <w:p w14:paraId="6C600D83" w14:textId="77777777" w:rsidR="0022746E" w:rsidRPr="0022746E" w:rsidRDefault="0022746E" w:rsidP="0022746E">
            <w:pPr>
              <w:jc w:val="center"/>
              <w:rPr>
                <w:rFonts w:hAnsi="宋体" w:cs="宋体" w:hint="eastAsia"/>
                <w:sz w:val="28"/>
                <w:szCs w:val="28"/>
              </w:rPr>
            </w:pPr>
          </w:p>
        </w:tc>
        <w:tc>
          <w:tcPr>
            <w:tcW w:w="397" w:type="pct"/>
            <w:vAlign w:val="center"/>
          </w:tcPr>
          <w:p w14:paraId="3BF347E9" w14:textId="77777777" w:rsidR="0022746E" w:rsidRPr="0022746E" w:rsidRDefault="0022746E" w:rsidP="0022746E">
            <w:pPr>
              <w:jc w:val="center"/>
              <w:rPr>
                <w:rFonts w:hAnsi="宋体" w:cs="宋体" w:hint="eastAsia"/>
                <w:sz w:val="28"/>
                <w:szCs w:val="28"/>
              </w:rPr>
            </w:pPr>
          </w:p>
        </w:tc>
        <w:tc>
          <w:tcPr>
            <w:tcW w:w="465" w:type="pct"/>
            <w:vAlign w:val="center"/>
          </w:tcPr>
          <w:p w14:paraId="7F1A9014" w14:textId="77777777" w:rsidR="0022746E" w:rsidRPr="0022746E" w:rsidRDefault="0022746E" w:rsidP="0022746E">
            <w:pPr>
              <w:jc w:val="center"/>
              <w:rPr>
                <w:rFonts w:hAnsi="宋体" w:cs="宋体" w:hint="eastAsia"/>
                <w:sz w:val="28"/>
                <w:szCs w:val="28"/>
              </w:rPr>
            </w:pPr>
          </w:p>
        </w:tc>
        <w:tc>
          <w:tcPr>
            <w:tcW w:w="437" w:type="pct"/>
            <w:vAlign w:val="center"/>
          </w:tcPr>
          <w:p w14:paraId="391658AF" w14:textId="77777777" w:rsidR="0022746E" w:rsidRPr="0022746E" w:rsidRDefault="0022746E" w:rsidP="0022746E">
            <w:pPr>
              <w:jc w:val="center"/>
              <w:rPr>
                <w:rFonts w:hAnsi="宋体" w:cs="宋体" w:hint="eastAsia"/>
                <w:sz w:val="28"/>
                <w:szCs w:val="28"/>
              </w:rPr>
            </w:pPr>
          </w:p>
        </w:tc>
        <w:tc>
          <w:tcPr>
            <w:tcW w:w="459" w:type="pct"/>
            <w:vAlign w:val="center"/>
          </w:tcPr>
          <w:p w14:paraId="29551083" w14:textId="77777777" w:rsidR="0022746E" w:rsidRPr="0022746E" w:rsidRDefault="0022746E" w:rsidP="0022746E">
            <w:pPr>
              <w:jc w:val="center"/>
              <w:rPr>
                <w:rFonts w:hAnsi="宋体" w:cs="宋体" w:hint="eastAsia"/>
                <w:sz w:val="28"/>
                <w:szCs w:val="28"/>
              </w:rPr>
            </w:pPr>
          </w:p>
        </w:tc>
        <w:tc>
          <w:tcPr>
            <w:tcW w:w="688" w:type="pct"/>
            <w:vAlign w:val="center"/>
          </w:tcPr>
          <w:p w14:paraId="3F672A63" w14:textId="77777777" w:rsidR="0022746E" w:rsidRPr="0022746E" w:rsidRDefault="0022746E" w:rsidP="0022746E">
            <w:pPr>
              <w:jc w:val="center"/>
              <w:rPr>
                <w:rFonts w:hAnsi="宋体" w:cs="宋体" w:hint="eastAsia"/>
                <w:sz w:val="28"/>
                <w:szCs w:val="28"/>
              </w:rPr>
            </w:pPr>
          </w:p>
        </w:tc>
        <w:tc>
          <w:tcPr>
            <w:tcW w:w="463" w:type="pct"/>
            <w:vAlign w:val="center"/>
          </w:tcPr>
          <w:p w14:paraId="73D1E5AA" w14:textId="77777777" w:rsidR="0022746E" w:rsidRPr="0022746E" w:rsidRDefault="0022746E" w:rsidP="0022746E">
            <w:pPr>
              <w:jc w:val="center"/>
              <w:rPr>
                <w:rFonts w:hAnsi="宋体" w:cs="宋体" w:hint="eastAsia"/>
                <w:sz w:val="28"/>
                <w:szCs w:val="28"/>
              </w:rPr>
            </w:pPr>
          </w:p>
        </w:tc>
      </w:tr>
      <w:tr w:rsidR="0022746E" w:rsidRPr="0022746E" w14:paraId="69D944AD" w14:textId="77777777" w:rsidTr="00AD008B">
        <w:trPr>
          <w:trHeight w:val="567"/>
          <w:jc w:val="center"/>
        </w:trPr>
        <w:tc>
          <w:tcPr>
            <w:tcW w:w="411" w:type="pct"/>
            <w:vAlign w:val="center"/>
          </w:tcPr>
          <w:p w14:paraId="6B537B54" w14:textId="77777777" w:rsidR="0022746E" w:rsidRPr="0022746E" w:rsidRDefault="0022746E" w:rsidP="0022746E">
            <w:pPr>
              <w:jc w:val="center"/>
              <w:rPr>
                <w:rFonts w:hAnsi="宋体" w:cs="宋体" w:hint="eastAsia"/>
                <w:sz w:val="28"/>
                <w:szCs w:val="28"/>
              </w:rPr>
            </w:pPr>
          </w:p>
        </w:tc>
        <w:tc>
          <w:tcPr>
            <w:tcW w:w="650" w:type="pct"/>
            <w:vAlign w:val="center"/>
          </w:tcPr>
          <w:p w14:paraId="7CAF23C6" w14:textId="77777777" w:rsidR="0022746E" w:rsidRPr="0022746E" w:rsidRDefault="0022746E" w:rsidP="0022746E">
            <w:pPr>
              <w:jc w:val="center"/>
              <w:rPr>
                <w:rFonts w:hAnsi="宋体" w:cs="宋体" w:hint="eastAsia"/>
                <w:sz w:val="28"/>
                <w:szCs w:val="28"/>
              </w:rPr>
            </w:pPr>
          </w:p>
        </w:tc>
        <w:tc>
          <w:tcPr>
            <w:tcW w:w="644" w:type="pct"/>
            <w:vAlign w:val="center"/>
          </w:tcPr>
          <w:p w14:paraId="65FC5040" w14:textId="77777777" w:rsidR="0022746E" w:rsidRPr="0022746E" w:rsidRDefault="0022746E" w:rsidP="0022746E">
            <w:pPr>
              <w:jc w:val="center"/>
              <w:rPr>
                <w:rFonts w:hAnsi="宋体" w:cs="宋体" w:hint="eastAsia"/>
                <w:sz w:val="28"/>
                <w:szCs w:val="28"/>
              </w:rPr>
            </w:pPr>
          </w:p>
        </w:tc>
        <w:tc>
          <w:tcPr>
            <w:tcW w:w="381" w:type="pct"/>
            <w:vAlign w:val="center"/>
          </w:tcPr>
          <w:p w14:paraId="1B9F81B1" w14:textId="77777777" w:rsidR="0022746E" w:rsidRPr="0022746E" w:rsidRDefault="0022746E" w:rsidP="0022746E">
            <w:pPr>
              <w:jc w:val="center"/>
              <w:rPr>
                <w:rFonts w:hAnsi="宋体" w:cs="宋体" w:hint="eastAsia"/>
                <w:sz w:val="28"/>
                <w:szCs w:val="28"/>
              </w:rPr>
            </w:pPr>
          </w:p>
        </w:tc>
        <w:tc>
          <w:tcPr>
            <w:tcW w:w="397" w:type="pct"/>
            <w:vAlign w:val="center"/>
          </w:tcPr>
          <w:p w14:paraId="513F1FFE" w14:textId="77777777" w:rsidR="0022746E" w:rsidRPr="0022746E" w:rsidRDefault="0022746E" w:rsidP="0022746E">
            <w:pPr>
              <w:jc w:val="center"/>
              <w:rPr>
                <w:rFonts w:hAnsi="宋体" w:cs="宋体" w:hint="eastAsia"/>
                <w:sz w:val="28"/>
                <w:szCs w:val="28"/>
              </w:rPr>
            </w:pPr>
          </w:p>
        </w:tc>
        <w:tc>
          <w:tcPr>
            <w:tcW w:w="465" w:type="pct"/>
            <w:vAlign w:val="center"/>
          </w:tcPr>
          <w:p w14:paraId="7DBB320E" w14:textId="77777777" w:rsidR="0022746E" w:rsidRPr="0022746E" w:rsidRDefault="0022746E" w:rsidP="0022746E">
            <w:pPr>
              <w:jc w:val="center"/>
              <w:rPr>
                <w:rFonts w:hAnsi="宋体" w:cs="宋体" w:hint="eastAsia"/>
                <w:sz w:val="28"/>
                <w:szCs w:val="28"/>
              </w:rPr>
            </w:pPr>
          </w:p>
        </w:tc>
        <w:tc>
          <w:tcPr>
            <w:tcW w:w="437" w:type="pct"/>
            <w:vAlign w:val="center"/>
          </w:tcPr>
          <w:p w14:paraId="117C3AAD" w14:textId="77777777" w:rsidR="0022746E" w:rsidRPr="0022746E" w:rsidRDefault="0022746E" w:rsidP="0022746E">
            <w:pPr>
              <w:jc w:val="center"/>
              <w:rPr>
                <w:rFonts w:hAnsi="宋体" w:cs="宋体" w:hint="eastAsia"/>
                <w:sz w:val="28"/>
                <w:szCs w:val="28"/>
              </w:rPr>
            </w:pPr>
          </w:p>
        </w:tc>
        <w:tc>
          <w:tcPr>
            <w:tcW w:w="459" w:type="pct"/>
            <w:vAlign w:val="center"/>
          </w:tcPr>
          <w:p w14:paraId="65E3AE6D" w14:textId="77777777" w:rsidR="0022746E" w:rsidRPr="0022746E" w:rsidRDefault="0022746E" w:rsidP="0022746E">
            <w:pPr>
              <w:jc w:val="center"/>
              <w:rPr>
                <w:rFonts w:hAnsi="宋体" w:cs="宋体" w:hint="eastAsia"/>
                <w:sz w:val="28"/>
                <w:szCs w:val="28"/>
              </w:rPr>
            </w:pPr>
          </w:p>
        </w:tc>
        <w:tc>
          <w:tcPr>
            <w:tcW w:w="688" w:type="pct"/>
            <w:vAlign w:val="center"/>
          </w:tcPr>
          <w:p w14:paraId="6AA7728C" w14:textId="77777777" w:rsidR="0022746E" w:rsidRPr="0022746E" w:rsidRDefault="0022746E" w:rsidP="0022746E">
            <w:pPr>
              <w:jc w:val="center"/>
              <w:rPr>
                <w:rFonts w:hAnsi="宋体" w:cs="宋体" w:hint="eastAsia"/>
                <w:sz w:val="28"/>
                <w:szCs w:val="28"/>
              </w:rPr>
            </w:pPr>
          </w:p>
        </w:tc>
        <w:tc>
          <w:tcPr>
            <w:tcW w:w="463" w:type="pct"/>
            <w:vAlign w:val="center"/>
          </w:tcPr>
          <w:p w14:paraId="34E254BA" w14:textId="77777777" w:rsidR="0022746E" w:rsidRPr="0022746E" w:rsidRDefault="0022746E" w:rsidP="0022746E">
            <w:pPr>
              <w:jc w:val="center"/>
              <w:rPr>
                <w:rFonts w:hAnsi="宋体" w:cs="宋体" w:hint="eastAsia"/>
                <w:sz w:val="28"/>
                <w:szCs w:val="28"/>
              </w:rPr>
            </w:pPr>
          </w:p>
        </w:tc>
      </w:tr>
      <w:tr w:rsidR="0022746E" w:rsidRPr="0022746E" w14:paraId="5B9EAB39" w14:textId="77777777" w:rsidTr="00AD008B">
        <w:trPr>
          <w:trHeight w:val="567"/>
          <w:jc w:val="center"/>
        </w:trPr>
        <w:tc>
          <w:tcPr>
            <w:tcW w:w="411" w:type="pct"/>
            <w:vAlign w:val="center"/>
          </w:tcPr>
          <w:p w14:paraId="4F2C8A45" w14:textId="77777777" w:rsidR="0022746E" w:rsidRPr="0022746E" w:rsidRDefault="0022746E" w:rsidP="0022746E">
            <w:pPr>
              <w:jc w:val="center"/>
              <w:rPr>
                <w:rFonts w:hAnsi="宋体" w:cs="宋体" w:hint="eastAsia"/>
                <w:sz w:val="28"/>
                <w:szCs w:val="28"/>
              </w:rPr>
            </w:pPr>
          </w:p>
        </w:tc>
        <w:tc>
          <w:tcPr>
            <w:tcW w:w="650" w:type="pct"/>
            <w:vAlign w:val="center"/>
          </w:tcPr>
          <w:p w14:paraId="7AC168B5" w14:textId="77777777" w:rsidR="0022746E" w:rsidRPr="0022746E" w:rsidRDefault="0022746E" w:rsidP="0022746E">
            <w:pPr>
              <w:jc w:val="center"/>
              <w:rPr>
                <w:rFonts w:hAnsi="宋体" w:cs="宋体" w:hint="eastAsia"/>
                <w:sz w:val="28"/>
                <w:szCs w:val="28"/>
              </w:rPr>
            </w:pPr>
          </w:p>
        </w:tc>
        <w:tc>
          <w:tcPr>
            <w:tcW w:w="644" w:type="pct"/>
            <w:vAlign w:val="center"/>
          </w:tcPr>
          <w:p w14:paraId="68DADA51" w14:textId="77777777" w:rsidR="0022746E" w:rsidRPr="0022746E" w:rsidRDefault="0022746E" w:rsidP="0022746E">
            <w:pPr>
              <w:jc w:val="center"/>
              <w:rPr>
                <w:rFonts w:hAnsi="宋体" w:cs="宋体" w:hint="eastAsia"/>
                <w:sz w:val="28"/>
                <w:szCs w:val="28"/>
              </w:rPr>
            </w:pPr>
          </w:p>
        </w:tc>
        <w:tc>
          <w:tcPr>
            <w:tcW w:w="381" w:type="pct"/>
            <w:vAlign w:val="center"/>
          </w:tcPr>
          <w:p w14:paraId="2EF64B4A" w14:textId="77777777" w:rsidR="0022746E" w:rsidRPr="0022746E" w:rsidRDefault="0022746E" w:rsidP="0022746E">
            <w:pPr>
              <w:jc w:val="center"/>
              <w:rPr>
                <w:rFonts w:hAnsi="宋体" w:cs="宋体" w:hint="eastAsia"/>
                <w:sz w:val="28"/>
                <w:szCs w:val="28"/>
              </w:rPr>
            </w:pPr>
          </w:p>
        </w:tc>
        <w:tc>
          <w:tcPr>
            <w:tcW w:w="397" w:type="pct"/>
            <w:vAlign w:val="center"/>
          </w:tcPr>
          <w:p w14:paraId="39B32502" w14:textId="77777777" w:rsidR="0022746E" w:rsidRPr="0022746E" w:rsidRDefault="0022746E" w:rsidP="0022746E">
            <w:pPr>
              <w:jc w:val="center"/>
              <w:rPr>
                <w:rFonts w:hAnsi="宋体" w:cs="宋体" w:hint="eastAsia"/>
                <w:sz w:val="28"/>
                <w:szCs w:val="28"/>
              </w:rPr>
            </w:pPr>
          </w:p>
        </w:tc>
        <w:tc>
          <w:tcPr>
            <w:tcW w:w="465" w:type="pct"/>
            <w:vAlign w:val="center"/>
          </w:tcPr>
          <w:p w14:paraId="289F9060" w14:textId="77777777" w:rsidR="0022746E" w:rsidRPr="0022746E" w:rsidRDefault="0022746E" w:rsidP="0022746E">
            <w:pPr>
              <w:jc w:val="center"/>
              <w:rPr>
                <w:rFonts w:hAnsi="宋体" w:cs="宋体" w:hint="eastAsia"/>
                <w:sz w:val="28"/>
                <w:szCs w:val="28"/>
              </w:rPr>
            </w:pPr>
          </w:p>
        </w:tc>
        <w:tc>
          <w:tcPr>
            <w:tcW w:w="437" w:type="pct"/>
            <w:vAlign w:val="center"/>
          </w:tcPr>
          <w:p w14:paraId="0C7273C4" w14:textId="77777777" w:rsidR="0022746E" w:rsidRPr="0022746E" w:rsidRDefault="0022746E" w:rsidP="0022746E">
            <w:pPr>
              <w:jc w:val="center"/>
              <w:rPr>
                <w:rFonts w:hAnsi="宋体" w:cs="宋体" w:hint="eastAsia"/>
                <w:sz w:val="28"/>
                <w:szCs w:val="28"/>
              </w:rPr>
            </w:pPr>
          </w:p>
        </w:tc>
        <w:tc>
          <w:tcPr>
            <w:tcW w:w="459" w:type="pct"/>
            <w:vAlign w:val="center"/>
          </w:tcPr>
          <w:p w14:paraId="1DCFE538" w14:textId="77777777" w:rsidR="0022746E" w:rsidRPr="0022746E" w:rsidRDefault="0022746E" w:rsidP="0022746E">
            <w:pPr>
              <w:jc w:val="center"/>
              <w:rPr>
                <w:rFonts w:hAnsi="宋体" w:cs="宋体" w:hint="eastAsia"/>
                <w:sz w:val="28"/>
                <w:szCs w:val="28"/>
              </w:rPr>
            </w:pPr>
          </w:p>
        </w:tc>
        <w:tc>
          <w:tcPr>
            <w:tcW w:w="688" w:type="pct"/>
            <w:vAlign w:val="center"/>
          </w:tcPr>
          <w:p w14:paraId="4B9965F7" w14:textId="77777777" w:rsidR="0022746E" w:rsidRPr="0022746E" w:rsidRDefault="0022746E" w:rsidP="0022746E">
            <w:pPr>
              <w:jc w:val="center"/>
              <w:rPr>
                <w:rFonts w:hAnsi="宋体" w:cs="宋体" w:hint="eastAsia"/>
                <w:sz w:val="28"/>
                <w:szCs w:val="28"/>
              </w:rPr>
            </w:pPr>
          </w:p>
        </w:tc>
        <w:tc>
          <w:tcPr>
            <w:tcW w:w="463" w:type="pct"/>
            <w:vAlign w:val="center"/>
          </w:tcPr>
          <w:p w14:paraId="56E99FA7" w14:textId="77777777" w:rsidR="0022746E" w:rsidRPr="0022746E" w:rsidRDefault="0022746E" w:rsidP="0022746E">
            <w:pPr>
              <w:jc w:val="center"/>
              <w:rPr>
                <w:rFonts w:hAnsi="宋体" w:cs="宋体" w:hint="eastAsia"/>
                <w:sz w:val="28"/>
                <w:szCs w:val="28"/>
              </w:rPr>
            </w:pPr>
          </w:p>
        </w:tc>
      </w:tr>
      <w:tr w:rsidR="0022746E" w:rsidRPr="0022746E" w14:paraId="72DC72D1" w14:textId="77777777" w:rsidTr="00AD008B">
        <w:trPr>
          <w:trHeight w:val="567"/>
          <w:jc w:val="center"/>
        </w:trPr>
        <w:tc>
          <w:tcPr>
            <w:tcW w:w="411" w:type="pct"/>
            <w:vAlign w:val="center"/>
          </w:tcPr>
          <w:p w14:paraId="711B9693" w14:textId="77777777" w:rsidR="0022746E" w:rsidRPr="0022746E" w:rsidRDefault="0022746E" w:rsidP="0022746E">
            <w:pPr>
              <w:jc w:val="center"/>
              <w:rPr>
                <w:rFonts w:hAnsi="宋体" w:cs="宋体" w:hint="eastAsia"/>
                <w:sz w:val="28"/>
                <w:szCs w:val="28"/>
              </w:rPr>
            </w:pPr>
          </w:p>
        </w:tc>
        <w:tc>
          <w:tcPr>
            <w:tcW w:w="650" w:type="pct"/>
            <w:vAlign w:val="center"/>
          </w:tcPr>
          <w:p w14:paraId="4A6C82AF" w14:textId="77777777" w:rsidR="0022746E" w:rsidRPr="0022746E" w:rsidRDefault="0022746E" w:rsidP="0022746E">
            <w:pPr>
              <w:jc w:val="center"/>
              <w:rPr>
                <w:rFonts w:hAnsi="宋体" w:cs="宋体" w:hint="eastAsia"/>
                <w:sz w:val="28"/>
                <w:szCs w:val="28"/>
              </w:rPr>
            </w:pPr>
          </w:p>
        </w:tc>
        <w:tc>
          <w:tcPr>
            <w:tcW w:w="644" w:type="pct"/>
            <w:vAlign w:val="center"/>
          </w:tcPr>
          <w:p w14:paraId="3FDE4206" w14:textId="77777777" w:rsidR="0022746E" w:rsidRPr="0022746E" w:rsidRDefault="0022746E" w:rsidP="0022746E">
            <w:pPr>
              <w:jc w:val="center"/>
              <w:rPr>
                <w:rFonts w:hAnsi="宋体" w:cs="宋体" w:hint="eastAsia"/>
                <w:sz w:val="28"/>
                <w:szCs w:val="28"/>
              </w:rPr>
            </w:pPr>
          </w:p>
        </w:tc>
        <w:tc>
          <w:tcPr>
            <w:tcW w:w="381" w:type="pct"/>
            <w:vAlign w:val="center"/>
          </w:tcPr>
          <w:p w14:paraId="4C97C0D6" w14:textId="77777777" w:rsidR="0022746E" w:rsidRPr="0022746E" w:rsidRDefault="0022746E" w:rsidP="0022746E">
            <w:pPr>
              <w:jc w:val="center"/>
              <w:rPr>
                <w:rFonts w:hAnsi="宋体" w:cs="宋体" w:hint="eastAsia"/>
                <w:sz w:val="28"/>
                <w:szCs w:val="28"/>
              </w:rPr>
            </w:pPr>
          </w:p>
        </w:tc>
        <w:tc>
          <w:tcPr>
            <w:tcW w:w="397" w:type="pct"/>
            <w:vAlign w:val="center"/>
          </w:tcPr>
          <w:p w14:paraId="74CDB7B7" w14:textId="77777777" w:rsidR="0022746E" w:rsidRPr="0022746E" w:rsidRDefault="0022746E" w:rsidP="0022746E">
            <w:pPr>
              <w:jc w:val="center"/>
              <w:rPr>
                <w:rFonts w:hAnsi="宋体" w:cs="宋体" w:hint="eastAsia"/>
                <w:sz w:val="28"/>
                <w:szCs w:val="28"/>
              </w:rPr>
            </w:pPr>
          </w:p>
        </w:tc>
        <w:tc>
          <w:tcPr>
            <w:tcW w:w="465" w:type="pct"/>
            <w:vAlign w:val="center"/>
          </w:tcPr>
          <w:p w14:paraId="130DEFDA" w14:textId="77777777" w:rsidR="0022746E" w:rsidRPr="0022746E" w:rsidRDefault="0022746E" w:rsidP="0022746E">
            <w:pPr>
              <w:jc w:val="center"/>
              <w:rPr>
                <w:rFonts w:hAnsi="宋体" w:cs="宋体" w:hint="eastAsia"/>
                <w:sz w:val="28"/>
                <w:szCs w:val="28"/>
              </w:rPr>
            </w:pPr>
          </w:p>
        </w:tc>
        <w:tc>
          <w:tcPr>
            <w:tcW w:w="437" w:type="pct"/>
            <w:vAlign w:val="center"/>
          </w:tcPr>
          <w:p w14:paraId="18B74827" w14:textId="77777777" w:rsidR="0022746E" w:rsidRPr="0022746E" w:rsidRDefault="0022746E" w:rsidP="0022746E">
            <w:pPr>
              <w:jc w:val="center"/>
              <w:rPr>
                <w:rFonts w:hAnsi="宋体" w:cs="宋体" w:hint="eastAsia"/>
                <w:sz w:val="28"/>
                <w:szCs w:val="28"/>
              </w:rPr>
            </w:pPr>
          </w:p>
        </w:tc>
        <w:tc>
          <w:tcPr>
            <w:tcW w:w="459" w:type="pct"/>
            <w:vAlign w:val="center"/>
          </w:tcPr>
          <w:p w14:paraId="4A57BE5C" w14:textId="77777777" w:rsidR="0022746E" w:rsidRPr="0022746E" w:rsidRDefault="0022746E" w:rsidP="0022746E">
            <w:pPr>
              <w:jc w:val="center"/>
              <w:rPr>
                <w:rFonts w:hAnsi="宋体" w:cs="宋体" w:hint="eastAsia"/>
                <w:sz w:val="28"/>
                <w:szCs w:val="28"/>
              </w:rPr>
            </w:pPr>
          </w:p>
        </w:tc>
        <w:tc>
          <w:tcPr>
            <w:tcW w:w="688" w:type="pct"/>
            <w:vAlign w:val="center"/>
          </w:tcPr>
          <w:p w14:paraId="232EA01F" w14:textId="77777777" w:rsidR="0022746E" w:rsidRPr="0022746E" w:rsidRDefault="0022746E" w:rsidP="0022746E">
            <w:pPr>
              <w:jc w:val="center"/>
              <w:rPr>
                <w:rFonts w:hAnsi="宋体" w:cs="宋体" w:hint="eastAsia"/>
                <w:sz w:val="28"/>
                <w:szCs w:val="28"/>
              </w:rPr>
            </w:pPr>
          </w:p>
        </w:tc>
        <w:tc>
          <w:tcPr>
            <w:tcW w:w="463" w:type="pct"/>
            <w:vAlign w:val="center"/>
          </w:tcPr>
          <w:p w14:paraId="4EC190CA" w14:textId="77777777" w:rsidR="0022746E" w:rsidRPr="0022746E" w:rsidRDefault="0022746E" w:rsidP="0022746E">
            <w:pPr>
              <w:jc w:val="center"/>
              <w:rPr>
                <w:rFonts w:hAnsi="宋体" w:cs="宋体" w:hint="eastAsia"/>
                <w:sz w:val="28"/>
                <w:szCs w:val="28"/>
              </w:rPr>
            </w:pPr>
          </w:p>
        </w:tc>
      </w:tr>
      <w:tr w:rsidR="0022746E" w:rsidRPr="0022746E" w14:paraId="6B8969C4" w14:textId="77777777" w:rsidTr="00AD008B">
        <w:trPr>
          <w:trHeight w:val="567"/>
          <w:jc w:val="center"/>
        </w:trPr>
        <w:tc>
          <w:tcPr>
            <w:tcW w:w="411" w:type="pct"/>
            <w:vAlign w:val="center"/>
          </w:tcPr>
          <w:p w14:paraId="0E2DA92D" w14:textId="77777777" w:rsidR="0022746E" w:rsidRPr="0022746E" w:rsidRDefault="0022746E" w:rsidP="0022746E">
            <w:pPr>
              <w:jc w:val="center"/>
              <w:rPr>
                <w:rFonts w:hAnsi="宋体" w:cs="宋体" w:hint="eastAsia"/>
                <w:sz w:val="28"/>
                <w:szCs w:val="28"/>
              </w:rPr>
            </w:pPr>
          </w:p>
        </w:tc>
        <w:tc>
          <w:tcPr>
            <w:tcW w:w="650" w:type="pct"/>
            <w:vAlign w:val="center"/>
          </w:tcPr>
          <w:p w14:paraId="08BFD088" w14:textId="77777777" w:rsidR="0022746E" w:rsidRPr="0022746E" w:rsidRDefault="0022746E" w:rsidP="0022746E">
            <w:pPr>
              <w:jc w:val="center"/>
              <w:rPr>
                <w:rFonts w:hAnsi="宋体" w:cs="宋体" w:hint="eastAsia"/>
                <w:sz w:val="28"/>
                <w:szCs w:val="28"/>
              </w:rPr>
            </w:pPr>
          </w:p>
        </w:tc>
        <w:tc>
          <w:tcPr>
            <w:tcW w:w="644" w:type="pct"/>
            <w:vAlign w:val="center"/>
          </w:tcPr>
          <w:p w14:paraId="41AFB930" w14:textId="77777777" w:rsidR="0022746E" w:rsidRPr="0022746E" w:rsidRDefault="0022746E" w:rsidP="0022746E">
            <w:pPr>
              <w:jc w:val="center"/>
              <w:rPr>
                <w:rFonts w:hAnsi="宋体" w:cs="宋体" w:hint="eastAsia"/>
                <w:sz w:val="28"/>
                <w:szCs w:val="28"/>
              </w:rPr>
            </w:pPr>
          </w:p>
        </w:tc>
        <w:tc>
          <w:tcPr>
            <w:tcW w:w="381" w:type="pct"/>
            <w:vAlign w:val="center"/>
          </w:tcPr>
          <w:p w14:paraId="0D6040BB" w14:textId="77777777" w:rsidR="0022746E" w:rsidRPr="0022746E" w:rsidRDefault="0022746E" w:rsidP="0022746E">
            <w:pPr>
              <w:jc w:val="center"/>
              <w:rPr>
                <w:rFonts w:hAnsi="宋体" w:cs="宋体" w:hint="eastAsia"/>
                <w:sz w:val="28"/>
                <w:szCs w:val="28"/>
              </w:rPr>
            </w:pPr>
          </w:p>
        </w:tc>
        <w:tc>
          <w:tcPr>
            <w:tcW w:w="397" w:type="pct"/>
            <w:vAlign w:val="center"/>
          </w:tcPr>
          <w:p w14:paraId="409FF4B0" w14:textId="77777777" w:rsidR="0022746E" w:rsidRPr="0022746E" w:rsidRDefault="0022746E" w:rsidP="0022746E">
            <w:pPr>
              <w:jc w:val="center"/>
              <w:rPr>
                <w:rFonts w:hAnsi="宋体" w:cs="宋体" w:hint="eastAsia"/>
                <w:sz w:val="28"/>
                <w:szCs w:val="28"/>
              </w:rPr>
            </w:pPr>
          </w:p>
        </w:tc>
        <w:tc>
          <w:tcPr>
            <w:tcW w:w="465" w:type="pct"/>
            <w:vAlign w:val="center"/>
          </w:tcPr>
          <w:p w14:paraId="537AEAF7" w14:textId="77777777" w:rsidR="0022746E" w:rsidRPr="0022746E" w:rsidRDefault="0022746E" w:rsidP="0022746E">
            <w:pPr>
              <w:jc w:val="center"/>
              <w:rPr>
                <w:rFonts w:hAnsi="宋体" w:cs="宋体" w:hint="eastAsia"/>
                <w:sz w:val="28"/>
                <w:szCs w:val="28"/>
              </w:rPr>
            </w:pPr>
          </w:p>
        </w:tc>
        <w:tc>
          <w:tcPr>
            <w:tcW w:w="437" w:type="pct"/>
            <w:vAlign w:val="center"/>
          </w:tcPr>
          <w:p w14:paraId="2D94D634" w14:textId="77777777" w:rsidR="0022746E" w:rsidRPr="0022746E" w:rsidRDefault="0022746E" w:rsidP="0022746E">
            <w:pPr>
              <w:jc w:val="center"/>
              <w:rPr>
                <w:rFonts w:hAnsi="宋体" w:cs="宋体" w:hint="eastAsia"/>
                <w:sz w:val="28"/>
                <w:szCs w:val="28"/>
              </w:rPr>
            </w:pPr>
          </w:p>
        </w:tc>
        <w:tc>
          <w:tcPr>
            <w:tcW w:w="459" w:type="pct"/>
            <w:vAlign w:val="center"/>
          </w:tcPr>
          <w:p w14:paraId="41EA65E0" w14:textId="77777777" w:rsidR="0022746E" w:rsidRPr="0022746E" w:rsidRDefault="0022746E" w:rsidP="0022746E">
            <w:pPr>
              <w:jc w:val="center"/>
              <w:rPr>
                <w:rFonts w:hAnsi="宋体" w:cs="宋体" w:hint="eastAsia"/>
                <w:sz w:val="28"/>
                <w:szCs w:val="28"/>
              </w:rPr>
            </w:pPr>
          </w:p>
        </w:tc>
        <w:tc>
          <w:tcPr>
            <w:tcW w:w="688" w:type="pct"/>
            <w:vAlign w:val="center"/>
          </w:tcPr>
          <w:p w14:paraId="58532C2C" w14:textId="77777777" w:rsidR="0022746E" w:rsidRPr="0022746E" w:rsidRDefault="0022746E" w:rsidP="0022746E">
            <w:pPr>
              <w:jc w:val="center"/>
              <w:rPr>
                <w:rFonts w:hAnsi="宋体" w:cs="宋体" w:hint="eastAsia"/>
                <w:sz w:val="28"/>
                <w:szCs w:val="28"/>
              </w:rPr>
            </w:pPr>
          </w:p>
        </w:tc>
        <w:tc>
          <w:tcPr>
            <w:tcW w:w="463" w:type="pct"/>
            <w:vAlign w:val="center"/>
          </w:tcPr>
          <w:p w14:paraId="09D2801C" w14:textId="77777777" w:rsidR="0022746E" w:rsidRPr="0022746E" w:rsidRDefault="0022746E" w:rsidP="0022746E">
            <w:pPr>
              <w:jc w:val="center"/>
              <w:rPr>
                <w:rFonts w:hAnsi="宋体" w:cs="宋体" w:hint="eastAsia"/>
                <w:sz w:val="28"/>
                <w:szCs w:val="28"/>
              </w:rPr>
            </w:pPr>
          </w:p>
        </w:tc>
      </w:tr>
      <w:tr w:rsidR="0022746E" w:rsidRPr="0022746E" w14:paraId="0F697B45" w14:textId="77777777" w:rsidTr="00AD008B">
        <w:trPr>
          <w:trHeight w:val="567"/>
          <w:jc w:val="center"/>
        </w:trPr>
        <w:tc>
          <w:tcPr>
            <w:tcW w:w="411" w:type="pct"/>
            <w:vAlign w:val="center"/>
          </w:tcPr>
          <w:p w14:paraId="11AB7BDE" w14:textId="77777777" w:rsidR="0022746E" w:rsidRPr="0022746E" w:rsidRDefault="0022746E" w:rsidP="0022746E">
            <w:pPr>
              <w:jc w:val="center"/>
              <w:rPr>
                <w:rFonts w:hAnsi="宋体" w:cs="宋体" w:hint="eastAsia"/>
                <w:sz w:val="28"/>
                <w:szCs w:val="28"/>
              </w:rPr>
            </w:pPr>
          </w:p>
        </w:tc>
        <w:tc>
          <w:tcPr>
            <w:tcW w:w="650" w:type="pct"/>
            <w:vAlign w:val="center"/>
          </w:tcPr>
          <w:p w14:paraId="7ABBAA45" w14:textId="77777777" w:rsidR="0022746E" w:rsidRPr="0022746E" w:rsidRDefault="0022746E" w:rsidP="0022746E">
            <w:pPr>
              <w:jc w:val="center"/>
              <w:rPr>
                <w:rFonts w:hAnsi="宋体" w:cs="宋体" w:hint="eastAsia"/>
                <w:sz w:val="28"/>
                <w:szCs w:val="28"/>
              </w:rPr>
            </w:pPr>
          </w:p>
        </w:tc>
        <w:tc>
          <w:tcPr>
            <w:tcW w:w="644" w:type="pct"/>
            <w:vAlign w:val="center"/>
          </w:tcPr>
          <w:p w14:paraId="0C8002DE" w14:textId="77777777" w:rsidR="0022746E" w:rsidRPr="0022746E" w:rsidRDefault="0022746E" w:rsidP="0022746E">
            <w:pPr>
              <w:jc w:val="center"/>
              <w:rPr>
                <w:rFonts w:hAnsi="宋体" w:cs="宋体" w:hint="eastAsia"/>
                <w:sz w:val="28"/>
                <w:szCs w:val="28"/>
              </w:rPr>
            </w:pPr>
          </w:p>
        </w:tc>
        <w:tc>
          <w:tcPr>
            <w:tcW w:w="381" w:type="pct"/>
            <w:vAlign w:val="center"/>
          </w:tcPr>
          <w:p w14:paraId="25FAC469" w14:textId="77777777" w:rsidR="0022746E" w:rsidRPr="0022746E" w:rsidRDefault="0022746E" w:rsidP="0022746E">
            <w:pPr>
              <w:jc w:val="center"/>
              <w:rPr>
                <w:rFonts w:hAnsi="宋体" w:cs="宋体" w:hint="eastAsia"/>
                <w:sz w:val="28"/>
                <w:szCs w:val="28"/>
              </w:rPr>
            </w:pPr>
          </w:p>
        </w:tc>
        <w:tc>
          <w:tcPr>
            <w:tcW w:w="397" w:type="pct"/>
            <w:vAlign w:val="center"/>
          </w:tcPr>
          <w:p w14:paraId="204DA7BE" w14:textId="77777777" w:rsidR="0022746E" w:rsidRPr="0022746E" w:rsidRDefault="0022746E" w:rsidP="0022746E">
            <w:pPr>
              <w:jc w:val="center"/>
              <w:rPr>
                <w:rFonts w:hAnsi="宋体" w:cs="宋体" w:hint="eastAsia"/>
                <w:sz w:val="28"/>
                <w:szCs w:val="28"/>
              </w:rPr>
            </w:pPr>
          </w:p>
        </w:tc>
        <w:tc>
          <w:tcPr>
            <w:tcW w:w="465" w:type="pct"/>
            <w:vAlign w:val="center"/>
          </w:tcPr>
          <w:p w14:paraId="5E28F552" w14:textId="77777777" w:rsidR="0022746E" w:rsidRPr="0022746E" w:rsidRDefault="0022746E" w:rsidP="0022746E">
            <w:pPr>
              <w:jc w:val="center"/>
              <w:rPr>
                <w:rFonts w:hAnsi="宋体" w:cs="宋体" w:hint="eastAsia"/>
                <w:sz w:val="28"/>
                <w:szCs w:val="28"/>
              </w:rPr>
            </w:pPr>
          </w:p>
        </w:tc>
        <w:tc>
          <w:tcPr>
            <w:tcW w:w="437" w:type="pct"/>
            <w:vAlign w:val="center"/>
          </w:tcPr>
          <w:p w14:paraId="645827B3" w14:textId="77777777" w:rsidR="0022746E" w:rsidRPr="0022746E" w:rsidRDefault="0022746E" w:rsidP="0022746E">
            <w:pPr>
              <w:jc w:val="center"/>
              <w:rPr>
                <w:rFonts w:hAnsi="宋体" w:cs="宋体" w:hint="eastAsia"/>
                <w:sz w:val="28"/>
                <w:szCs w:val="28"/>
              </w:rPr>
            </w:pPr>
          </w:p>
        </w:tc>
        <w:tc>
          <w:tcPr>
            <w:tcW w:w="459" w:type="pct"/>
            <w:vAlign w:val="center"/>
          </w:tcPr>
          <w:p w14:paraId="24F7E0DC" w14:textId="77777777" w:rsidR="0022746E" w:rsidRPr="0022746E" w:rsidRDefault="0022746E" w:rsidP="0022746E">
            <w:pPr>
              <w:jc w:val="center"/>
              <w:rPr>
                <w:rFonts w:hAnsi="宋体" w:cs="宋体" w:hint="eastAsia"/>
                <w:sz w:val="28"/>
                <w:szCs w:val="28"/>
              </w:rPr>
            </w:pPr>
          </w:p>
        </w:tc>
        <w:tc>
          <w:tcPr>
            <w:tcW w:w="688" w:type="pct"/>
            <w:vAlign w:val="center"/>
          </w:tcPr>
          <w:p w14:paraId="547A21CD" w14:textId="77777777" w:rsidR="0022746E" w:rsidRPr="0022746E" w:rsidRDefault="0022746E" w:rsidP="0022746E">
            <w:pPr>
              <w:jc w:val="center"/>
              <w:rPr>
                <w:rFonts w:hAnsi="宋体" w:cs="宋体" w:hint="eastAsia"/>
                <w:sz w:val="28"/>
                <w:szCs w:val="28"/>
              </w:rPr>
            </w:pPr>
          </w:p>
        </w:tc>
        <w:tc>
          <w:tcPr>
            <w:tcW w:w="463" w:type="pct"/>
            <w:vAlign w:val="center"/>
          </w:tcPr>
          <w:p w14:paraId="6C6F930E" w14:textId="77777777" w:rsidR="0022746E" w:rsidRPr="0022746E" w:rsidRDefault="0022746E" w:rsidP="0022746E">
            <w:pPr>
              <w:jc w:val="center"/>
              <w:rPr>
                <w:rFonts w:hAnsi="宋体" w:cs="宋体" w:hint="eastAsia"/>
                <w:sz w:val="28"/>
                <w:szCs w:val="28"/>
              </w:rPr>
            </w:pPr>
          </w:p>
        </w:tc>
      </w:tr>
    </w:tbl>
    <w:p w14:paraId="5CAAD138" w14:textId="77777777" w:rsidR="0022746E" w:rsidRPr="0022746E" w:rsidRDefault="0022746E" w:rsidP="0022746E">
      <w:pPr>
        <w:spacing w:line="440" w:lineRule="exact"/>
        <w:rPr>
          <w:rFonts w:hAnsi="宋体" w:cs="宋体" w:hint="eastAsia"/>
          <w:sz w:val="32"/>
          <w:szCs w:val="32"/>
        </w:rPr>
      </w:pPr>
    </w:p>
    <w:p w14:paraId="2029324E" w14:textId="77777777" w:rsidR="0022746E" w:rsidRPr="0022746E" w:rsidRDefault="0022746E" w:rsidP="0022746E">
      <w:pPr>
        <w:spacing w:line="440" w:lineRule="exact"/>
        <w:rPr>
          <w:rFonts w:hAnsi="宋体" w:cs="宋体" w:hint="eastAsia"/>
          <w:sz w:val="28"/>
          <w:szCs w:val="28"/>
        </w:rPr>
      </w:pPr>
    </w:p>
    <w:p w14:paraId="677B8F75"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t>附件3：</w:t>
      </w:r>
    </w:p>
    <w:p w14:paraId="0A3B7365" w14:textId="77777777" w:rsidR="0022746E" w:rsidRPr="0022746E" w:rsidRDefault="0022746E" w:rsidP="0022746E">
      <w:pPr>
        <w:spacing w:beforeLines="50" w:before="156" w:afterLines="50" w:after="156" w:line="440" w:lineRule="exact"/>
        <w:jc w:val="center"/>
        <w:rPr>
          <w:rFonts w:hAnsi="宋体" w:cs="宋体" w:hint="eastAsia"/>
          <w:sz w:val="28"/>
          <w:szCs w:val="28"/>
        </w:rPr>
      </w:pPr>
      <w:r w:rsidRPr="0022746E">
        <w:rPr>
          <w:rFonts w:hAnsi="宋体" w:cs="宋体" w:hint="eastAsia"/>
          <w:sz w:val="28"/>
          <w:szCs w:val="28"/>
        </w:rPr>
        <w:lastRenderedPageBreak/>
        <w:t>工程质量保修书</w:t>
      </w:r>
    </w:p>
    <w:p w14:paraId="25C68EC8" w14:textId="77777777" w:rsidR="0022746E" w:rsidRPr="0022746E" w:rsidRDefault="0022746E" w:rsidP="0022746E">
      <w:pPr>
        <w:spacing w:line="440" w:lineRule="exact"/>
        <w:rPr>
          <w:rFonts w:hAnsi="宋体" w:cs="宋体" w:hint="eastAsia"/>
          <w:sz w:val="28"/>
          <w:szCs w:val="28"/>
        </w:rPr>
      </w:pPr>
      <w:r w:rsidRPr="0022746E">
        <w:rPr>
          <w:rFonts w:hAnsi="宋体" w:cs="宋体" w:hint="eastAsia"/>
          <w:sz w:val="28"/>
          <w:szCs w:val="28"/>
        </w:rPr>
        <w:t>发包人（全称）：</w:t>
      </w:r>
    </w:p>
    <w:p w14:paraId="4D60651F" w14:textId="77777777" w:rsidR="0022746E" w:rsidRPr="0022746E" w:rsidRDefault="0022746E" w:rsidP="0022746E">
      <w:pPr>
        <w:spacing w:line="440" w:lineRule="exact"/>
        <w:rPr>
          <w:rFonts w:hAnsi="宋体" w:cs="宋体" w:hint="eastAsia"/>
          <w:sz w:val="28"/>
          <w:szCs w:val="28"/>
        </w:rPr>
      </w:pPr>
      <w:r w:rsidRPr="0022746E">
        <w:rPr>
          <w:rFonts w:hAnsi="宋体" w:cs="宋体" w:hint="eastAsia"/>
          <w:sz w:val="28"/>
          <w:szCs w:val="28"/>
        </w:rPr>
        <w:t>承包人（全称）：</w:t>
      </w:r>
    </w:p>
    <w:p w14:paraId="061447A2"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 xml:space="preserve">　　发包人和承包人根据《中华人民共和国建筑法》和《建设工程质量管理条例》，经协商一致就（工程全称）签订工程质量保修书。</w:t>
      </w:r>
    </w:p>
    <w:p w14:paraId="530CBE82" w14:textId="77777777" w:rsidR="0022746E" w:rsidRPr="0022746E" w:rsidRDefault="0022746E" w:rsidP="0022746E">
      <w:pPr>
        <w:spacing w:line="360" w:lineRule="auto"/>
        <w:ind w:firstLine="560"/>
        <w:rPr>
          <w:rFonts w:hAnsi="宋体" w:cs="宋体" w:hint="eastAsia"/>
          <w:b/>
          <w:sz w:val="28"/>
          <w:szCs w:val="28"/>
        </w:rPr>
      </w:pPr>
      <w:bookmarkStart w:id="739" w:name="_Toc26972"/>
      <w:bookmarkStart w:id="740" w:name="_Toc511403368"/>
      <w:bookmarkStart w:id="741" w:name="_Toc31410"/>
      <w:bookmarkStart w:id="742" w:name="_Toc161062349"/>
      <w:bookmarkStart w:id="743" w:name="_Toc490"/>
      <w:bookmarkStart w:id="744" w:name="_Toc30187"/>
      <w:bookmarkStart w:id="745" w:name="_Toc16153843"/>
      <w:r w:rsidRPr="0022746E">
        <w:rPr>
          <w:rFonts w:hAnsi="宋体" w:cs="宋体" w:hint="eastAsia"/>
          <w:b/>
          <w:sz w:val="28"/>
          <w:szCs w:val="28"/>
        </w:rPr>
        <w:t>一、工程质量保修范围和内容</w:t>
      </w:r>
      <w:bookmarkEnd w:id="739"/>
      <w:bookmarkEnd w:id="740"/>
      <w:bookmarkEnd w:id="741"/>
      <w:bookmarkEnd w:id="742"/>
      <w:bookmarkEnd w:id="743"/>
      <w:bookmarkEnd w:id="744"/>
      <w:bookmarkEnd w:id="745"/>
    </w:p>
    <w:p w14:paraId="2AF564F5"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 xml:space="preserve">　　承包人在质量保修期内，按照有关法律规定和合同约定，承担工程质量保修责任。</w:t>
      </w:r>
    </w:p>
    <w:p w14:paraId="232EDBC7"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7B233CA" w14:textId="77777777" w:rsidR="0022746E" w:rsidRPr="0022746E" w:rsidRDefault="0022746E" w:rsidP="0022746E">
      <w:pPr>
        <w:spacing w:line="360" w:lineRule="auto"/>
        <w:ind w:firstLineChars="300" w:firstLine="843"/>
        <w:rPr>
          <w:rFonts w:hAnsi="宋体" w:cs="宋体" w:hint="eastAsia"/>
          <w:b/>
          <w:bCs/>
          <w:sz w:val="28"/>
          <w:szCs w:val="28"/>
          <w:u w:val="single"/>
        </w:rPr>
      </w:pPr>
      <w:r w:rsidRPr="0022746E">
        <w:rPr>
          <w:rFonts w:hAnsi="宋体" w:cs="宋体" w:hint="eastAsia"/>
          <w:b/>
          <w:bCs/>
          <w:sz w:val="28"/>
          <w:szCs w:val="28"/>
          <w:u w:val="single"/>
        </w:rPr>
        <w:t>承包人负责保修工程施工图所示的、本合同承包范围内的全部工程施工质量。由于承包人自身施工质量的原因使工程造成返修的，由承包人根据发包人同意的补救措施解决，并由承包人承担一切相应费用。</w:t>
      </w:r>
    </w:p>
    <w:p w14:paraId="6A79A5B2" w14:textId="77777777" w:rsidR="0022746E" w:rsidRPr="0022746E" w:rsidRDefault="0022746E" w:rsidP="0022746E">
      <w:pPr>
        <w:spacing w:line="360" w:lineRule="auto"/>
        <w:ind w:firstLine="560"/>
        <w:rPr>
          <w:rFonts w:hAnsi="宋体" w:cs="宋体" w:hint="eastAsia"/>
          <w:b/>
          <w:sz w:val="28"/>
          <w:szCs w:val="28"/>
        </w:rPr>
      </w:pPr>
      <w:bookmarkStart w:id="746" w:name="_Toc13323"/>
      <w:bookmarkStart w:id="747" w:name="_Toc1184"/>
      <w:bookmarkStart w:id="748" w:name="_Toc25029"/>
      <w:bookmarkStart w:id="749" w:name="_Toc5976"/>
      <w:bookmarkStart w:id="750" w:name="_Toc16153844"/>
      <w:bookmarkStart w:id="751" w:name="_Toc161062350"/>
      <w:bookmarkStart w:id="752" w:name="_Toc511403369"/>
      <w:r w:rsidRPr="0022746E">
        <w:rPr>
          <w:rFonts w:hAnsi="宋体" w:cs="宋体" w:hint="eastAsia"/>
          <w:b/>
          <w:sz w:val="28"/>
          <w:szCs w:val="28"/>
        </w:rPr>
        <w:t>二、质量保修期</w:t>
      </w:r>
      <w:bookmarkEnd w:id="746"/>
      <w:bookmarkEnd w:id="747"/>
      <w:bookmarkEnd w:id="748"/>
      <w:bookmarkEnd w:id="749"/>
      <w:bookmarkEnd w:id="750"/>
      <w:bookmarkEnd w:id="751"/>
      <w:bookmarkEnd w:id="752"/>
    </w:p>
    <w:p w14:paraId="57D68B48" w14:textId="77777777" w:rsidR="0022746E" w:rsidRPr="0022746E" w:rsidRDefault="0022746E" w:rsidP="0022746E">
      <w:pPr>
        <w:spacing w:line="360" w:lineRule="auto"/>
        <w:ind w:firstLineChars="200" w:firstLine="560"/>
        <w:rPr>
          <w:rFonts w:hAnsi="宋体" w:cs="宋体" w:hint="eastAsia"/>
          <w:sz w:val="28"/>
          <w:szCs w:val="28"/>
        </w:rPr>
      </w:pPr>
      <w:r w:rsidRPr="0022746E">
        <w:rPr>
          <w:rFonts w:hAnsi="宋体" w:cs="宋体" w:hint="eastAsia"/>
          <w:sz w:val="28"/>
          <w:szCs w:val="28"/>
        </w:rPr>
        <w:t>根据《建设工程质量管理条例》及有关规定，工程的质量保修期如下：</w:t>
      </w:r>
    </w:p>
    <w:p w14:paraId="5CAA3F64"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1．地基基础工程和主体结构工程为设计文件规定的工程合理使用年限；</w:t>
      </w:r>
    </w:p>
    <w:p w14:paraId="0A4ED14C" w14:textId="77777777" w:rsidR="0022746E" w:rsidRPr="0022746E" w:rsidRDefault="0022746E" w:rsidP="0022746E">
      <w:pPr>
        <w:spacing w:line="360" w:lineRule="auto"/>
        <w:ind w:firstLineChars="200" w:firstLine="560"/>
        <w:rPr>
          <w:rFonts w:hAnsi="宋体" w:cs="宋体" w:hint="eastAsia"/>
          <w:sz w:val="28"/>
          <w:szCs w:val="28"/>
        </w:rPr>
      </w:pPr>
      <w:r w:rsidRPr="0022746E">
        <w:rPr>
          <w:rFonts w:hAnsi="宋体" w:cs="宋体" w:hint="eastAsia"/>
          <w:sz w:val="28"/>
          <w:szCs w:val="28"/>
        </w:rPr>
        <w:t>2．屋面防水工程、有防水要求的卫生间、房间和外墙面的防渗为</w:t>
      </w:r>
      <w:r w:rsidRPr="0022746E">
        <w:rPr>
          <w:rFonts w:hAnsi="宋体" w:cs="宋体" w:hint="eastAsia"/>
          <w:b/>
          <w:bCs/>
          <w:sz w:val="28"/>
          <w:szCs w:val="28"/>
          <w:u w:val="single"/>
        </w:rPr>
        <w:t>五</w:t>
      </w:r>
      <w:r w:rsidRPr="0022746E">
        <w:rPr>
          <w:rFonts w:hAnsi="宋体" w:cs="宋体" w:hint="eastAsia"/>
          <w:sz w:val="28"/>
          <w:szCs w:val="28"/>
        </w:rPr>
        <w:t>年；</w:t>
      </w:r>
    </w:p>
    <w:p w14:paraId="0CC00EA7"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lastRenderedPageBreak/>
        <w:t>3．装修工程为</w:t>
      </w:r>
      <w:r w:rsidRPr="0022746E">
        <w:rPr>
          <w:rFonts w:hAnsi="宋体" w:cs="宋体" w:hint="eastAsia"/>
          <w:b/>
          <w:sz w:val="28"/>
          <w:szCs w:val="28"/>
          <w:u w:val="single"/>
        </w:rPr>
        <w:t>两</w:t>
      </w:r>
      <w:r w:rsidRPr="0022746E">
        <w:rPr>
          <w:rFonts w:hAnsi="宋体" w:cs="宋体" w:hint="eastAsia"/>
          <w:sz w:val="28"/>
          <w:szCs w:val="28"/>
        </w:rPr>
        <w:t>年；</w:t>
      </w:r>
    </w:p>
    <w:p w14:paraId="3EFEDF6E"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t>4．电气管线、给排水管道、设备安装工程为</w:t>
      </w:r>
      <w:r w:rsidRPr="0022746E">
        <w:rPr>
          <w:rFonts w:hAnsi="宋体" w:cs="宋体" w:hint="eastAsia"/>
          <w:b/>
          <w:sz w:val="28"/>
          <w:szCs w:val="28"/>
          <w:u w:val="single"/>
        </w:rPr>
        <w:t>两</w:t>
      </w:r>
      <w:r w:rsidRPr="0022746E">
        <w:rPr>
          <w:rFonts w:hAnsi="宋体" w:cs="宋体" w:hint="eastAsia"/>
          <w:sz w:val="28"/>
          <w:szCs w:val="28"/>
        </w:rPr>
        <w:t>年；</w:t>
      </w:r>
    </w:p>
    <w:p w14:paraId="52CE52BB"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t>5．供热与供冷系统为</w:t>
      </w:r>
      <w:r w:rsidRPr="0022746E">
        <w:rPr>
          <w:rFonts w:hAnsi="宋体" w:cs="宋体" w:hint="eastAsia"/>
          <w:b/>
          <w:sz w:val="28"/>
          <w:szCs w:val="28"/>
          <w:u w:val="single"/>
        </w:rPr>
        <w:t>两</w:t>
      </w:r>
      <w:r w:rsidRPr="0022746E">
        <w:rPr>
          <w:rFonts w:hAnsi="宋体" w:cs="宋体" w:hint="eastAsia"/>
          <w:sz w:val="28"/>
          <w:szCs w:val="28"/>
        </w:rPr>
        <w:t>个采暖期、供冷期；</w:t>
      </w:r>
    </w:p>
    <w:p w14:paraId="5048AC9F"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t>6．住宅小区内的给排水设施、道路等配套工程为</w:t>
      </w:r>
      <w:r w:rsidRPr="0022746E">
        <w:rPr>
          <w:rFonts w:hAnsi="宋体" w:cs="宋体" w:hint="eastAsia"/>
          <w:b/>
          <w:sz w:val="28"/>
          <w:szCs w:val="28"/>
          <w:u w:val="single"/>
        </w:rPr>
        <w:t>两</w:t>
      </w:r>
      <w:r w:rsidRPr="0022746E">
        <w:rPr>
          <w:rFonts w:hAnsi="宋体" w:cs="宋体" w:hint="eastAsia"/>
          <w:sz w:val="28"/>
          <w:szCs w:val="28"/>
        </w:rPr>
        <w:t>年；</w:t>
      </w:r>
    </w:p>
    <w:p w14:paraId="0F131DB1"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t>7.本工程景观绿化</w:t>
      </w:r>
      <w:proofErr w:type="gramStart"/>
      <w:r w:rsidRPr="0022746E">
        <w:rPr>
          <w:rFonts w:hAnsi="宋体" w:cs="宋体" w:hint="eastAsia"/>
          <w:sz w:val="28"/>
          <w:szCs w:val="28"/>
        </w:rPr>
        <w:t>养管期为</w:t>
      </w:r>
      <w:proofErr w:type="gramEnd"/>
      <w:r w:rsidRPr="0022746E">
        <w:rPr>
          <w:rFonts w:hAnsi="宋体" w:cs="宋体" w:hint="eastAsia"/>
          <w:b/>
          <w:sz w:val="28"/>
          <w:szCs w:val="28"/>
          <w:u w:val="single"/>
        </w:rPr>
        <w:t>两</w:t>
      </w:r>
      <w:r w:rsidRPr="0022746E">
        <w:rPr>
          <w:rFonts w:hAnsi="宋体" w:cs="宋体" w:hint="eastAsia"/>
          <w:sz w:val="28"/>
          <w:szCs w:val="28"/>
        </w:rPr>
        <w:t>年，</w:t>
      </w:r>
      <w:proofErr w:type="gramStart"/>
      <w:r w:rsidRPr="0022746E">
        <w:rPr>
          <w:rFonts w:hAnsi="宋体" w:cs="宋体" w:hint="eastAsia"/>
          <w:sz w:val="28"/>
          <w:szCs w:val="28"/>
        </w:rPr>
        <w:t>养管期内</w:t>
      </w:r>
      <w:proofErr w:type="gramEnd"/>
      <w:r w:rsidRPr="0022746E">
        <w:rPr>
          <w:rFonts w:hAnsi="宋体" w:cs="宋体" w:hint="eastAsia"/>
          <w:sz w:val="28"/>
          <w:szCs w:val="28"/>
        </w:rPr>
        <w:t>承包方应进行除草、浇水、施肥等工作；</w:t>
      </w:r>
    </w:p>
    <w:p w14:paraId="6B66BF2D" w14:textId="77777777" w:rsidR="0022746E" w:rsidRPr="0022746E" w:rsidRDefault="0022746E" w:rsidP="0022746E">
      <w:pPr>
        <w:spacing w:line="360" w:lineRule="auto"/>
        <w:ind w:firstLineChars="200" w:firstLine="480"/>
        <w:rPr>
          <w:rFonts w:hAnsi="宋体" w:cs="宋体" w:hint="eastAsia"/>
          <w:b/>
          <w:sz w:val="28"/>
          <w:szCs w:val="28"/>
        </w:rPr>
      </w:pPr>
      <w:r w:rsidRPr="0022746E">
        <w:rPr>
          <w:rFonts w:hAnsi="宋体" w:cs="Times New Roman" w:hint="eastAsia"/>
          <w:sz w:val="24"/>
          <w:szCs w:val="24"/>
        </w:rPr>
        <w:t>8</w:t>
      </w:r>
      <w:r w:rsidRPr="0022746E">
        <w:rPr>
          <w:rFonts w:hAnsi="宋体" w:cs="宋体" w:hint="eastAsia"/>
          <w:sz w:val="28"/>
          <w:szCs w:val="28"/>
        </w:rPr>
        <w:t>其他项目保修期限约定如下：</w:t>
      </w:r>
      <w:r w:rsidRPr="0022746E">
        <w:rPr>
          <w:rFonts w:hAnsi="宋体" w:cs="宋体" w:hint="eastAsia"/>
          <w:b/>
          <w:sz w:val="28"/>
          <w:szCs w:val="28"/>
          <w:u w:val="single"/>
        </w:rPr>
        <w:t>除上述约定外，其他工程项目保修期限不低于国家和项目所在地规定的有关保修年限,承包人所施工</w:t>
      </w:r>
      <w:proofErr w:type="gramStart"/>
      <w:r w:rsidRPr="0022746E">
        <w:rPr>
          <w:rFonts w:hAnsi="宋体" w:cs="宋体" w:hint="eastAsia"/>
          <w:b/>
          <w:sz w:val="28"/>
          <w:szCs w:val="28"/>
          <w:u w:val="single"/>
        </w:rPr>
        <w:t>程质量</w:t>
      </w:r>
      <w:proofErr w:type="gramEnd"/>
      <w:r w:rsidRPr="0022746E">
        <w:rPr>
          <w:rFonts w:hAnsi="宋体" w:cs="宋体" w:hint="eastAsia"/>
          <w:b/>
          <w:sz w:val="28"/>
          <w:szCs w:val="28"/>
          <w:u w:val="single"/>
        </w:rPr>
        <w:t>及保修期还应满足设计要求</w:t>
      </w:r>
    </w:p>
    <w:p w14:paraId="5FC1242C" w14:textId="77777777" w:rsidR="0022746E" w:rsidRPr="0022746E" w:rsidRDefault="0022746E" w:rsidP="0022746E">
      <w:pPr>
        <w:spacing w:line="360" w:lineRule="auto"/>
        <w:ind w:firstLineChars="200" w:firstLine="560"/>
        <w:rPr>
          <w:rFonts w:hAnsi="宋体" w:cs="宋体" w:hint="eastAsia"/>
          <w:sz w:val="28"/>
          <w:szCs w:val="28"/>
        </w:rPr>
      </w:pPr>
      <w:r w:rsidRPr="0022746E">
        <w:rPr>
          <w:rFonts w:hAnsi="宋体" w:cs="宋体" w:hint="eastAsia"/>
          <w:sz w:val="28"/>
          <w:szCs w:val="28"/>
        </w:rPr>
        <w:t xml:space="preserve">　质量保修期自工程完工验收合格之日起计算。</w:t>
      </w:r>
      <w:bookmarkStart w:id="753" w:name="_Toc511403370"/>
      <w:bookmarkStart w:id="754" w:name="_Toc161062351"/>
      <w:bookmarkStart w:id="755" w:name="_Toc13490"/>
      <w:bookmarkStart w:id="756" w:name="_Toc22274"/>
      <w:bookmarkStart w:id="757" w:name="_Toc16153845"/>
      <w:bookmarkStart w:id="758" w:name="_Toc1835"/>
      <w:bookmarkStart w:id="759" w:name="_Toc19605"/>
    </w:p>
    <w:p w14:paraId="0F958B85" w14:textId="77777777" w:rsidR="0022746E" w:rsidRPr="0022746E" w:rsidRDefault="0022746E" w:rsidP="0022746E">
      <w:pPr>
        <w:spacing w:line="360" w:lineRule="auto"/>
        <w:ind w:firstLine="560"/>
        <w:rPr>
          <w:rFonts w:hAnsi="宋体" w:cs="宋体" w:hint="eastAsia"/>
          <w:b/>
          <w:sz w:val="28"/>
          <w:szCs w:val="28"/>
        </w:rPr>
      </w:pPr>
      <w:r w:rsidRPr="0022746E">
        <w:rPr>
          <w:rFonts w:hAnsi="宋体" w:cs="宋体" w:hint="eastAsia"/>
          <w:b/>
          <w:sz w:val="28"/>
          <w:szCs w:val="28"/>
        </w:rPr>
        <w:t>三、缺陷责任期</w:t>
      </w:r>
      <w:bookmarkEnd w:id="753"/>
      <w:bookmarkEnd w:id="754"/>
      <w:bookmarkEnd w:id="755"/>
      <w:bookmarkEnd w:id="756"/>
      <w:bookmarkEnd w:id="757"/>
      <w:bookmarkEnd w:id="758"/>
      <w:bookmarkEnd w:id="759"/>
    </w:p>
    <w:p w14:paraId="7716377E" w14:textId="77777777" w:rsidR="0022746E" w:rsidRPr="0022746E" w:rsidRDefault="0022746E" w:rsidP="0022746E">
      <w:pPr>
        <w:spacing w:line="360" w:lineRule="auto"/>
        <w:ind w:firstLineChars="200" w:firstLine="560"/>
        <w:rPr>
          <w:rFonts w:hAnsi="宋体" w:cs="宋体" w:hint="eastAsia"/>
          <w:sz w:val="28"/>
          <w:szCs w:val="28"/>
        </w:rPr>
      </w:pPr>
      <w:r w:rsidRPr="0022746E">
        <w:rPr>
          <w:rFonts w:hAnsi="宋体" w:cs="宋体" w:hint="eastAsia"/>
          <w:sz w:val="28"/>
          <w:szCs w:val="28"/>
        </w:rPr>
        <w:t>工程缺陷责任期为</w:t>
      </w:r>
      <w:r w:rsidRPr="0022746E">
        <w:rPr>
          <w:rFonts w:hAnsi="宋体" w:cs="宋体" w:hint="eastAsia"/>
          <w:b/>
          <w:sz w:val="28"/>
          <w:szCs w:val="28"/>
          <w:u w:val="single"/>
        </w:rPr>
        <w:t>24</w:t>
      </w:r>
      <w:r w:rsidRPr="0022746E">
        <w:rPr>
          <w:rFonts w:hAnsi="宋体" w:cs="宋体" w:hint="eastAsia"/>
          <w:sz w:val="28"/>
          <w:szCs w:val="28"/>
        </w:rPr>
        <w:t>个月，缺陷责任期自工程通过竣工验收之日起计算。单位工程先于全部工程进行验收，单位工程缺陷责任期自单位工程验收合格之日起算。</w:t>
      </w:r>
    </w:p>
    <w:p w14:paraId="2A5BD63C" w14:textId="77777777" w:rsidR="0022746E" w:rsidRPr="0022746E" w:rsidRDefault="0022746E" w:rsidP="0022746E">
      <w:pPr>
        <w:spacing w:line="360" w:lineRule="auto"/>
        <w:ind w:firstLineChars="200" w:firstLine="560"/>
        <w:rPr>
          <w:rFonts w:hAnsi="宋体" w:cs="宋体" w:hint="eastAsia"/>
          <w:sz w:val="28"/>
          <w:szCs w:val="28"/>
        </w:rPr>
      </w:pPr>
      <w:r w:rsidRPr="0022746E">
        <w:rPr>
          <w:rFonts w:hAnsi="宋体" w:cs="宋体" w:hint="eastAsia"/>
          <w:sz w:val="28"/>
          <w:szCs w:val="28"/>
        </w:rPr>
        <w:t>缺陷责任期终止后，发包人应退还剩余的质量保证金。</w:t>
      </w:r>
    </w:p>
    <w:p w14:paraId="20368035" w14:textId="77777777" w:rsidR="0022746E" w:rsidRPr="0022746E" w:rsidRDefault="0022746E" w:rsidP="0022746E">
      <w:pPr>
        <w:spacing w:line="360" w:lineRule="auto"/>
        <w:ind w:firstLine="560"/>
        <w:rPr>
          <w:rFonts w:hAnsi="宋体" w:cs="宋体" w:hint="eastAsia"/>
          <w:b/>
          <w:sz w:val="28"/>
          <w:szCs w:val="28"/>
        </w:rPr>
      </w:pPr>
      <w:bookmarkStart w:id="760" w:name="_Toc13437"/>
      <w:bookmarkStart w:id="761" w:name="_Toc511403371"/>
      <w:bookmarkStart w:id="762" w:name="_Toc3126"/>
      <w:bookmarkStart w:id="763" w:name="_Toc27206"/>
      <w:bookmarkStart w:id="764" w:name="_Toc16153846"/>
      <w:bookmarkStart w:id="765" w:name="_Toc8740"/>
      <w:bookmarkStart w:id="766" w:name="_Toc161062352"/>
      <w:r w:rsidRPr="0022746E">
        <w:rPr>
          <w:rFonts w:hAnsi="宋体" w:cs="宋体" w:hint="eastAsia"/>
          <w:b/>
          <w:sz w:val="28"/>
          <w:szCs w:val="28"/>
        </w:rPr>
        <w:t>四、质量保修责任</w:t>
      </w:r>
      <w:bookmarkEnd w:id="760"/>
      <w:bookmarkEnd w:id="761"/>
      <w:bookmarkEnd w:id="762"/>
      <w:bookmarkEnd w:id="763"/>
      <w:bookmarkEnd w:id="764"/>
      <w:bookmarkEnd w:id="765"/>
      <w:bookmarkEnd w:id="766"/>
    </w:p>
    <w:p w14:paraId="65E144DF"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1．属于保修范围、内容的项目，承包人应当在接到保修通知之日起24小时内派人保修。承包人不在约定期限内派人保修的，发包人可以委托他人修理，维修费用由承包人承担，并且发包人有权在工程质量保证金中直接扣除。</w:t>
      </w:r>
    </w:p>
    <w:p w14:paraId="0E1C1421" w14:textId="77777777" w:rsidR="0022746E" w:rsidRPr="0022746E" w:rsidRDefault="0022746E" w:rsidP="0022746E">
      <w:pPr>
        <w:spacing w:line="360" w:lineRule="auto"/>
        <w:ind w:leftChars="50" w:left="105" w:firstLineChars="205" w:firstLine="574"/>
        <w:rPr>
          <w:rFonts w:hAnsi="宋体" w:cs="宋体" w:hint="eastAsia"/>
          <w:sz w:val="28"/>
          <w:szCs w:val="28"/>
          <w:shd w:val="clear" w:color="FFFFFF" w:fill="D9D9D9"/>
        </w:rPr>
      </w:pPr>
      <w:r w:rsidRPr="0022746E">
        <w:rPr>
          <w:rFonts w:hAnsi="宋体" w:cs="宋体" w:hint="eastAsia"/>
          <w:sz w:val="28"/>
          <w:szCs w:val="28"/>
        </w:rPr>
        <w:t>2．发生紧急事故需抢修的，承包人在接到事故通知后，应当立即到达事故现场抢修。承包人不在约定期限内派人保修的，发包</w:t>
      </w:r>
      <w:r w:rsidRPr="0022746E">
        <w:rPr>
          <w:rFonts w:hAnsi="宋体" w:cs="宋体" w:hint="eastAsia"/>
          <w:sz w:val="28"/>
          <w:szCs w:val="28"/>
        </w:rPr>
        <w:lastRenderedPageBreak/>
        <w:t>人可以委托他人修理，维修费用由承包人承担，并且发包人有权在工程质量保证金中直接扣除。</w:t>
      </w:r>
    </w:p>
    <w:p w14:paraId="663CE5CA"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48723D" w14:textId="77777777" w:rsidR="0022746E" w:rsidRPr="0022746E" w:rsidRDefault="0022746E" w:rsidP="0022746E">
      <w:pPr>
        <w:spacing w:line="360" w:lineRule="auto"/>
        <w:ind w:leftChars="200" w:left="420" w:firstLineChars="50" w:firstLine="140"/>
        <w:rPr>
          <w:rFonts w:hAnsi="宋体" w:cs="宋体" w:hint="eastAsia"/>
          <w:sz w:val="28"/>
          <w:szCs w:val="28"/>
        </w:rPr>
      </w:pPr>
      <w:r w:rsidRPr="0022746E">
        <w:rPr>
          <w:rFonts w:hAnsi="宋体" w:cs="宋体" w:hint="eastAsia"/>
          <w:sz w:val="28"/>
          <w:szCs w:val="28"/>
        </w:rPr>
        <w:t>4．质量保修完成后，由发包人组织验收。</w:t>
      </w:r>
    </w:p>
    <w:p w14:paraId="7B5371A9" w14:textId="77777777" w:rsidR="0022746E" w:rsidRPr="0022746E" w:rsidRDefault="0022746E" w:rsidP="0022746E">
      <w:pPr>
        <w:spacing w:line="360" w:lineRule="auto"/>
        <w:ind w:firstLine="560"/>
        <w:rPr>
          <w:rFonts w:hAnsi="宋体" w:cs="宋体" w:hint="eastAsia"/>
          <w:b/>
          <w:sz w:val="28"/>
          <w:szCs w:val="28"/>
        </w:rPr>
      </w:pPr>
      <w:bookmarkStart w:id="767" w:name="_Toc16153847"/>
      <w:bookmarkStart w:id="768" w:name="_Toc10855"/>
      <w:bookmarkStart w:id="769" w:name="_Toc16236"/>
      <w:bookmarkStart w:id="770" w:name="_Toc511403372"/>
      <w:bookmarkStart w:id="771" w:name="_Toc31232"/>
      <w:bookmarkStart w:id="772" w:name="_Toc161062353"/>
      <w:bookmarkStart w:id="773" w:name="_Toc11772"/>
      <w:r w:rsidRPr="0022746E">
        <w:rPr>
          <w:rFonts w:hAnsi="宋体" w:cs="宋体" w:hint="eastAsia"/>
          <w:b/>
          <w:sz w:val="28"/>
          <w:szCs w:val="28"/>
        </w:rPr>
        <w:t>五、保修费用</w:t>
      </w:r>
      <w:bookmarkEnd w:id="767"/>
      <w:bookmarkEnd w:id="768"/>
      <w:bookmarkEnd w:id="769"/>
      <w:bookmarkEnd w:id="770"/>
      <w:bookmarkEnd w:id="771"/>
      <w:bookmarkEnd w:id="772"/>
      <w:bookmarkEnd w:id="773"/>
    </w:p>
    <w:p w14:paraId="4B3C68FD" w14:textId="77777777" w:rsidR="0022746E" w:rsidRPr="0022746E" w:rsidRDefault="0022746E" w:rsidP="0022746E">
      <w:pPr>
        <w:spacing w:line="360" w:lineRule="auto"/>
        <w:ind w:firstLine="560"/>
        <w:rPr>
          <w:rFonts w:hAnsi="宋体" w:cs="宋体" w:hint="eastAsia"/>
          <w:sz w:val="28"/>
          <w:szCs w:val="28"/>
        </w:rPr>
      </w:pPr>
      <w:r w:rsidRPr="0022746E">
        <w:rPr>
          <w:rFonts w:hAnsi="宋体" w:cs="宋体" w:hint="eastAsia"/>
          <w:sz w:val="28"/>
          <w:szCs w:val="28"/>
        </w:rPr>
        <w:t>保修费用由造成质量缺陷的责任方承担。</w:t>
      </w:r>
    </w:p>
    <w:p w14:paraId="679490D8" w14:textId="77777777" w:rsidR="0022746E" w:rsidRPr="0022746E" w:rsidRDefault="0022746E" w:rsidP="0022746E">
      <w:pPr>
        <w:spacing w:line="360" w:lineRule="auto"/>
        <w:ind w:firstLine="560"/>
        <w:rPr>
          <w:rFonts w:hAnsi="宋体" w:cs="宋体" w:hint="eastAsia"/>
          <w:b/>
          <w:sz w:val="28"/>
          <w:szCs w:val="28"/>
        </w:rPr>
      </w:pPr>
      <w:r w:rsidRPr="0022746E">
        <w:rPr>
          <w:rFonts w:hAnsi="宋体" w:cs="宋体" w:hint="eastAsia"/>
          <w:b/>
          <w:sz w:val="28"/>
          <w:szCs w:val="28"/>
        </w:rPr>
        <w:t>六、双方约定的其他工程质量保修事项</w:t>
      </w:r>
    </w:p>
    <w:p w14:paraId="49858DA1" w14:textId="77777777" w:rsidR="0022746E" w:rsidRPr="0022746E" w:rsidRDefault="0022746E" w:rsidP="0022746E">
      <w:pPr>
        <w:spacing w:line="360" w:lineRule="auto"/>
        <w:ind w:leftChars="50" w:left="105" w:firstLineChars="205" w:firstLine="576"/>
        <w:rPr>
          <w:rFonts w:hAnsi="宋体" w:cs="宋体" w:hint="eastAsia"/>
          <w:b/>
          <w:bCs/>
          <w:sz w:val="28"/>
          <w:szCs w:val="28"/>
          <w:u w:val="single"/>
        </w:rPr>
      </w:pPr>
      <w:r w:rsidRPr="0022746E">
        <w:rPr>
          <w:rFonts w:hAnsi="宋体" w:cs="宋体" w:hint="eastAsia"/>
          <w:b/>
          <w:bCs/>
          <w:sz w:val="28"/>
          <w:szCs w:val="28"/>
        </w:rPr>
        <w:t>（1）承包人保修负责人：</w:t>
      </w:r>
      <w:r w:rsidRPr="0022746E">
        <w:rPr>
          <w:rFonts w:hAnsi="宋体" w:cs="宋体" w:hint="eastAsia"/>
          <w:b/>
          <w:bCs/>
          <w:sz w:val="28"/>
          <w:szCs w:val="28"/>
          <w:u w:val="single"/>
        </w:rPr>
        <w:t xml:space="preserve">       </w:t>
      </w:r>
    </w:p>
    <w:p w14:paraId="23972731" w14:textId="77777777" w:rsidR="0022746E" w:rsidRPr="0022746E" w:rsidRDefault="0022746E" w:rsidP="0022746E">
      <w:pPr>
        <w:spacing w:line="360" w:lineRule="auto"/>
        <w:ind w:leftChars="50" w:left="105" w:firstLineChars="205" w:firstLine="576"/>
        <w:rPr>
          <w:rFonts w:hAnsi="宋体" w:cs="宋体" w:hint="eastAsia"/>
          <w:b/>
          <w:bCs/>
          <w:sz w:val="28"/>
          <w:szCs w:val="28"/>
          <w:u w:val="single"/>
        </w:rPr>
      </w:pPr>
      <w:r w:rsidRPr="0022746E">
        <w:rPr>
          <w:rFonts w:hAnsi="宋体" w:cs="宋体" w:hint="eastAsia"/>
          <w:b/>
          <w:bCs/>
          <w:sz w:val="28"/>
          <w:szCs w:val="28"/>
        </w:rPr>
        <w:t>电话/手机（指定维修期间应保持24小时畅通）：</w:t>
      </w:r>
      <w:r w:rsidRPr="0022746E">
        <w:rPr>
          <w:rFonts w:hAnsi="宋体" w:cs="宋体" w:hint="eastAsia"/>
          <w:b/>
          <w:bCs/>
          <w:sz w:val="28"/>
          <w:szCs w:val="28"/>
          <w:u w:val="single"/>
        </w:rPr>
        <w:t xml:space="preserve">          </w:t>
      </w:r>
    </w:p>
    <w:p w14:paraId="78C74423" w14:textId="77777777" w:rsidR="0022746E" w:rsidRPr="0022746E" w:rsidRDefault="0022746E" w:rsidP="0022746E">
      <w:pPr>
        <w:spacing w:line="360" w:lineRule="auto"/>
        <w:ind w:leftChars="50" w:left="105" w:firstLineChars="205" w:firstLine="576"/>
        <w:rPr>
          <w:rFonts w:hAnsi="宋体" w:cs="宋体" w:hint="eastAsia"/>
          <w:b/>
          <w:bCs/>
          <w:sz w:val="28"/>
          <w:szCs w:val="28"/>
          <w:u w:val="single"/>
        </w:rPr>
      </w:pPr>
      <w:r w:rsidRPr="0022746E">
        <w:rPr>
          <w:rFonts w:hAnsi="宋体" w:cs="宋体" w:hint="eastAsia"/>
          <w:b/>
          <w:bCs/>
          <w:sz w:val="28"/>
          <w:szCs w:val="28"/>
        </w:rPr>
        <w:t>邮箱：</w:t>
      </w:r>
      <w:r w:rsidRPr="0022746E">
        <w:rPr>
          <w:rFonts w:hAnsi="宋体" w:cs="宋体" w:hint="eastAsia"/>
          <w:b/>
          <w:bCs/>
          <w:sz w:val="28"/>
          <w:szCs w:val="28"/>
          <w:u w:val="single"/>
        </w:rPr>
        <w:t xml:space="preserve">            </w:t>
      </w:r>
    </w:p>
    <w:p w14:paraId="0F8DDB8B"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涉及有关保修事项可按照上述承包人的联络方式，致电、传真、短信、E-mail等任</w:t>
      </w:r>
      <w:proofErr w:type="gramStart"/>
      <w:r w:rsidRPr="0022746E">
        <w:rPr>
          <w:rFonts w:hAnsi="宋体" w:cs="宋体" w:hint="eastAsia"/>
          <w:sz w:val="28"/>
          <w:szCs w:val="28"/>
        </w:rPr>
        <w:t>一</w:t>
      </w:r>
      <w:proofErr w:type="gramEnd"/>
      <w:r w:rsidRPr="0022746E">
        <w:rPr>
          <w:rFonts w:hAnsi="宋体" w:cs="宋体" w:hint="eastAsia"/>
          <w:sz w:val="28"/>
          <w:szCs w:val="28"/>
        </w:rPr>
        <w:t>方式进行，致电、传真、短信息、E-mail发送当时，即视为被承包人接到该保修通知。</w:t>
      </w:r>
    </w:p>
    <w:p w14:paraId="502C1B78"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承包人必须保证上述的联络方式真实有效，如有变更，必须于变更前3日通知发包人。否则，发包人按照上述联络方式向其发出的任何通知均视为合法有效，并视为承包人已经接到发包人通知；</w:t>
      </w:r>
    </w:p>
    <w:p w14:paraId="4726985F"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（2）承包人维修人员应服从管理和监督，文明施工、文明用语，否则承包人支付违约金500元/人次；</w:t>
      </w:r>
    </w:p>
    <w:p w14:paraId="2EB03CD2"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（3）渗水、漏水、给排水、供电设施及线路出现故障等影响</w:t>
      </w:r>
      <w:r w:rsidRPr="0022746E">
        <w:rPr>
          <w:rFonts w:hAnsi="宋体" w:cs="宋体" w:hint="eastAsia"/>
          <w:sz w:val="28"/>
          <w:szCs w:val="28"/>
        </w:rPr>
        <w:lastRenderedPageBreak/>
        <w:t>居民正常生活的情况，承包人承诺在发包人通知后4小时内赶到现场并于6小时内完成维修；</w:t>
      </w:r>
    </w:p>
    <w:p w14:paraId="3A1A02A1"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4）每个维修项目完成后承包人负责将施工现场清理干净要经发包人或使用单位验收签字本次维修完毕。所有维修项目应保证在六个月（180日）内不再出现类似问题，维修项目的保修期限由维修合格之日起重新计算。如维修过程中给发包人和本项目物业使用人造成其他损失，则承包人应承担相应责任。</w:t>
      </w:r>
    </w:p>
    <w:p w14:paraId="12E3B920"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5）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w:t>
      </w:r>
      <w:proofErr w:type="gramStart"/>
      <w:r w:rsidRPr="0022746E">
        <w:rPr>
          <w:rFonts w:hAnsi="宋体" w:cs="宋体" w:hint="eastAsia"/>
          <w:sz w:val="28"/>
          <w:szCs w:val="28"/>
        </w:rPr>
        <w:t>视为该需维修</w:t>
      </w:r>
      <w:proofErr w:type="gramEnd"/>
      <w:r w:rsidRPr="0022746E">
        <w:rPr>
          <w:rFonts w:hAnsi="宋体" w:cs="宋体" w:hint="eastAsia"/>
          <w:sz w:val="28"/>
          <w:szCs w:val="28"/>
        </w:rPr>
        <w:t>事项属承办人责任，发包人有权直接委托第三方进行维修，由此引起的一切费用和责任由承包人承担。</w:t>
      </w:r>
    </w:p>
    <w:p w14:paraId="4541C3E9"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6）如有下列情形之一发生，发包人或使用单位有权另行聘请其他施工单位进行维修，由此引起的一切费用和责任由承包人承担；同时，发包人亦有权与使用单位协商并确定赔偿金额，协商结果经发包人和使用单位签字后立即生效，直接从发包人支付承包人的任何款项中扣除，不需承包人书面确认，承包人予以无条件承认：</w:t>
      </w:r>
    </w:p>
    <w:p w14:paraId="07059FD5"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A、接到返修通知后拒不到现场处理问题；</w:t>
      </w:r>
    </w:p>
    <w:p w14:paraId="7DD16E37"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B、承包方超过规定的到场时间后未赶到现场；</w:t>
      </w:r>
    </w:p>
    <w:p w14:paraId="667E2AE4"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lastRenderedPageBreak/>
        <w:t>C、对同一位置经过一次返修仍未彻底解决问题；</w:t>
      </w:r>
    </w:p>
    <w:p w14:paraId="114050DC"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D、现场返修人员服务行为造成发包人或使用单位强烈投诉等。</w:t>
      </w:r>
    </w:p>
    <w:p w14:paraId="6B6ACE34"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（7）因承包人责任造成返修、赔偿的，承包人应按照以下标准赔偿发包人直接和间接损失：直接返修加直接赔偿的费用在2000元以下的部分，</w:t>
      </w:r>
      <w:proofErr w:type="gramStart"/>
      <w:r w:rsidRPr="0022746E">
        <w:rPr>
          <w:rFonts w:hAnsi="宋体" w:cs="宋体" w:hint="eastAsia"/>
          <w:sz w:val="28"/>
          <w:szCs w:val="28"/>
        </w:rPr>
        <w:t>按照3倍</w:t>
      </w:r>
      <w:proofErr w:type="gramEnd"/>
      <w:r w:rsidRPr="0022746E">
        <w:rPr>
          <w:rFonts w:hAnsi="宋体" w:cs="宋体" w:hint="eastAsia"/>
          <w:sz w:val="28"/>
          <w:szCs w:val="28"/>
        </w:rPr>
        <w:t>计算；直接返修加直接赔偿的费用在2000元以上的部分，</w:t>
      </w:r>
      <w:proofErr w:type="gramStart"/>
      <w:r w:rsidRPr="0022746E">
        <w:rPr>
          <w:rFonts w:hAnsi="宋体" w:cs="宋体" w:hint="eastAsia"/>
          <w:sz w:val="28"/>
          <w:szCs w:val="28"/>
        </w:rPr>
        <w:t>按照2倍</w:t>
      </w:r>
      <w:proofErr w:type="gramEnd"/>
      <w:r w:rsidRPr="0022746E">
        <w:rPr>
          <w:rFonts w:hAnsi="宋体" w:cs="宋体" w:hint="eastAsia"/>
          <w:sz w:val="28"/>
          <w:szCs w:val="28"/>
        </w:rPr>
        <w:t>计算，同时加收赔偿费用的20%作为违约金。按上述办法计算出的费用总额，无需征得承包人意见即可直接从承包人保修款中扣除，承包人予以无条件承认并执行，但不等于免除承包人的任何应负的责任。</w:t>
      </w:r>
    </w:p>
    <w:p w14:paraId="7B758943" w14:textId="77777777" w:rsidR="0022746E" w:rsidRPr="0022746E" w:rsidRDefault="0022746E" w:rsidP="0022746E">
      <w:pPr>
        <w:spacing w:line="360" w:lineRule="auto"/>
        <w:ind w:leftChars="50" w:left="105" w:firstLineChars="205" w:firstLine="574"/>
        <w:rPr>
          <w:rFonts w:hAnsi="宋体" w:cs="宋体" w:hint="eastAsia"/>
          <w:sz w:val="28"/>
          <w:szCs w:val="28"/>
        </w:rPr>
      </w:pPr>
      <w:r w:rsidRPr="0022746E">
        <w:rPr>
          <w:rFonts w:hAnsi="宋体" w:cs="宋体" w:hint="eastAsia"/>
          <w:sz w:val="28"/>
          <w:szCs w:val="28"/>
        </w:rPr>
        <w:t>七、本工程质量保修书，由施工合同发包人、承包人双方在竣工验收</w:t>
      </w:r>
      <w:proofErr w:type="gramStart"/>
      <w:r w:rsidRPr="0022746E">
        <w:rPr>
          <w:rFonts w:hAnsi="宋体" w:cs="宋体" w:hint="eastAsia"/>
          <w:sz w:val="28"/>
          <w:szCs w:val="28"/>
        </w:rPr>
        <w:t>前共同</w:t>
      </w:r>
      <w:proofErr w:type="gramEnd"/>
      <w:r w:rsidRPr="0022746E">
        <w:rPr>
          <w:rFonts w:hAnsi="宋体" w:cs="宋体" w:hint="eastAsia"/>
          <w:sz w:val="28"/>
          <w:szCs w:val="28"/>
        </w:rPr>
        <w:t>签署，作为施工合同附件，其有效期限至保修期满。</w:t>
      </w:r>
    </w:p>
    <w:p w14:paraId="671FD097" w14:textId="77777777" w:rsidR="0022746E" w:rsidRPr="0022746E" w:rsidRDefault="0022746E" w:rsidP="0022746E">
      <w:pPr>
        <w:spacing w:line="360" w:lineRule="auto"/>
        <w:rPr>
          <w:rFonts w:hAnsi="宋体" w:cs="宋体" w:hint="eastAsia"/>
          <w:sz w:val="28"/>
          <w:szCs w:val="28"/>
          <w:u w:val="single"/>
        </w:rPr>
      </w:pPr>
      <w:r w:rsidRPr="0022746E">
        <w:rPr>
          <w:rFonts w:hAnsi="宋体" w:cs="宋体" w:hint="eastAsia"/>
          <w:sz w:val="28"/>
          <w:szCs w:val="28"/>
        </w:rPr>
        <w:t>发包人(公章)：</w:t>
      </w:r>
      <w:r w:rsidRPr="0022746E">
        <w:rPr>
          <w:rFonts w:hAnsi="宋体" w:cs="宋体"/>
          <w:sz w:val="28"/>
          <w:szCs w:val="28"/>
          <w:u w:val="single"/>
        </w:rPr>
        <w:t></w:t>
      </w:r>
      <w:r w:rsidRPr="0022746E">
        <w:rPr>
          <w:rFonts w:hAnsi="宋体" w:cs="宋体" w:hint="eastAsia"/>
          <w:sz w:val="28"/>
          <w:szCs w:val="28"/>
          <w:u w:val="single"/>
        </w:rPr>
        <w:t xml:space="preserve"> </w:t>
      </w:r>
      <w:r w:rsidRPr="0022746E">
        <w:rPr>
          <w:rFonts w:hAnsi="宋体" w:cs="宋体" w:hint="eastAsia"/>
          <w:sz w:val="28"/>
          <w:szCs w:val="28"/>
        </w:rPr>
        <w:t>承包人(公章)：</w:t>
      </w:r>
      <w:r w:rsidRPr="0022746E">
        <w:rPr>
          <w:rFonts w:hAnsi="宋体" w:cs="宋体"/>
          <w:sz w:val="28"/>
          <w:szCs w:val="28"/>
          <w:u w:val="single"/>
        </w:rPr>
        <w:t></w:t>
      </w:r>
    </w:p>
    <w:p w14:paraId="4A92176F" w14:textId="77777777" w:rsidR="0022746E" w:rsidRPr="0022746E" w:rsidRDefault="0022746E" w:rsidP="0022746E">
      <w:pPr>
        <w:spacing w:line="360" w:lineRule="auto"/>
        <w:ind w:left="6440" w:hangingChars="2300" w:hanging="6440"/>
        <w:rPr>
          <w:rFonts w:hAnsi="宋体" w:cs="宋体" w:hint="eastAsia"/>
          <w:b/>
          <w:bCs/>
          <w:sz w:val="28"/>
          <w:szCs w:val="28"/>
          <w:u w:val="single"/>
        </w:rPr>
      </w:pPr>
      <w:r w:rsidRPr="0022746E">
        <w:rPr>
          <w:rFonts w:hAnsi="宋体" w:cs="宋体" w:hint="eastAsia"/>
          <w:sz w:val="28"/>
          <w:szCs w:val="28"/>
        </w:rPr>
        <w:t>地址：               地址：</w:t>
      </w:r>
    </w:p>
    <w:p w14:paraId="6199CA59"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法定代表人(签字)：</w:t>
      </w:r>
      <w:r w:rsidRPr="0022746E">
        <w:rPr>
          <w:rFonts w:hAnsi="宋体" w:cs="宋体"/>
          <w:sz w:val="28"/>
          <w:szCs w:val="28"/>
          <w:u w:val="single"/>
        </w:rPr>
        <w:t></w:t>
      </w:r>
      <w:r w:rsidRPr="0022746E">
        <w:rPr>
          <w:rFonts w:hAnsi="宋体" w:cs="宋体" w:hint="eastAsia"/>
          <w:sz w:val="28"/>
          <w:szCs w:val="28"/>
        </w:rPr>
        <w:t>法定代表人(签字)：</w:t>
      </w:r>
      <w:r w:rsidRPr="0022746E">
        <w:rPr>
          <w:rFonts w:hAnsi="宋体" w:cs="宋体"/>
          <w:sz w:val="28"/>
          <w:szCs w:val="28"/>
          <w:u w:val="single"/>
        </w:rPr>
        <w:t></w:t>
      </w:r>
    </w:p>
    <w:p w14:paraId="63F4AE0B"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委托代理人(签字)：</w:t>
      </w:r>
      <w:r w:rsidRPr="0022746E">
        <w:rPr>
          <w:rFonts w:hAnsi="宋体" w:cs="宋体"/>
          <w:sz w:val="28"/>
          <w:szCs w:val="28"/>
          <w:u w:val="single"/>
        </w:rPr>
        <w:t></w:t>
      </w:r>
      <w:r w:rsidRPr="0022746E">
        <w:rPr>
          <w:rFonts w:hAnsi="宋体" w:cs="宋体" w:hint="eastAsia"/>
          <w:sz w:val="28"/>
          <w:szCs w:val="28"/>
        </w:rPr>
        <w:t>委托代理人(签字)：</w:t>
      </w:r>
      <w:r w:rsidRPr="0022746E">
        <w:rPr>
          <w:rFonts w:hAnsi="宋体" w:cs="宋体"/>
          <w:sz w:val="28"/>
          <w:szCs w:val="28"/>
          <w:u w:val="single"/>
        </w:rPr>
        <w:t></w:t>
      </w:r>
    </w:p>
    <w:p w14:paraId="3CC5C38C"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电话：</w:t>
      </w:r>
      <w:r w:rsidRPr="0022746E">
        <w:rPr>
          <w:rFonts w:hAnsi="宋体" w:cs="宋体"/>
          <w:sz w:val="28"/>
          <w:szCs w:val="28"/>
          <w:u w:val="single"/>
        </w:rPr>
        <w:t></w:t>
      </w:r>
      <w:r w:rsidRPr="0022746E">
        <w:rPr>
          <w:rFonts w:hAnsi="宋体" w:cs="宋体" w:hint="eastAsia"/>
          <w:sz w:val="28"/>
          <w:szCs w:val="28"/>
          <w:u w:val="single"/>
        </w:rPr>
        <w:t xml:space="preserve">            </w:t>
      </w:r>
      <w:r w:rsidRPr="0022746E">
        <w:rPr>
          <w:rFonts w:hAnsi="宋体" w:cs="宋体" w:hint="eastAsia"/>
          <w:sz w:val="28"/>
          <w:szCs w:val="28"/>
        </w:rPr>
        <w:t>电话：</w:t>
      </w:r>
      <w:r w:rsidRPr="0022746E">
        <w:rPr>
          <w:rFonts w:hAnsi="宋体" w:cs="宋体"/>
          <w:sz w:val="28"/>
          <w:szCs w:val="28"/>
          <w:u w:val="single"/>
        </w:rPr>
        <w:t></w:t>
      </w:r>
    </w:p>
    <w:p w14:paraId="09EBACC0"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传真：</w:t>
      </w:r>
      <w:r w:rsidRPr="0022746E">
        <w:rPr>
          <w:rFonts w:hAnsi="宋体" w:cs="宋体"/>
          <w:sz w:val="28"/>
          <w:szCs w:val="28"/>
          <w:u w:val="single"/>
        </w:rPr>
        <w:t></w:t>
      </w:r>
      <w:r w:rsidRPr="0022746E">
        <w:rPr>
          <w:rFonts w:hAnsi="宋体" w:cs="宋体" w:hint="eastAsia"/>
          <w:sz w:val="28"/>
          <w:szCs w:val="28"/>
          <w:u w:val="single"/>
        </w:rPr>
        <w:t xml:space="preserve">          </w:t>
      </w:r>
      <w:r w:rsidRPr="0022746E">
        <w:rPr>
          <w:rFonts w:hAnsi="宋体" w:cs="宋体" w:hint="eastAsia"/>
          <w:sz w:val="28"/>
          <w:szCs w:val="28"/>
        </w:rPr>
        <w:t>传真：</w:t>
      </w:r>
      <w:r w:rsidRPr="0022746E">
        <w:rPr>
          <w:rFonts w:hAnsi="宋体" w:cs="宋体"/>
          <w:sz w:val="28"/>
          <w:szCs w:val="28"/>
          <w:u w:val="single"/>
        </w:rPr>
        <w:t></w:t>
      </w:r>
    </w:p>
    <w:p w14:paraId="314F01E4" w14:textId="77777777" w:rsidR="0022746E" w:rsidRPr="0022746E" w:rsidRDefault="0022746E" w:rsidP="0022746E">
      <w:pPr>
        <w:spacing w:line="360" w:lineRule="auto"/>
        <w:ind w:left="5040" w:hangingChars="1800" w:hanging="5040"/>
        <w:rPr>
          <w:rFonts w:hAnsi="宋体" w:cs="宋体" w:hint="eastAsia"/>
          <w:b/>
          <w:sz w:val="30"/>
          <w:szCs w:val="30"/>
          <w:u w:val="single"/>
        </w:rPr>
      </w:pPr>
      <w:r w:rsidRPr="0022746E">
        <w:rPr>
          <w:rFonts w:hAnsi="宋体" w:cs="宋体" w:hint="eastAsia"/>
          <w:sz w:val="28"/>
          <w:szCs w:val="28"/>
        </w:rPr>
        <w:t>开户银行：       开户银行：</w:t>
      </w:r>
    </w:p>
    <w:p w14:paraId="3F084DE3" w14:textId="77777777" w:rsidR="0022746E" w:rsidRPr="0022746E" w:rsidRDefault="0022746E" w:rsidP="0022746E">
      <w:pPr>
        <w:spacing w:line="300" w:lineRule="auto"/>
        <w:rPr>
          <w:rFonts w:hAnsi="宋体" w:cs="宋体" w:hint="eastAsia"/>
          <w:b/>
          <w:sz w:val="28"/>
          <w:szCs w:val="28"/>
          <w:u w:val="single"/>
        </w:rPr>
      </w:pPr>
      <w:r w:rsidRPr="0022746E">
        <w:rPr>
          <w:rFonts w:hAnsi="宋体" w:cs="宋体" w:hint="eastAsia"/>
          <w:sz w:val="28"/>
          <w:szCs w:val="28"/>
        </w:rPr>
        <w:t>账号：           账号：</w:t>
      </w:r>
    </w:p>
    <w:p w14:paraId="3CA0D0EF" w14:textId="77777777" w:rsidR="0022746E" w:rsidRPr="0022746E" w:rsidRDefault="0022746E" w:rsidP="0022746E">
      <w:pPr>
        <w:spacing w:line="360" w:lineRule="auto"/>
        <w:rPr>
          <w:rFonts w:hAnsi="宋体" w:cs="宋体" w:hint="eastAsia"/>
          <w:sz w:val="28"/>
          <w:szCs w:val="28"/>
        </w:rPr>
      </w:pPr>
      <w:r w:rsidRPr="0022746E">
        <w:rPr>
          <w:rFonts w:hAnsi="宋体" w:cs="宋体" w:hint="eastAsia"/>
          <w:sz w:val="28"/>
          <w:szCs w:val="28"/>
        </w:rPr>
        <w:t>邮政编码：      邮政编码：</w:t>
      </w:r>
    </w:p>
    <w:p w14:paraId="007C4801" w14:textId="77777777" w:rsidR="0022746E" w:rsidRPr="0022746E" w:rsidRDefault="0022746E" w:rsidP="0022746E">
      <w:pPr>
        <w:spacing w:line="440" w:lineRule="exact"/>
        <w:rPr>
          <w:rFonts w:hAnsi="宋体" w:cs="宋体" w:hint="eastAsia"/>
          <w:sz w:val="28"/>
          <w:szCs w:val="28"/>
        </w:rPr>
      </w:pPr>
      <w:r w:rsidRPr="0022746E">
        <w:rPr>
          <w:rFonts w:hAnsi="宋体" w:cs="宋体" w:hint="eastAsia"/>
          <w:sz w:val="28"/>
          <w:szCs w:val="28"/>
        </w:rPr>
        <w:br w:type="page"/>
      </w:r>
    </w:p>
    <w:p w14:paraId="3AE30669"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lastRenderedPageBreak/>
        <w:t>附件4：</w:t>
      </w:r>
    </w:p>
    <w:p w14:paraId="3279BEE4" w14:textId="77777777" w:rsidR="0022746E" w:rsidRPr="0022746E" w:rsidRDefault="0022746E" w:rsidP="0022746E">
      <w:pPr>
        <w:spacing w:beforeLines="50" w:before="156" w:afterLines="50" w:after="156" w:line="440" w:lineRule="exact"/>
        <w:jc w:val="center"/>
        <w:rPr>
          <w:rFonts w:hAnsi="宋体" w:cs="宋体" w:hint="eastAsia"/>
          <w:sz w:val="28"/>
          <w:szCs w:val="28"/>
        </w:rPr>
      </w:pPr>
      <w:r w:rsidRPr="0022746E">
        <w:rPr>
          <w:rFonts w:hAnsi="宋体" w:cs="宋体" w:hint="eastAsia"/>
          <w:sz w:val="28"/>
          <w:szCs w:val="28"/>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22746E" w:rsidRPr="0022746E" w14:paraId="0AA4EE18" w14:textId="77777777" w:rsidTr="00AD008B">
        <w:trPr>
          <w:jc w:val="center"/>
        </w:trPr>
        <w:tc>
          <w:tcPr>
            <w:tcW w:w="1953" w:type="dxa"/>
            <w:tcBorders>
              <w:top w:val="single" w:sz="12" w:space="0" w:color="auto"/>
              <w:bottom w:val="double" w:sz="6" w:space="0" w:color="auto"/>
            </w:tcBorders>
            <w:vAlign w:val="center"/>
          </w:tcPr>
          <w:p w14:paraId="039D007B"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文件名称</w:t>
            </w:r>
          </w:p>
        </w:tc>
        <w:tc>
          <w:tcPr>
            <w:tcW w:w="1276" w:type="dxa"/>
            <w:tcBorders>
              <w:top w:val="single" w:sz="12" w:space="0" w:color="auto"/>
              <w:bottom w:val="double" w:sz="6" w:space="0" w:color="auto"/>
            </w:tcBorders>
            <w:vAlign w:val="center"/>
          </w:tcPr>
          <w:p w14:paraId="39282562"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套数</w:t>
            </w:r>
          </w:p>
        </w:tc>
        <w:tc>
          <w:tcPr>
            <w:tcW w:w="1450" w:type="dxa"/>
            <w:tcBorders>
              <w:top w:val="single" w:sz="12" w:space="0" w:color="auto"/>
              <w:bottom w:val="double" w:sz="6" w:space="0" w:color="auto"/>
            </w:tcBorders>
            <w:vAlign w:val="center"/>
          </w:tcPr>
          <w:p w14:paraId="542EEB01"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费用（元）</w:t>
            </w:r>
          </w:p>
        </w:tc>
        <w:tc>
          <w:tcPr>
            <w:tcW w:w="1243" w:type="dxa"/>
            <w:tcBorders>
              <w:top w:val="single" w:sz="12" w:space="0" w:color="auto"/>
              <w:bottom w:val="double" w:sz="6" w:space="0" w:color="auto"/>
            </w:tcBorders>
            <w:vAlign w:val="center"/>
          </w:tcPr>
          <w:p w14:paraId="26FA6D5E"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质量</w:t>
            </w:r>
          </w:p>
        </w:tc>
        <w:tc>
          <w:tcPr>
            <w:tcW w:w="1450" w:type="dxa"/>
            <w:tcBorders>
              <w:top w:val="single" w:sz="12" w:space="0" w:color="auto"/>
              <w:bottom w:val="double" w:sz="6" w:space="0" w:color="auto"/>
            </w:tcBorders>
          </w:tcPr>
          <w:p w14:paraId="7042671E" w14:textId="77777777" w:rsidR="0022746E" w:rsidRPr="0022746E" w:rsidRDefault="0022746E" w:rsidP="0022746E">
            <w:pPr>
              <w:spacing w:line="440" w:lineRule="exact"/>
              <w:jc w:val="center"/>
              <w:rPr>
                <w:rFonts w:hAnsi="宋体" w:cs="宋体" w:hint="eastAsia"/>
                <w:sz w:val="28"/>
                <w:szCs w:val="28"/>
              </w:rPr>
            </w:pPr>
            <w:r w:rsidRPr="0022746E">
              <w:rPr>
                <w:rFonts w:hAnsi="宋体" w:cs="宋体" w:hint="eastAsia"/>
                <w:sz w:val="28"/>
                <w:szCs w:val="28"/>
              </w:rPr>
              <w:t>移交时间</w:t>
            </w:r>
          </w:p>
        </w:tc>
        <w:tc>
          <w:tcPr>
            <w:tcW w:w="1667" w:type="dxa"/>
            <w:tcBorders>
              <w:top w:val="single" w:sz="12" w:space="0" w:color="auto"/>
              <w:bottom w:val="double" w:sz="6" w:space="0" w:color="auto"/>
            </w:tcBorders>
          </w:tcPr>
          <w:p w14:paraId="3E7ADE0A" w14:textId="77777777" w:rsidR="0022746E" w:rsidRPr="0022746E" w:rsidRDefault="0022746E" w:rsidP="0022746E">
            <w:pPr>
              <w:spacing w:line="440" w:lineRule="exact"/>
              <w:jc w:val="center"/>
              <w:rPr>
                <w:rFonts w:hAnsi="宋体" w:cs="宋体" w:hint="eastAsia"/>
                <w:sz w:val="28"/>
                <w:szCs w:val="28"/>
              </w:rPr>
            </w:pPr>
            <w:r w:rsidRPr="0022746E">
              <w:rPr>
                <w:rFonts w:hAnsi="宋体" w:cs="宋体" w:hint="eastAsia"/>
                <w:sz w:val="28"/>
                <w:szCs w:val="28"/>
              </w:rPr>
              <w:t>责任人</w:t>
            </w:r>
          </w:p>
        </w:tc>
      </w:tr>
      <w:tr w:rsidR="0022746E" w:rsidRPr="0022746E" w14:paraId="423B9A8A" w14:textId="77777777" w:rsidTr="00AD008B">
        <w:trPr>
          <w:trHeight w:val="567"/>
          <w:jc w:val="center"/>
        </w:trPr>
        <w:tc>
          <w:tcPr>
            <w:tcW w:w="1953" w:type="dxa"/>
            <w:tcBorders>
              <w:top w:val="double" w:sz="6" w:space="0" w:color="auto"/>
              <w:bottom w:val="single" w:sz="6" w:space="0" w:color="auto"/>
            </w:tcBorders>
            <w:vAlign w:val="center"/>
          </w:tcPr>
          <w:p w14:paraId="744EB4A1"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tcBorders>
              <w:top w:val="double" w:sz="6" w:space="0" w:color="auto"/>
              <w:bottom w:val="single" w:sz="6" w:space="0" w:color="auto"/>
            </w:tcBorders>
            <w:vAlign w:val="center"/>
          </w:tcPr>
          <w:p w14:paraId="0A74813F"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tcBorders>
              <w:top w:val="double" w:sz="6" w:space="0" w:color="auto"/>
              <w:bottom w:val="single" w:sz="6" w:space="0" w:color="auto"/>
            </w:tcBorders>
            <w:vAlign w:val="center"/>
          </w:tcPr>
          <w:p w14:paraId="328F11FF"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tcBorders>
              <w:top w:val="double" w:sz="6" w:space="0" w:color="auto"/>
              <w:bottom w:val="single" w:sz="6" w:space="0" w:color="auto"/>
            </w:tcBorders>
            <w:vAlign w:val="center"/>
          </w:tcPr>
          <w:p w14:paraId="35B241BF"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tcBorders>
              <w:top w:val="double" w:sz="6" w:space="0" w:color="auto"/>
              <w:bottom w:val="single" w:sz="6" w:space="0" w:color="auto"/>
            </w:tcBorders>
            <w:vAlign w:val="center"/>
          </w:tcPr>
          <w:p w14:paraId="12911BA0"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tcBorders>
              <w:top w:val="double" w:sz="6" w:space="0" w:color="auto"/>
              <w:bottom w:val="single" w:sz="6" w:space="0" w:color="auto"/>
            </w:tcBorders>
            <w:vAlign w:val="center"/>
          </w:tcPr>
          <w:p w14:paraId="63DD776E"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3F8213B" w14:textId="77777777" w:rsidTr="00AD008B">
        <w:trPr>
          <w:trHeight w:val="567"/>
          <w:jc w:val="center"/>
        </w:trPr>
        <w:tc>
          <w:tcPr>
            <w:tcW w:w="1953" w:type="dxa"/>
            <w:tcBorders>
              <w:top w:val="nil"/>
            </w:tcBorders>
            <w:vAlign w:val="center"/>
          </w:tcPr>
          <w:p w14:paraId="03A48956"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tcBorders>
              <w:top w:val="nil"/>
            </w:tcBorders>
            <w:vAlign w:val="center"/>
          </w:tcPr>
          <w:p w14:paraId="5A355C9E"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tcBorders>
              <w:top w:val="nil"/>
            </w:tcBorders>
            <w:vAlign w:val="center"/>
          </w:tcPr>
          <w:p w14:paraId="4C2EF1F7"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tcBorders>
              <w:top w:val="nil"/>
            </w:tcBorders>
            <w:vAlign w:val="center"/>
          </w:tcPr>
          <w:p w14:paraId="40055F08"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tcBorders>
              <w:top w:val="nil"/>
            </w:tcBorders>
            <w:vAlign w:val="center"/>
          </w:tcPr>
          <w:p w14:paraId="291B88A1"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tcBorders>
              <w:top w:val="nil"/>
            </w:tcBorders>
            <w:vAlign w:val="center"/>
          </w:tcPr>
          <w:p w14:paraId="20555059"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2F5DDF8E" w14:textId="77777777" w:rsidTr="00AD008B">
        <w:trPr>
          <w:trHeight w:val="567"/>
          <w:jc w:val="center"/>
        </w:trPr>
        <w:tc>
          <w:tcPr>
            <w:tcW w:w="1953" w:type="dxa"/>
            <w:vAlign w:val="center"/>
          </w:tcPr>
          <w:p w14:paraId="611F7F11"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105A9694"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7E4F78B7"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49D6F339"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563DBD87"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199CCC7F"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A29EA22" w14:textId="77777777" w:rsidTr="00AD008B">
        <w:trPr>
          <w:trHeight w:val="567"/>
          <w:jc w:val="center"/>
        </w:trPr>
        <w:tc>
          <w:tcPr>
            <w:tcW w:w="1953" w:type="dxa"/>
            <w:vAlign w:val="center"/>
          </w:tcPr>
          <w:p w14:paraId="3F562600"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66FC988D"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03754F2A"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466AADFD"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05A19170"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225536F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48B442A3" w14:textId="77777777" w:rsidTr="00AD008B">
        <w:trPr>
          <w:trHeight w:val="567"/>
          <w:jc w:val="center"/>
        </w:trPr>
        <w:tc>
          <w:tcPr>
            <w:tcW w:w="1953" w:type="dxa"/>
            <w:vAlign w:val="center"/>
          </w:tcPr>
          <w:p w14:paraId="7507FCBB"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4E777EBB"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59459BE2"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5E79FFAC"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095249C5"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34E4CDB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CEA2D16" w14:textId="77777777" w:rsidTr="00AD008B">
        <w:trPr>
          <w:trHeight w:val="567"/>
          <w:jc w:val="center"/>
        </w:trPr>
        <w:tc>
          <w:tcPr>
            <w:tcW w:w="1953" w:type="dxa"/>
            <w:vAlign w:val="center"/>
          </w:tcPr>
          <w:p w14:paraId="466D55A9"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6B7C0431"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0FB9B6CD"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62A698A2"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2C3A679A"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57A5563C"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0E1F09D" w14:textId="77777777" w:rsidTr="00AD008B">
        <w:trPr>
          <w:trHeight w:val="567"/>
          <w:jc w:val="center"/>
        </w:trPr>
        <w:tc>
          <w:tcPr>
            <w:tcW w:w="1953" w:type="dxa"/>
            <w:vAlign w:val="center"/>
          </w:tcPr>
          <w:p w14:paraId="3ED09768"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634D58B4"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2950EF1F"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20F24A29"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0A13CED4"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34F25CE1"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E25AAB7" w14:textId="77777777" w:rsidTr="00AD008B">
        <w:trPr>
          <w:trHeight w:val="567"/>
          <w:jc w:val="center"/>
        </w:trPr>
        <w:tc>
          <w:tcPr>
            <w:tcW w:w="1953" w:type="dxa"/>
            <w:vAlign w:val="center"/>
          </w:tcPr>
          <w:p w14:paraId="06D89ED1"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3F515AFE"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2F1C9C6A"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77A955B0"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36493035"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30CB310E"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11B9269" w14:textId="77777777" w:rsidTr="00AD008B">
        <w:trPr>
          <w:trHeight w:val="567"/>
          <w:jc w:val="center"/>
        </w:trPr>
        <w:tc>
          <w:tcPr>
            <w:tcW w:w="1953" w:type="dxa"/>
          </w:tcPr>
          <w:p w14:paraId="06133D5F" w14:textId="77777777" w:rsidR="0022746E" w:rsidRPr="0022746E" w:rsidRDefault="0022746E" w:rsidP="0022746E">
            <w:pPr>
              <w:rPr>
                <w:rFonts w:hAnsi="宋体" w:cs="宋体" w:hint="eastAsia"/>
                <w:sz w:val="28"/>
                <w:szCs w:val="28"/>
              </w:rPr>
            </w:pPr>
          </w:p>
        </w:tc>
        <w:tc>
          <w:tcPr>
            <w:tcW w:w="1276" w:type="dxa"/>
          </w:tcPr>
          <w:p w14:paraId="2B2627FA" w14:textId="77777777" w:rsidR="0022746E" w:rsidRPr="0022746E" w:rsidRDefault="0022746E" w:rsidP="0022746E">
            <w:pPr>
              <w:rPr>
                <w:rFonts w:hAnsi="宋体" w:cs="宋体" w:hint="eastAsia"/>
                <w:sz w:val="28"/>
                <w:szCs w:val="28"/>
              </w:rPr>
            </w:pPr>
          </w:p>
        </w:tc>
        <w:tc>
          <w:tcPr>
            <w:tcW w:w="1450" w:type="dxa"/>
          </w:tcPr>
          <w:p w14:paraId="71D859B7" w14:textId="77777777" w:rsidR="0022746E" w:rsidRPr="0022746E" w:rsidRDefault="0022746E" w:rsidP="0022746E">
            <w:pPr>
              <w:rPr>
                <w:rFonts w:hAnsi="宋体" w:cs="宋体" w:hint="eastAsia"/>
                <w:sz w:val="28"/>
                <w:szCs w:val="28"/>
              </w:rPr>
            </w:pPr>
          </w:p>
        </w:tc>
        <w:tc>
          <w:tcPr>
            <w:tcW w:w="1243" w:type="dxa"/>
          </w:tcPr>
          <w:p w14:paraId="13F6AEA7" w14:textId="77777777" w:rsidR="0022746E" w:rsidRPr="0022746E" w:rsidRDefault="0022746E" w:rsidP="0022746E">
            <w:pPr>
              <w:rPr>
                <w:rFonts w:hAnsi="宋体" w:cs="宋体" w:hint="eastAsia"/>
                <w:sz w:val="28"/>
                <w:szCs w:val="28"/>
              </w:rPr>
            </w:pPr>
          </w:p>
        </w:tc>
        <w:tc>
          <w:tcPr>
            <w:tcW w:w="1450" w:type="dxa"/>
          </w:tcPr>
          <w:p w14:paraId="7997092B" w14:textId="77777777" w:rsidR="0022746E" w:rsidRPr="0022746E" w:rsidRDefault="0022746E" w:rsidP="0022746E">
            <w:pPr>
              <w:rPr>
                <w:rFonts w:hAnsi="宋体" w:cs="宋体" w:hint="eastAsia"/>
                <w:sz w:val="28"/>
                <w:szCs w:val="28"/>
              </w:rPr>
            </w:pPr>
          </w:p>
        </w:tc>
        <w:tc>
          <w:tcPr>
            <w:tcW w:w="1667" w:type="dxa"/>
          </w:tcPr>
          <w:p w14:paraId="3247A1EB" w14:textId="77777777" w:rsidR="0022746E" w:rsidRPr="0022746E" w:rsidRDefault="0022746E" w:rsidP="0022746E">
            <w:pPr>
              <w:rPr>
                <w:rFonts w:hAnsi="宋体" w:cs="宋体" w:hint="eastAsia"/>
                <w:sz w:val="28"/>
                <w:szCs w:val="28"/>
              </w:rPr>
            </w:pPr>
          </w:p>
        </w:tc>
      </w:tr>
      <w:tr w:rsidR="0022746E" w:rsidRPr="0022746E" w14:paraId="564E5091" w14:textId="77777777" w:rsidTr="00AD008B">
        <w:trPr>
          <w:trHeight w:val="567"/>
          <w:jc w:val="center"/>
        </w:trPr>
        <w:tc>
          <w:tcPr>
            <w:tcW w:w="1953" w:type="dxa"/>
            <w:vAlign w:val="center"/>
          </w:tcPr>
          <w:p w14:paraId="19CC780D"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76" w:type="dxa"/>
            <w:vAlign w:val="center"/>
          </w:tcPr>
          <w:p w14:paraId="54263D26"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5A04C983" w14:textId="77777777" w:rsidR="0022746E" w:rsidRPr="0022746E" w:rsidRDefault="0022746E" w:rsidP="0022746E">
            <w:pPr>
              <w:keepNext/>
              <w:spacing w:line="440" w:lineRule="exact"/>
              <w:ind w:left="63" w:right="63"/>
              <w:rPr>
                <w:rFonts w:hAnsi="宋体" w:cs="宋体" w:hint="eastAsia"/>
                <w:kern w:val="0"/>
                <w:sz w:val="28"/>
                <w:szCs w:val="28"/>
              </w:rPr>
            </w:pPr>
          </w:p>
        </w:tc>
        <w:tc>
          <w:tcPr>
            <w:tcW w:w="1243" w:type="dxa"/>
            <w:vAlign w:val="center"/>
          </w:tcPr>
          <w:p w14:paraId="04B37B90" w14:textId="77777777" w:rsidR="0022746E" w:rsidRPr="0022746E" w:rsidRDefault="0022746E" w:rsidP="0022746E">
            <w:pPr>
              <w:keepNext/>
              <w:spacing w:line="440" w:lineRule="exact"/>
              <w:ind w:left="63" w:right="63"/>
              <w:rPr>
                <w:rFonts w:hAnsi="宋体" w:cs="宋体" w:hint="eastAsia"/>
                <w:kern w:val="0"/>
                <w:sz w:val="28"/>
                <w:szCs w:val="28"/>
              </w:rPr>
            </w:pPr>
          </w:p>
        </w:tc>
        <w:tc>
          <w:tcPr>
            <w:tcW w:w="1450" w:type="dxa"/>
            <w:vAlign w:val="center"/>
          </w:tcPr>
          <w:p w14:paraId="7497F609" w14:textId="77777777" w:rsidR="0022746E" w:rsidRPr="0022746E" w:rsidRDefault="0022746E" w:rsidP="0022746E">
            <w:pPr>
              <w:keepNext/>
              <w:spacing w:line="440" w:lineRule="exact"/>
              <w:ind w:left="63" w:right="63"/>
              <w:rPr>
                <w:rFonts w:hAnsi="宋体" w:cs="宋体" w:hint="eastAsia"/>
                <w:kern w:val="0"/>
                <w:sz w:val="28"/>
                <w:szCs w:val="28"/>
              </w:rPr>
            </w:pPr>
          </w:p>
        </w:tc>
        <w:tc>
          <w:tcPr>
            <w:tcW w:w="1667" w:type="dxa"/>
            <w:vAlign w:val="center"/>
          </w:tcPr>
          <w:p w14:paraId="04C6B65A"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1C71C88F" w14:textId="77777777" w:rsidTr="00AD008B">
        <w:trPr>
          <w:trHeight w:val="567"/>
          <w:jc w:val="center"/>
        </w:trPr>
        <w:tc>
          <w:tcPr>
            <w:tcW w:w="1953" w:type="dxa"/>
          </w:tcPr>
          <w:p w14:paraId="1575BB85" w14:textId="77777777" w:rsidR="0022746E" w:rsidRPr="0022746E" w:rsidRDefault="0022746E" w:rsidP="0022746E">
            <w:pPr>
              <w:rPr>
                <w:rFonts w:hAnsi="宋体" w:cs="宋体" w:hint="eastAsia"/>
                <w:sz w:val="28"/>
                <w:szCs w:val="28"/>
              </w:rPr>
            </w:pPr>
          </w:p>
        </w:tc>
        <w:tc>
          <w:tcPr>
            <w:tcW w:w="1276" w:type="dxa"/>
          </w:tcPr>
          <w:p w14:paraId="60A7A5EC" w14:textId="77777777" w:rsidR="0022746E" w:rsidRPr="0022746E" w:rsidRDefault="0022746E" w:rsidP="0022746E">
            <w:pPr>
              <w:rPr>
                <w:rFonts w:hAnsi="宋体" w:cs="宋体" w:hint="eastAsia"/>
                <w:sz w:val="28"/>
                <w:szCs w:val="28"/>
              </w:rPr>
            </w:pPr>
          </w:p>
        </w:tc>
        <w:tc>
          <w:tcPr>
            <w:tcW w:w="1450" w:type="dxa"/>
          </w:tcPr>
          <w:p w14:paraId="1A9528F3" w14:textId="77777777" w:rsidR="0022746E" w:rsidRPr="0022746E" w:rsidRDefault="0022746E" w:rsidP="0022746E">
            <w:pPr>
              <w:rPr>
                <w:rFonts w:hAnsi="宋体" w:cs="宋体" w:hint="eastAsia"/>
                <w:sz w:val="28"/>
                <w:szCs w:val="28"/>
              </w:rPr>
            </w:pPr>
          </w:p>
        </w:tc>
        <w:tc>
          <w:tcPr>
            <w:tcW w:w="1243" w:type="dxa"/>
          </w:tcPr>
          <w:p w14:paraId="6750C06D" w14:textId="77777777" w:rsidR="0022746E" w:rsidRPr="0022746E" w:rsidRDefault="0022746E" w:rsidP="0022746E">
            <w:pPr>
              <w:rPr>
                <w:rFonts w:hAnsi="宋体" w:cs="宋体" w:hint="eastAsia"/>
                <w:sz w:val="28"/>
                <w:szCs w:val="28"/>
              </w:rPr>
            </w:pPr>
          </w:p>
        </w:tc>
        <w:tc>
          <w:tcPr>
            <w:tcW w:w="1450" w:type="dxa"/>
          </w:tcPr>
          <w:p w14:paraId="1FF300BF" w14:textId="77777777" w:rsidR="0022746E" w:rsidRPr="0022746E" w:rsidRDefault="0022746E" w:rsidP="0022746E">
            <w:pPr>
              <w:rPr>
                <w:rFonts w:hAnsi="宋体" w:cs="宋体" w:hint="eastAsia"/>
                <w:sz w:val="28"/>
                <w:szCs w:val="28"/>
              </w:rPr>
            </w:pPr>
          </w:p>
        </w:tc>
        <w:tc>
          <w:tcPr>
            <w:tcW w:w="1667" w:type="dxa"/>
          </w:tcPr>
          <w:p w14:paraId="48706F7C" w14:textId="77777777" w:rsidR="0022746E" w:rsidRPr="0022746E" w:rsidRDefault="0022746E" w:rsidP="0022746E">
            <w:pPr>
              <w:rPr>
                <w:rFonts w:hAnsi="宋体" w:cs="宋体" w:hint="eastAsia"/>
                <w:sz w:val="28"/>
                <w:szCs w:val="28"/>
              </w:rPr>
            </w:pPr>
          </w:p>
        </w:tc>
      </w:tr>
      <w:tr w:rsidR="0022746E" w:rsidRPr="0022746E" w14:paraId="2F0D402F" w14:textId="77777777" w:rsidTr="00AD008B">
        <w:trPr>
          <w:trHeight w:val="567"/>
          <w:jc w:val="center"/>
        </w:trPr>
        <w:tc>
          <w:tcPr>
            <w:tcW w:w="1953" w:type="dxa"/>
          </w:tcPr>
          <w:p w14:paraId="5427C7A0" w14:textId="77777777" w:rsidR="0022746E" w:rsidRPr="0022746E" w:rsidRDefault="0022746E" w:rsidP="0022746E">
            <w:pPr>
              <w:rPr>
                <w:rFonts w:hAnsi="宋体" w:cs="宋体" w:hint="eastAsia"/>
                <w:sz w:val="28"/>
                <w:szCs w:val="28"/>
              </w:rPr>
            </w:pPr>
          </w:p>
        </w:tc>
        <w:tc>
          <w:tcPr>
            <w:tcW w:w="1276" w:type="dxa"/>
          </w:tcPr>
          <w:p w14:paraId="15222F60" w14:textId="77777777" w:rsidR="0022746E" w:rsidRPr="0022746E" w:rsidRDefault="0022746E" w:rsidP="0022746E">
            <w:pPr>
              <w:rPr>
                <w:rFonts w:hAnsi="宋体" w:cs="宋体" w:hint="eastAsia"/>
                <w:sz w:val="28"/>
                <w:szCs w:val="28"/>
              </w:rPr>
            </w:pPr>
          </w:p>
        </w:tc>
        <w:tc>
          <w:tcPr>
            <w:tcW w:w="1450" w:type="dxa"/>
          </w:tcPr>
          <w:p w14:paraId="5B803F14" w14:textId="77777777" w:rsidR="0022746E" w:rsidRPr="0022746E" w:rsidRDefault="0022746E" w:rsidP="0022746E">
            <w:pPr>
              <w:rPr>
                <w:rFonts w:hAnsi="宋体" w:cs="宋体" w:hint="eastAsia"/>
                <w:sz w:val="28"/>
                <w:szCs w:val="28"/>
              </w:rPr>
            </w:pPr>
          </w:p>
        </w:tc>
        <w:tc>
          <w:tcPr>
            <w:tcW w:w="1243" w:type="dxa"/>
          </w:tcPr>
          <w:p w14:paraId="6200CDDC" w14:textId="77777777" w:rsidR="0022746E" w:rsidRPr="0022746E" w:rsidRDefault="0022746E" w:rsidP="0022746E">
            <w:pPr>
              <w:rPr>
                <w:rFonts w:hAnsi="宋体" w:cs="宋体" w:hint="eastAsia"/>
                <w:sz w:val="28"/>
                <w:szCs w:val="28"/>
              </w:rPr>
            </w:pPr>
          </w:p>
        </w:tc>
        <w:tc>
          <w:tcPr>
            <w:tcW w:w="1450" w:type="dxa"/>
          </w:tcPr>
          <w:p w14:paraId="53E66AD4" w14:textId="77777777" w:rsidR="0022746E" w:rsidRPr="0022746E" w:rsidRDefault="0022746E" w:rsidP="0022746E">
            <w:pPr>
              <w:rPr>
                <w:rFonts w:hAnsi="宋体" w:cs="宋体" w:hint="eastAsia"/>
                <w:sz w:val="28"/>
                <w:szCs w:val="28"/>
              </w:rPr>
            </w:pPr>
          </w:p>
        </w:tc>
        <w:tc>
          <w:tcPr>
            <w:tcW w:w="1667" w:type="dxa"/>
          </w:tcPr>
          <w:p w14:paraId="499D3529" w14:textId="77777777" w:rsidR="0022746E" w:rsidRPr="0022746E" w:rsidRDefault="0022746E" w:rsidP="0022746E">
            <w:pPr>
              <w:rPr>
                <w:rFonts w:hAnsi="宋体" w:cs="宋体" w:hint="eastAsia"/>
                <w:sz w:val="28"/>
                <w:szCs w:val="28"/>
              </w:rPr>
            </w:pPr>
          </w:p>
        </w:tc>
      </w:tr>
      <w:tr w:rsidR="0022746E" w:rsidRPr="0022746E" w14:paraId="090F795F" w14:textId="77777777" w:rsidTr="00AD008B">
        <w:trPr>
          <w:trHeight w:val="567"/>
          <w:jc w:val="center"/>
        </w:trPr>
        <w:tc>
          <w:tcPr>
            <w:tcW w:w="1953" w:type="dxa"/>
          </w:tcPr>
          <w:p w14:paraId="2A642032" w14:textId="77777777" w:rsidR="0022746E" w:rsidRPr="0022746E" w:rsidRDefault="0022746E" w:rsidP="0022746E">
            <w:pPr>
              <w:rPr>
                <w:rFonts w:hAnsi="宋体" w:cs="宋体" w:hint="eastAsia"/>
                <w:sz w:val="28"/>
                <w:szCs w:val="28"/>
              </w:rPr>
            </w:pPr>
          </w:p>
        </w:tc>
        <w:tc>
          <w:tcPr>
            <w:tcW w:w="1276" w:type="dxa"/>
          </w:tcPr>
          <w:p w14:paraId="5E33DED3" w14:textId="77777777" w:rsidR="0022746E" w:rsidRPr="0022746E" w:rsidRDefault="0022746E" w:rsidP="0022746E">
            <w:pPr>
              <w:rPr>
                <w:rFonts w:hAnsi="宋体" w:cs="宋体" w:hint="eastAsia"/>
                <w:sz w:val="28"/>
                <w:szCs w:val="28"/>
              </w:rPr>
            </w:pPr>
          </w:p>
        </w:tc>
        <w:tc>
          <w:tcPr>
            <w:tcW w:w="1450" w:type="dxa"/>
          </w:tcPr>
          <w:p w14:paraId="06F83B7E" w14:textId="77777777" w:rsidR="0022746E" w:rsidRPr="0022746E" w:rsidRDefault="0022746E" w:rsidP="0022746E">
            <w:pPr>
              <w:rPr>
                <w:rFonts w:hAnsi="宋体" w:cs="宋体" w:hint="eastAsia"/>
                <w:sz w:val="28"/>
                <w:szCs w:val="28"/>
              </w:rPr>
            </w:pPr>
          </w:p>
        </w:tc>
        <w:tc>
          <w:tcPr>
            <w:tcW w:w="1243" w:type="dxa"/>
          </w:tcPr>
          <w:p w14:paraId="7C0F0765" w14:textId="77777777" w:rsidR="0022746E" w:rsidRPr="0022746E" w:rsidRDefault="0022746E" w:rsidP="0022746E">
            <w:pPr>
              <w:rPr>
                <w:rFonts w:hAnsi="宋体" w:cs="宋体" w:hint="eastAsia"/>
                <w:sz w:val="28"/>
                <w:szCs w:val="28"/>
              </w:rPr>
            </w:pPr>
          </w:p>
        </w:tc>
        <w:tc>
          <w:tcPr>
            <w:tcW w:w="1450" w:type="dxa"/>
          </w:tcPr>
          <w:p w14:paraId="679B977D" w14:textId="77777777" w:rsidR="0022746E" w:rsidRPr="0022746E" w:rsidRDefault="0022746E" w:rsidP="0022746E">
            <w:pPr>
              <w:rPr>
                <w:rFonts w:hAnsi="宋体" w:cs="宋体" w:hint="eastAsia"/>
                <w:sz w:val="28"/>
                <w:szCs w:val="28"/>
              </w:rPr>
            </w:pPr>
          </w:p>
        </w:tc>
        <w:tc>
          <w:tcPr>
            <w:tcW w:w="1667" w:type="dxa"/>
          </w:tcPr>
          <w:p w14:paraId="570F8288" w14:textId="77777777" w:rsidR="0022746E" w:rsidRPr="0022746E" w:rsidRDefault="0022746E" w:rsidP="0022746E">
            <w:pPr>
              <w:rPr>
                <w:rFonts w:hAnsi="宋体" w:cs="宋体" w:hint="eastAsia"/>
                <w:sz w:val="28"/>
                <w:szCs w:val="28"/>
              </w:rPr>
            </w:pPr>
          </w:p>
        </w:tc>
      </w:tr>
      <w:tr w:rsidR="0022746E" w:rsidRPr="0022746E" w14:paraId="34416358" w14:textId="77777777" w:rsidTr="00AD008B">
        <w:trPr>
          <w:trHeight w:val="567"/>
          <w:jc w:val="center"/>
        </w:trPr>
        <w:tc>
          <w:tcPr>
            <w:tcW w:w="1953" w:type="dxa"/>
          </w:tcPr>
          <w:p w14:paraId="31AFDC72" w14:textId="77777777" w:rsidR="0022746E" w:rsidRPr="0022746E" w:rsidRDefault="0022746E" w:rsidP="0022746E">
            <w:pPr>
              <w:rPr>
                <w:rFonts w:hAnsi="宋体" w:cs="宋体" w:hint="eastAsia"/>
                <w:sz w:val="28"/>
                <w:szCs w:val="28"/>
              </w:rPr>
            </w:pPr>
          </w:p>
        </w:tc>
        <w:tc>
          <w:tcPr>
            <w:tcW w:w="1276" w:type="dxa"/>
          </w:tcPr>
          <w:p w14:paraId="42A8DE53" w14:textId="77777777" w:rsidR="0022746E" w:rsidRPr="0022746E" w:rsidRDefault="0022746E" w:rsidP="0022746E">
            <w:pPr>
              <w:rPr>
                <w:rFonts w:hAnsi="宋体" w:cs="宋体" w:hint="eastAsia"/>
                <w:sz w:val="28"/>
                <w:szCs w:val="28"/>
              </w:rPr>
            </w:pPr>
          </w:p>
        </w:tc>
        <w:tc>
          <w:tcPr>
            <w:tcW w:w="1450" w:type="dxa"/>
          </w:tcPr>
          <w:p w14:paraId="6365F8FB" w14:textId="77777777" w:rsidR="0022746E" w:rsidRPr="0022746E" w:rsidRDefault="0022746E" w:rsidP="0022746E">
            <w:pPr>
              <w:rPr>
                <w:rFonts w:hAnsi="宋体" w:cs="宋体" w:hint="eastAsia"/>
                <w:sz w:val="28"/>
                <w:szCs w:val="28"/>
              </w:rPr>
            </w:pPr>
          </w:p>
        </w:tc>
        <w:tc>
          <w:tcPr>
            <w:tcW w:w="1243" w:type="dxa"/>
          </w:tcPr>
          <w:p w14:paraId="5A0DA56D" w14:textId="77777777" w:rsidR="0022746E" w:rsidRPr="0022746E" w:rsidRDefault="0022746E" w:rsidP="0022746E">
            <w:pPr>
              <w:rPr>
                <w:rFonts w:hAnsi="宋体" w:cs="宋体" w:hint="eastAsia"/>
                <w:sz w:val="28"/>
                <w:szCs w:val="28"/>
              </w:rPr>
            </w:pPr>
          </w:p>
        </w:tc>
        <w:tc>
          <w:tcPr>
            <w:tcW w:w="1450" w:type="dxa"/>
          </w:tcPr>
          <w:p w14:paraId="5890242F" w14:textId="77777777" w:rsidR="0022746E" w:rsidRPr="0022746E" w:rsidRDefault="0022746E" w:rsidP="0022746E">
            <w:pPr>
              <w:rPr>
                <w:rFonts w:hAnsi="宋体" w:cs="宋体" w:hint="eastAsia"/>
                <w:sz w:val="28"/>
                <w:szCs w:val="28"/>
              </w:rPr>
            </w:pPr>
          </w:p>
        </w:tc>
        <w:tc>
          <w:tcPr>
            <w:tcW w:w="1667" w:type="dxa"/>
          </w:tcPr>
          <w:p w14:paraId="2CC8F3E5" w14:textId="77777777" w:rsidR="0022746E" w:rsidRPr="0022746E" w:rsidRDefault="0022746E" w:rsidP="0022746E">
            <w:pPr>
              <w:rPr>
                <w:rFonts w:hAnsi="宋体" w:cs="宋体" w:hint="eastAsia"/>
                <w:sz w:val="28"/>
                <w:szCs w:val="28"/>
              </w:rPr>
            </w:pPr>
          </w:p>
        </w:tc>
      </w:tr>
      <w:tr w:rsidR="0022746E" w:rsidRPr="0022746E" w14:paraId="297E9B23" w14:textId="77777777" w:rsidTr="00AD008B">
        <w:trPr>
          <w:trHeight w:val="567"/>
          <w:jc w:val="center"/>
        </w:trPr>
        <w:tc>
          <w:tcPr>
            <w:tcW w:w="1953" w:type="dxa"/>
          </w:tcPr>
          <w:p w14:paraId="4B8D07ED" w14:textId="77777777" w:rsidR="0022746E" w:rsidRPr="0022746E" w:rsidRDefault="0022746E" w:rsidP="0022746E">
            <w:pPr>
              <w:rPr>
                <w:rFonts w:hAnsi="宋体" w:cs="宋体" w:hint="eastAsia"/>
                <w:sz w:val="28"/>
                <w:szCs w:val="28"/>
              </w:rPr>
            </w:pPr>
          </w:p>
        </w:tc>
        <w:tc>
          <w:tcPr>
            <w:tcW w:w="1276" w:type="dxa"/>
          </w:tcPr>
          <w:p w14:paraId="7C75EA95" w14:textId="77777777" w:rsidR="0022746E" w:rsidRPr="0022746E" w:rsidRDefault="0022746E" w:rsidP="0022746E">
            <w:pPr>
              <w:rPr>
                <w:rFonts w:hAnsi="宋体" w:cs="宋体" w:hint="eastAsia"/>
                <w:sz w:val="28"/>
                <w:szCs w:val="28"/>
              </w:rPr>
            </w:pPr>
          </w:p>
        </w:tc>
        <w:tc>
          <w:tcPr>
            <w:tcW w:w="1450" w:type="dxa"/>
          </w:tcPr>
          <w:p w14:paraId="52B54E03" w14:textId="77777777" w:rsidR="0022746E" w:rsidRPr="0022746E" w:rsidRDefault="0022746E" w:rsidP="0022746E">
            <w:pPr>
              <w:rPr>
                <w:rFonts w:hAnsi="宋体" w:cs="宋体" w:hint="eastAsia"/>
                <w:sz w:val="28"/>
                <w:szCs w:val="28"/>
              </w:rPr>
            </w:pPr>
          </w:p>
        </w:tc>
        <w:tc>
          <w:tcPr>
            <w:tcW w:w="1243" w:type="dxa"/>
          </w:tcPr>
          <w:p w14:paraId="107EBAE9" w14:textId="77777777" w:rsidR="0022746E" w:rsidRPr="0022746E" w:rsidRDefault="0022746E" w:rsidP="0022746E">
            <w:pPr>
              <w:rPr>
                <w:rFonts w:hAnsi="宋体" w:cs="宋体" w:hint="eastAsia"/>
                <w:sz w:val="28"/>
                <w:szCs w:val="28"/>
              </w:rPr>
            </w:pPr>
          </w:p>
        </w:tc>
        <w:tc>
          <w:tcPr>
            <w:tcW w:w="1450" w:type="dxa"/>
          </w:tcPr>
          <w:p w14:paraId="68D52CBF" w14:textId="77777777" w:rsidR="0022746E" w:rsidRPr="0022746E" w:rsidRDefault="0022746E" w:rsidP="0022746E">
            <w:pPr>
              <w:rPr>
                <w:rFonts w:hAnsi="宋体" w:cs="宋体" w:hint="eastAsia"/>
                <w:sz w:val="28"/>
                <w:szCs w:val="28"/>
              </w:rPr>
            </w:pPr>
          </w:p>
        </w:tc>
        <w:tc>
          <w:tcPr>
            <w:tcW w:w="1667" w:type="dxa"/>
          </w:tcPr>
          <w:p w14:paraId="55228CC1" w14:textId="77777777" w:rsidR="0022746E" w:rsidRPr="0022746E" w:rsidRDefault="0022746E" w:rsidP="0022746E">
            <w:pPr>
              <w:rPr>
                <w:rFonts w:hAnsi="宋体" w:cs="宋体" w:hint="eastAsia"/>
                <w:sz w:val="28"/>
                <w:szCs w:val="28"/>
              </w:rPr>
            </w:pPr>
          </w:p>
        </w:tc>
      </w:tr>
      <w:tr w:rsidR="0022746E" w:rsidRPr="0022746E" w14:paraId="41FCF928" w14:textId="77777777" w:rsidTr="00AD008B">
        <w:trPr>
          <w:trHeight w:val="567"/>
          <w:jc w:val="center"/>
        </w:trPr>
        <w:tc>
          <w:tcPr>
            <w:tcW w:w="1953" w:type="dxa"/>
          </w:tcPr>
          <w:p w14:paraId="79124B14" w14:textId="77777777" w:rsidR="0022746E" w:rsidRPr="0022746E" w:rsidRDefault="0022746E" w:rsidP="0022746E">
            <w:pPr>
              <w:rPr>
                <w:rFonts w:hAnsi="宋体" w:cs="宋体" w:hint="eastAsia"/>
                <w:sz w:val="28"/>
                <w:szCs w:val="28"/>
              </w:rPr>
            </w:pPr>
          </w:p>
        </w:tc>
        <w:tc>
          <w:tcPr>
            <w:tcW w:w="1276" w:type="dxa"/>
          </w:tcPr>
          <w:p w14:paraId="4DD73567" w14:textId="77777777" w:rsidR="0022746E" w:rsidRPr="0022746E" w:rsidRDefault="0022746E" w:rsidP="0022746E">
            <w:pPr>
              <w:rPr>
                <w:rFonts w:hAnsi="宋体" w:cs="宋体" w:hint="eastAsia"/>
                <w:sz w:val="28"/>
                <w:szCs w:val="28"/>
              </w:rPr>
            </w:pPr>
          </w:p>
        </w:tc>
        <w:tc>
          <w:tcPr>
            <w:tcW w:w="1450" w:type="dxa"/>
          </w:tcPr>
          <w:p w14:paraId="54288310" w14:textId="77777777" w:rsidR="0022746E" w:rsidRPr="0022746E" w:rsidRDefault="0022746E" w:rsidP="0022746E">
            <w:pPr>
              <w:rPr>
                <w:rFonts w:hAnsi="宋体" w:cs="宋体" w:hint="eastAsia"/>
                <w:sz w:val="28"/>
                <w:szCs w:val="28"/>
              </w:rPr>
            </w:pPr>
          </w:p>
        </w:tc>
        <w:tc>
          <w:tcPr>
            <w:tcW w:w="1243" w:type="dxa"/>
          </w:tcPr>
          <w:p w14:paraId="3138E411" w14:textId="77777777" w:rsidR="0022746E" w:rsidRPr="0022746E" w:rsidRDefault="0022746E" w:rsidP="0022746E">
            <w:pPr>
              <w:rPr>
                <w:rFonts w:hAnsi="宋体" w:cs="宋体" w:hint="eastAsia"/>
                <w:sz w:val="28"/>
                <w:szCs w:val="28"/>
              </w:rPr>
            </w:pPr>
          </w:p>
        </w:tc>
        <w:tc>
          <w:tcPr>
            <w:tcW w:w="1450" w:type="dxa"/>
          </w:tcPr>
          <w:p w14:paraId="6E921F30" w14:textId="77777777" w:rsidR="0022746E" w:rsidRPr="0022746E" w:rsidRDefault="0022746E" w:rsidP="0022746E">
            <w:pPr>
              <w:rPr>
                <w:rFonts w:hAnsi="宋体" w:cs="宋体" w:hint="eastAsia"/>
                <w:sz w:val="28"/>
                <w:szCs w:val="28"/>
              </w:rPr>
            </w:pPr>
          </w:p>
        </w:tc>
        <w:tc>
          <w:tcPr>
            <w:tcW w:w="1667" w:type="dxa"/>
          </w:tcPr>
          <w:p w14:paraId="76C36B6C" w14:textId="77777777" w:rsidR="0022746E" w:rsidRPr="0022746E" w:rsidRDefault="0022746E" w:rsidP="0022746E">
            <w:pPr>
              <w:rPr>
                <w:rFonts w:hAnsi="宋体" w:cs="宋体" w:hint="eastAsia"/>
                <w:sz w:val="28"/>
                <w:szCs w:val="28"/>
              </w:rPr>
            </w:pPr>
          </w:p>
        </w:tc>
      </w:tr>
    </w:tbl>
    <w:p w14:paraId="20EF552A"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30"/>
          <w:szCs w:val="30"/>
        </w:rPr>
        <w:br w:type="page"/>
      </w:r>
      <w:r w:rsidRPr="0022746E">
        <w:rPr>
          <w:rFonts w:hAnsi="宋体" w:cs="宋体" w:hint="eastAsia"/>
          <w:sz w:val="28"/>
          <w:szCs w:val="28"/>
        </w:rPr>
        <w:lastRenderedPageBreak/>
        <w:t>附件5：</w:t>
      </w:r>
    </w:p>
    <w:p w14:paraId="18A2F9BD" w14:textId="77777777" w:rsidR="0022746E" w:rsidRPr="0022746E" w:rsidRDefault="0022746E" w:rsidP="0022746E">
      <w:pPr>
        <w:spacing w:beforeLines="50" w:before="156" w:afterLines="50" w:after="156" w:line="440" w:lineRule="exact"/>
        <w:jc w:val="center"/>
        <w:rPr>
          <w:rFonts w:hAnsi="宋体" w:cs="宋体" w:hint="eastAsia"/>
          <w:sz w:val="28"/>
          <w:szCs w:val="28"/>
        </w:rPr>
      </w:pPr>
      <w:r w:rsidRPr="0022746E">
        <w:rPr>
          <w:rFonts w:hAnsi="宋体" w:cs="宋体" w:hint="eastAsia"/>
          <w:sz w:val="28"/>
          <w:szCs w:val="28"/>
        </w:rPr>
        <w:t>承包人用于本工程施工的机械设备表</w:t>
      </w:r>
    </w:p>
    <w:tbl>
      <w:tblPr>
        <w:tblW w:w="4996" w:type="pct"/>
        <w:jc w:val="center"/>
        <w:tblCellMar>
          <w:left w:w="28" w:type="dxa"/>
          <w:right w:w="28" w:type="dxa"/>
        </w:tblCellMar>
        <w:tblLook w:val="0000" w:firstRow="0" w:lastRow="0" w:firstColumn="0" w:lastColumn="0" w:noHBand="0" w:noVBand="0"/>
      </w:tblPr>
      <w:tblGrid>
        <w:gridCol w:w="980"/>
        <w:gridCol w:w="1195"/>
        <w:gridCol w:w="715"/>
        <w:gridCol w:w="893"/>
        <w:gridCol w:w="741"/>
        <w:gridCol w:w="860"/>
        <w:gridCol w:w="1249"/>
        <w:gridCol w:w="860"/>
        <w:gridCol w:w="776"/>
      </w:tblGrid>
      <w:tr w:rsidR="0022746E" w:rsidRPr="0022746E" w14:paraId="6B1EE861" w14:textId="77777777" w:rsidTr="00AD008B">
        <w:trPr>
          <w:jc w:val="center"/>
        </w:trPr>
        <w:tc>
          <w:tcPr>
            <w:tcW w:w="592" w:type="pct"/>
            <w:tcBorders>
              <w:top w:val="single" w:sz="12" w:space="0" w:color="auto"/>
              <w:left w:val="single" w:sz="12" w:space="0" w:color="auto"/>
              <w:bottom w:val="double" w:sz="2" w:space="0" w:color="auto"/>
              <w:right w:val="single" w:sz="6" w:space="0" w:color="auto"/>
            </w:tcBorders>
            <w:vAlign w:val="center"/>
          </w:tcPr>
          <w:p w14:paraId="3F53741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序号</w:t>
            </w:r>
          </w:p>
        </w:tc>
        <w:tc>
          <w:tcPr>
            <w:tcW w:w="722" w:type="pct"/>
            <w:tcBorders>
              <w:top w:val="single" w:sz="12" w:space="0" w:color="auto"/>
              <w:left w:val="single" w:sz="6" w:space="0" w:color="auto"/>
              <w:bottom w:val="double" w:sz="2" w:space="0" w:color="auto"/>
              <w:right w:val="single" w:sz="6" w:space="0" w:color="auto"/>
            </w:tcBorders>
            <w:vAlign w:val="center"/>
          </w:tcPr>
          <w:p w14:paraId="7F998B8A"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机械或设备名称</w:t>
            </w:r>
          </w:p>
        </w:tc>
        <w:tc>
          <w:tcPr>
            <w:tcW w:w="433" w:type="pct"/>
            <w:tcBorders>
              <w:top w:val="single" w:sz="12" w:space="0" w:color="auto"/>
              <w:left w:val="single" w:sz="6" w:space="0" w:color="auto"/>
              <w:bottom w:val="double" w:sz="2" w:space="0" w:color="auto"/>
              <w:right w:val="single" w:sz="6" w:space="0" w:color="auto"/>
            </w:tcBorders>
            <w:vAlign w:val="center"/>
          </w:tcPr>
          <w:p w14:paraId="408B30A2"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规格型号</w:t>
            </w:r>
          </w:p>
        </w:tc>
        <w:tc>
          <w:tcPr>
            <w:tcW w:w="539" w:type="pct"/>
            <w:tcBorders>
              <w:top w:val="single" w:sz="12" w:space="0" w:color="auto"/>
              <w:left w:val="single" w:sz="6" w:space="0" w:color="auto"/>
              <w:bottom w:val="double" w:sz="2" w:space="0" w:color="auto"/>
              <w:right w:val="single" w:sz="6" w:space="0" w:color="auto"/>
            </w:tcBorders>
            <w:vAlign w:val="center"/>
          </w:tcPr>
          <w:p w14:paraId="36D5884D"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数量</w:t>
            </w:r>
          </w:p>
        </w:tc>
        <w:tc>
          <w:tcPr>
            <w:tcW w:w="448" w:type="pct"/>
            <w:tcBorders>
              <w:top w:val="single" w:sz="12" w:space="0" w:color="auto"/>
              <w:left w:val="single" w:sz="6" w:space="0" w:color="auto"/>
              <w:bottom w:val="double" w:sz="2" w:space="0" w:color="auto"/>
              <w:right w:val="single" w:sz="6" w:space="0" w:color="auto"/>
            </w:tcBorders>
            <w:vAlign w:val="center"/>
          </w:tcPr>
          <w:p w14:paraId="38DAB675"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产地</w:t>
            </w:r>
          </w:p>
        </w:tc>
        <w:tc>
          <w:tcPr>
            <w:tcW w:w="519" w:type="pct"/>
            <w:tcBorders>
              <w:top w:val="single" w:sz="12" w:space="0" w:color="auto"/>
              <w:left w:val="single" w:sz="6" w:space="0" w:color="auto"/>
              <w:bottom w:val="double" w:sz="2" w:space="0" w:color="auto"/>
              <w:right w:val="single" w:sz="6" w:space="0" w:color="auto"/>
            </w:tcBorders>
            <w:vAlign w:val="center"/>
          </w:tcPr>
          <w:p w14:paraId="3996811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制造年份</w:t>
            </w:r>
          </w:p>
        </w:tc>
        <w:tc>
          <w:tcPr>
            <w:tcW w:w="754" w:type="pct"/>
            <w:tcBorders>
              <w:top w:val="single" w:sz="12" w:space="0" w:color="auto"/>
              <w:left w:val="single" w:sz="6" w:space="0" w:color="auto"/>
              <w:bottom w:val="double" w:sz="2" w:space="0" w:color="auto"/>
              <w:right w:val="single" w:sz="6" w:space="0" w:color="auto"/>
            </w:tcBorders>
            <w:vAlign w:val="center"/>
          </w:tcPr>
          <w:p w14:paraId="5DE34059"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额定功率(kW)</w:t>
            </w:r>
          </w:p>
        </w:tc>
        <w:tc>
          <w:tcPr>
            <w:tcW w:w="519" w:type="pct"/>
            <w:tcBorders>
              <w:top w:val="single" w:sz="12" w:space="0" w:color="auto"/>
              <w:left w:val="single" w:sz="6" w:space="0" w:color="auto"/>
              <w:bottom w:val="double" w:sz="2" w:space="0" w:color="auto"/>
              <w:right w:val="single" w:sz="6" w:space="0" w:color="auto"/>
            </w:tcBorders>
            <w:vAlign w:val="center"/>
          </w:tcPr>
          <w:p w14:paraId="72286CDF"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生产能力</w:t>
            </w:r>
          </w:p>
        </w:tc>
        <w:tc>
          <w:tcPr>
            <w:tcW w:w="469" w:type="pct"/>
            <w:tcBorders>
              <w:top w:val="single" w:sz="12" w:space="0" w:color="auto"/>
              <w:left w:val="single" w:sz="6" w:space="0" w:color="auto"/>
              <w:bottom w:val="double" w:sz="2" w:space="0" w:color="auto"/>
              <w:right w:val="single" w:sz="12" w:space="0" w:color="auto"/>
            </w:tcBorders>
            <w:vAlign w:val="center"/>
          </w:tcPr>
          <w:p w14:paraId="13E59F59"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备注</w:t>
            </w:r>
          </w:p>
        </w:tc>
      </w:tr>
      <w:tr w:rsidR="0022746E" w:rsidRPr="0022746E" w14:paraId="03AC5A61" w14:textId="77777777" w:rsidTr="00AD008B">
        <w:trPr>
          <w:trHeight w:val="567"/>
          <w:jc w:val="center"/>
        </w:trPr>
        <w:tc>
          <w:tcPr>
            <w:tcW w:w="592" w:type="pct"/>
            <w:tcBorders>
              <w:top w:val="double" w:sz="2" w:space="0" w:color="auto"/>
              <w:left w:val="single" w:sz="12" w:space="0" w:color="auto"/>
              <w:bottom w:val="single" w:sz="6" w:space="0" w:color="auto"/>
              <w:right w:val="single" w:sz="6" w:space="0" w:color="auto"/>
            </w:tcBorders>
            <w:vAlign w:val="center"/>
          </w:tcPr>
          <w:p w14:paraId="1BC5C348"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double" w:sz="2" w:space="0" w:color="auto"/>
              <w:left w:val="single" w:sz="6" w:space="0" w:color="auto"/>
              <w:bottom w:val="single" w:sz="6" w:space="0" w:color="auto"/>
              <w:right w:val="single" w:sz="6" w:space="0" w:color="auto"/>
            </w:tcBorders>
            <w:vAlign w:val="center"/>
          </w:tcPr>
          <w:p w14:paraId="0CE16652"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double" w:sz="2" w:space="0" w:color="auto"/>
              <w:left w:val="single" w:sz="6" w:space="0" w:color="auto"/>
              <w:bottom w:val="single" w:sz="6" w:space="0" w:color="auto"/>
              <w:right w:val="single" w:sz="6" w:space="0" w:color="auto"/>
            </w:tcBorders>
            <w:vAlign w:val="center"/>
          </w:tcPr>
          <w:p w14:paraId="3E1EFE01"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double" w:sz="2" w:space="0" w:color="auto"/>
              <w:left w:val="single" w:sz="6" w:space="0" w:color="auto"/>
              <w:bottom w:val="single" w:sz="6" w:space="0" w:color="auto"/>
              <w:right w:val="single" w:sz="6" w:space="0" w:color="auto"/>
            </w:tcBorders>
            <w:vAlign w:val="center"/>
          </w:tcPr>
          <w:p w14:paraId="46033844"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double" w:sz="2" w:space="0" w:color="auto"/>
              <w:left w:val="single" w:sz="6" w:space="0" w:color="auto"/>
              <w:bottom w:val="single" w:sz="6" w:space="0" w:color="auto"/>
              <w:right w:val="single" w:sz="6" w:space="0" w:color="auto"/>
            </w:tcBorders>
            <w:vAlign w:val="center"/>
          </w:tcPr>
          <w:p w14:paraId="0492629F"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double" w:sz="2" w:space="0" w:color="auto"/>
              <w:left w:val="single" w:sz="6" w:space="0" w:color="auto"/>
              <w:bottom w:val="single" w:sz="6" w:space="0" w:color="auto"/>
              <w:right w:val="single" w:sz="6" w:space="0" w:color="auto"/>
            </w:tcBorders>
            <w:vAlign w:val="center"/>
          </w:tcPr>
          <w:p w14:paraId="7EDE2009"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double" w:sz="2" w:space="0" w:color="auto"/>
              <w:left w:val="single" w:sz="6" w:space="0" w:color="auto"/>
              <w:bottom w:val="single" w:sz="6" w:space="0" w:color="auto"/>
              <w:right w:val="single" w:sz="6" w:space="0" w:color="auto"/>
            </w:tcBorders>
            <w:vAlign w:val="center"/>
          </w:tcPr>
          <w:p w14:paraId="2A7FF4E7"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double" w:sz="2" w:space="0" w:color="auto"/>
              <w:left w:val="single" w:sz="6" w:space="0" w:color="auto"/>
              <w:bottom w:val="single" w:sz="6" w:space="0" w:color="auto"/>
              <w:right w:val="single" w:sz="6" w:space="0" w:color="auto"/>
            </w:tcBorders>
            <w:vAlign w:val="center"/>
          </w:tcPr>
          <w:p w14:paraId="09E310AC"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double" w:sz="2" w:space="0" w:color="auto"/>
              <w:left w:val="single" w:sz="6" w:space="0" w:color="auto"/>
              <w:bottom w:val="single" w:sz="6" w:space="0" w:color="auto"/>
              <w:right w:val="single" w:sz="12" w:space="0" w:color="auto"/>
            </w:tcBorders>
            <w:vAlign w:val="center"/>
          </w:tcPr>
          <w:p w14:paraId="6703464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775955D" w14:textId="77777777" w:rsidTr="00AD008B">
        <w:trPr>
          <w:trHeight w:val="567"/>
          <w:jc w:val="center"/>
        </w:trPr>
        <w:tc>
          <w:tcPr>
            <w:tcW w:w="592" w:type="pct"/>
            <w:tcBorders>
              <w:top w:val="nil"/>
              <w:left w:val="single" w:sz="12" w:space="0" w:color="auto"/>
              <w:bottom w:val="single" w:sz="6" w:space="0" w:color="auto"/>
              <w:right w:val="single" w:sz="6" w:space="0" w:color="auto"/>
            </w:tcBorders>
            <w:vAlign w:val="center"/>
          </w:tcPr>
          <w:p w14:paraId="0613F862"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nil"/>
              <w:left w:val="single" w:sz="6" w:space="0" w:color="auto"/>
              <w:bottom w:val="single" w:sz="6" w:space="0" w:color="auto"/>
              <w:right w:val="single" w:sz="6" w:space="0" w:color="auto"/>
            </w:tcBorders>
            <w:vAlign w:val="center"/>
          </w:tcPr>
          <w:p w14:paraId="472C8378"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nil"/>
              <w:left w:val="single" w:sz="6" w:space="0" w:color="auto"/>
              <w:bottom w:val="single" w:sz="6" w:space="0" w:color="auto"/>
              <w:right w:val="single" w:sz="6" w:space="0" w:color="auto"/>
            </w:tcBorders>
            <w:vAlign w:val="center"/>
          </w:tcPr>
          <w:p w14:paraId="11BC7175"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nil"/>
              <w:left w:val="single" w:sz="6" w:space="0" w:color="auto"/>
              <w:bottom w:val="single" w:sz="6" w:space="0" w:color="auto"/>
              <w:right w:val="single" w:sz="6" w:space="0" w:color="auto"/>
            </w:tcBorders>
            <w:vAlign w:val="center"/>
          </w:tcPr>
          <w:p w14:paraId="05594756"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nil"/>
              <w:left w:val="single" w:sz="6" w:space="0" w:color="auto"/>
              <w:bottom w:val="single" w:sz="6" w:space="0" w:color="auto"/>
              <w:right w:val="single" w:sz="6" w:space="0" w:color="auto"/>
            </w:tcBorders>
            <w:vAlign w:val="center"/>
          </w:tcPr>
          <w:p w14:paraId="4D1259B3"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nil"/>
              <w:left w:val="single" w:sz="6" w:space="0" w:color="auto"/>
              <w:bottom w:val="single" w:sz="6" w:space="0" w:color="auto"/>
              <w:right w:val="single" w:sz="6" w:space="0" w:color="auto"/>
            </w:tcBorders>
            <w:vAlign w:val="center"/>
          </w:tcPr>
          <w:p w14:paraId="54080F5A"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nil"/>
              <w:left w:val="single" w:sz="6" w:space="0" w:color="auto"/>
              <w:bottom w:val="single" w:sz="6" w:space="0" w:color="auto"/>
              <w:right w:val="single" w:sz="6" w:space="0" w:color="auto"/>
            </w:tcBorders>
            <w:vAlign w:val="center"/>
          </w:tcPr>
          <w:p w14:paraId="5441DC0A"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nil"/>
              <w:left w:val="single" w:sz="6" w:space="0" w:color="auto"/>
              <w:bottom w:val="single" w:sz="6" w:space="0" w:color="auto"/>
              <w:right w:val="single" w:sz="6" w:space="0" w:color="auto"/>
            </w:tcBorders>
            <w:vAlign w:val="center"/>
          </w:tcPr>
          <w:p w14:paraId="7DA35E7F"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nil"/>
              <w:left w:val="single" w:sz="6" w:space="0" w:color="auto"/>
              <w:bottom w:val="single" w:sz="6" w:space="0" w:color="auto"/>
              <w:right w:val="single" w:sz="12" w:space="0" w:color="auto"/>
            </w:tcBorders>
            <w:vAlign w:val="center"/>
          </w:tcPr>
          <w:p w14:paraId="7F6D196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2ADF7E3"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14EFC2C4"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4D0F9299"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6977D6AA"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357324DB"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1D59AB05"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1402A0E8"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43E39FB3"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0E727171"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5776C69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BEDFBFA"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670B6F31"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3CB59FB1"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1EBC2192"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32609078"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3D930870"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4CB7770B"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355ED057"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116B704D"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61BFF384"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4C10556"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13E86450"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555D1745"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6F529378"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4DF067E4"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1ACE7511"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7D6DBB7A"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75BE4143"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1EDA909E"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41EAB8D1"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5F72F5A"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5BF6A528"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202AE578"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28B202B0"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501DE876"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266BDE7F"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134369A2"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1C3827DF"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315E5C72"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0C0D515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558BD9C"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26E09658"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10F4712F"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0CA6C8EE"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7577166B"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74A3FD68"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523D6668"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188E85B7"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2EAC8078"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2AC93DE8"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2478589"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386EB25C"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09BD3F1A"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3C2A8D74"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47818025"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4E1DDF96"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6B1756A8"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79644AB6"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179326AD"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033F666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C5FD3A7"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7CDA9AA1"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696B1CBB"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4D3A10B8"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47A03411"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67FA461E"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760D3DB"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28AC1BB4"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6DAF8322"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014698C8" w14:textId="77777777" w:rsidR="0022746E" w:rsidRPr="0022746E" w:rsidRDefault="0022746E" w:rsidP="0022746E">
            <w:pPr>
              <w:rPr>
                <w:rFonts w:hAnsi="宋体" w:cs="宋体" w:hint="eastAsia"/>
                <w:sz w:val="24"/>
                <w:szCs w:val="24"/>
              </w:rPr>
            </w:pPr>
          </w:p>
        </w:tc>
      </w:tr>
      <w:tr w:rsidR="0022746E" w:rsidRPr="0022746E" w14:paraId="0BEE280B"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vAlign w:val="center"/>
          </w:tcPr>
          <w:p w14:paraId="53475A7A"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7366D11F" w14:textId="77777777" w:rsidR="0022746E" w:rsidRPr="0022746E" w:rsidRDefault="0022746E" w:rsidP="0022746E">
            <w:pPr>
              <w:keepNext/>
              <w:spacing w:line="440" w:lineRule="exact"/>
              <w:ind w:left="63" w:right="63"/>
              <w:rPr>
                <w:rFonts w:hAnsi="宋体" w:cs="Times New Roman" w:hint="eastAsia"/>
                <w:sz w:val="24"/>
                <w:szCs w:val="24"/>
              </w:rPr>
            </w:pPr>
          </w:p>
        </w:tc>
        <w:tc>
          <w:tcPr>
            <w:tcW w:w="433" w:type="pct"/>
            <w:tcBorders>
              <w:top w:val="single" w:sz="6" w:space="0" w:color="auto"/>
              <w:left w:val="single" w:sz="6" w:space="0" w:color="auto"/>
              <w:bottom w:val="single" w:sz="6" w:space="0" w:color="auto"/>
              <w:right w:val="single" w:sz="6" w:space="0" w:color="auto"/>
            </w:tcBorders>
            <w:vAlign w:val="center"/>
          </w:tcPr>
          <w:p w14:paraId="4A718FD7" w14:textId="77777777" w:rsidR="0022746E" w:rsidRPr="0022746E" w:rsidRDefault="0022746E" w:rsidP="0022746E">
            <w:pPr>
              <w:keepNext/>
              <w:spacing w:line="440" w:lineRule="exact"/>
              <w:ind w:left="63" w:right="63"/>
              <w:rPr>
                <w:rFonts w:hAnsi="宋体" w:cs="Times New Roman" w:hint="eastAsia"/>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01A8156F" w14:textId="77777777" w:rsidR="0022746E" w:rsidRPr="0022746E" w:rsidRDefault="0022746E" w:rsidP="0022746E">
            <w:pPr>
              <w:keepNext/>
              <w:spacing w:line="440" w:lineRule="exact"/>
              <w:ind w:left="63" w:right="63"/>
              <w:rPr>
                <w:rFonts w:hAnsi="宋体" w:cs="Times New Roman" w:hint="eastAsia"/>
                <w:sz w:val="24"/>
                <w:szCs w:val="24"/>
              </w:rPr>
            </w:pPr>
          </w:p>
        </w:tc>
        <w:tc>
          <w:tcPr>
            <w:tcW w:w="448" w:type="pct"/>
            <w:tcBorders>
              <w:top w:val="single" w:sz="6" w:space="0" w:color="auto"/>
              <w:left w:val="single" w:sz="6" w:space="0" w:color="auto"/>
              <w:bottom w:val="single" w:sz="6" w:space="0" w:color="auto"/>
              <w:right w:val="single" w:sz="6" w:space="0" w:color="auto"/>
            </w:tcBorders>
            <w:vAlign w:val="center"/>
          </w:tcPr>
          <w:p w14:paraId="284AED23"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5D7818D4" w14:textId="77777777" w:rsidR="0022746E" w:rsidRPr="0022746E" w:rsidRDefault="0022746E" w:rsidP="0022746E">
            <w:pPr>
              <w:keepNext/>
              <w:spacing w:line="440" w:lineRule="exact"/>
              <w:ind w:left="63" w:right="63"/>
              <w:rPr>
                <w:rFonts w:hAnsi="宋体" w:cs="Times New Roman" w:hint="eastAsia"/>
                <w:sz w:val="24"/>
                <w:szCs w:val="24"/>
              </w:rPr>
            </w:pPr>
          </w:p>
        </w:tc>
        <w:tc>
          <w:tcPr>
            <w:tcW w:w="754" w:type="pct"/>
            <w:tcBorders>
              <w:top w:val="single" w:sz="6" w:space="0" w:color="auto"/>
              <w:left w:val="single" w:sz="6" w:space="0" w:color="auto"/>
              <w:bottom w:val="single" w:sz="6" w:space="0" w:color="auto"/>
              <w:right w:val="single" w:sz="6" w:space="0" w:color="auto"/>
            </w:tcBorders>
            <w:vAlign w:val="center"/>
          </w:tcPr>
          <w:p w14:paraId="635D5C6F" w14:textId="77777777" w:rsidR="0022746E" w:rsidRPr="0022746E" w:rsidRDefault="0022746E" w:rsidP="0022746E">
            <w:pPr>
              <w:keepNext/>
              <w:spacing w:line="440" w:lineRule="exact"/>
              <w:ind w:left="63" w:right="63"/>
              <w:rPr>
                <w:rFonts w:hAnsi="宋体" w:cs="Times New Roman" w:hint="eastAsia"/>
                <w:sz w:val="24"/>
                <w:szCs w:val="24"/>
              </w:rPr>
            </w:pPr>
          </w:p>
        </w:tc>
        <w:tc>
          <w:tcPr>
            <w:tcW w:w="519" w:type="pct"/>
            <w:tcBorders>
              <w:top w:val="single" w:sz="6" w:space="0" w:color="auto"/>
              <w:left w:val="single" w:sz="6" w:space="0" w:color="auto"/>
              <w:bottom w:val="single" w:sz="6" w:space="0" w:color="auto"/>
              <w:right w:val="single" w:sz="6" w:space="0" w:color="auto"/>
            </w:tcBorders>
            <w:vAlign w:val="center"/>
          </w:tcPr>
          <w:p w14:paraId="0FB00790" w14:textId="77777777" w:rsidR="0022746E" w:rsidRPr="0022746E" w:rsidRDefault="0022746E" w:rsidP="0022746E">
            <w:pPr>
              <w:keepNext/>
              <w:spacing w:line="440" w:lineRule="exact"/>
              <w:ind w:left="63" w:right="63"/>
              <w:rPr>
                <w:rFonts w:hAnsi="宋体" w:cs="Times New Roman" w:hint="eastAsia"/>
                <w:sz w:val="24"/>
                <w:szCs w:val="24"/>
              </w:rPr>
            </w:pPr>
          </w:p>
        </w:tc>
        <w:tc>
          <w:tcPr>
            <w:tcW w:w="469" w:type="pct"/>
            <w:tcBorders>
              <w:top w:val="single" w:sz="6" w:space="0" w:color="auto"/>
              <w:left w:val="single" w:sz="6" w:space="0" w:color="auto"/>
              <w:bottom w:val="single" w:sz="6" w:space="0" w:color="auto"/>
              <w:right w:val="single" w:sz="12" w:space="0" w:color="auto"/>
            </w:tcBorders>
            <w:vAlign w:val="center"/>
          </w:tcPr>
          <w:p w14:paraId="6F1ECEBD"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11F0169"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4A82D961"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18DA3E99"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07A03DB1"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296B5511"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15AB35A2"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64355420"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6CE94C61"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4D240FA3"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7B78B75A" w14:textId="77777777" w:rsidR="0022746E" w:rsidRPr="0022746E" w:rsidRDefault="0022746E" w:rsidP="0022746E">
            <w:pPr>
              <w:rPr>
                <w:rFonts w:hAnsi="宋体" w:cs="宋体" w:hint="eastAsia"/>
                <w:sz w:val="24"/>
                <w:szCs w:val="24"/>
              </w:rPr>
            </w:pPr>
          </w:p>
        </w:tc>
      </w:tr>
      <w:tr w:rsidR="0022746E" w:rsidRPr="0022746E" w14:paraId="028664C1"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7D8613F3"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1BB84651"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076E60C7"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3083737B"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3DF21092"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A72978B"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692C758D"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69A69C0E"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37BDAC43" w14:textId="77777777" w:rsidR="0022746E" w:rsidRPr="0022746E" w:rsidRDefault="0022746E" w:rsidP="0022746E">
            <w:pPr>
              <w:rPr>
                <w:rFonts w:hAnsi="宋体" w:cs="宋体" w:hint="eastAsia"/>
                <w:sz w:val="24"/>
                <w:szCs w:val="24"/>
              </w:rPr>
            </w:pPr>
          </w:p>
        </w:tc>
      </w:tr>
      <w:tr w:rsidR="0022746E" w:rsidRPr="0022746E" w14:paraId="6E163D54"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78D3EE7E"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75714252"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150A3FF3"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45440001"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5CC0FF14"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73067E80"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5B2FE557"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577E29B9"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1E13865C" w14:textId="77777777" w:rsidR="0022746E" w:rsidRPr="0022746E" w:rsidRDefault="0022746E" w:rsidP="0022746E">
            <w:pPr>
              <w:rPr>
                <w:rFonts w:hAnsi="宋体" w:cs="宋体" w:hint="eastAsia"/>
                <w:sz w:val="24"/>
                <w:szCs w:val="24"/>
              </w:rPr>
            </w:pPr>
          </w:p>
        </w:tc>
      </w:tr>
      <w:tr w:rsidR="0022746E" w:rsidRPr="0022746E" w14:paraId="1C5ABCB0"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663BAB69"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1A2BCA91"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1D06D3FA"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29FED33F"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2FFADEEC"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4646BEB4"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230ED75C"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B68A158"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480253EE" w14:textId="77777777" w:rsidR="0022746E" w:rsidRPr="0022746E" w:rsidRDefault="0022746E" w:rsidP="0022746E">
            <w:pPr>
              <w:rPr>
                <w:rFonts w:hAnsi="宋体" w:cs="宋体" w:hint="eastAsia"/>
                <w:sz w:val="24"/>
                <w:szCs w:val="24"/>
              </w:rPr>
            </w:pPr>
          </w:p>
        </w:tc>
      </w:tr>
      <w:tr w:rsidR="0022746E" w:rsidRPr="0022746E" w14:paraId="5920C624"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60055CA4"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48BFDBF7"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03666B26"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0B29512C"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4B1BB995"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1AB769A"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29F1B3E2"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388EB8F3"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565A1692" w14:textId="77777777" w:rsidR="0022746E" w:rsidRPr="0022746E" w:rsidRDefault="0022746E" w:rsidP="0022746E">
            <w:pPr>
              <w:rPr>
                <w:rFonts w:hAnsi="宋体" w:cs="宋体" w:hint="eastAsia"/>
                <w:sz w:val="24"/>
                <w:szCs w:val="24"/>
              </w:rPr>
            </w:pPr>
          </w:p>
        </w:tc>
      </w:tr>
      <w:tr w:rsidR="0022746E" w:rsidRPr="0022746E" w14:paraId="31A53C49"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595E2A85"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0C92092F"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597713E2"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4842ADB4"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410E9BBF"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6879C18E"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22035641"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7510C424"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1F4192B0" w14:textId="77777777" w:rsidR="0022746E" w:rsidRPr="0022746E" w:rsidRDefault="0022746E" w:rsidP="0022746E">
            <w:pPr>
              <w:rPr>
                <w:rFonts w:hAnsi="宋体" w:cs="宋体" w:hint="eastAsia"/>
                <w:sz w:val="24"/>
                <w:szCs w:val="24"/>
              </w:rPr>
            </w:pPr>
          </w:p>
        </w:tc>
      </w:tr>
      <w:tr w:rsidR="0022746E" w:rsidRPr="0022746E" w14:paraId="63A2ADB2"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2B0687E6"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3498520E"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5290B236"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14119444"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0171B598"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250473D"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5CC9996B"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3D0F944B"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19B8DA7D" w14:textId="77777777" w:rsidR="0022746E" w:rsidRPr="0022746E" w:rsidRDefault="0022746E" w:rsidP="0022746E">
            <w:pPr>
              <w:rPr>
                <w:rFonts w:hAnsi="宋体" w:cs="宋体" w:hint="eastAsia"/>
                <w:sz w:val="24"/>
                <w:szCs w:val="24"/>
              </w:rPr>
            </w:pPr>
          </w:p>
        </w:tc>
      </w:tr>
      <w:tr w:rsidR="0022746E" w:rsidRPr="0022746E" w14:paraId="142334FF" w14:textId="77777777" w:rsidTr="00AD008B">
        <w:trPr>
          <w:trHeight w:val="567"/>
          <w:jc w:val="center"/>
        </w:trPr>
        <w:tc>
          <w:tcPr>
            <w:tcW w:w="592" w:type="pct"/>
            <w:tcBorders>
              <w:top w:val="single" w:sz="6" w:space="0" w:color="auto"/>
              <w:left w:val="single" w:sz="12" w:space="0" w:color="auto"/>
              <w:bottom w:val="single" w:sz="6" w:space="0" w:color="auto"/>
              <w:right w:val="single" w:sz="6" w:space="0" w:color="auto"/>
            </w:tcBorders>
          </w:tcPr>
          <w:p w14:paraId="72EE8005"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6" w:space="0" w:color="auto"/>
              <w:right w:val="single" w:sz="6" w:space="0" w:color="auto"/>
            </w:tcBorders>
          </w:tcPr>
          <w:p w14:paraId="42B23168"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6" w:space="0" w:color="auto"/>
              <w:right w:val="single" w:sz="6" w:space="0" w:color="auto"/>
            </w:tcBorders>
          </w:tcPr>
          <w:p w14:paraId="491E4AB5"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6" w:space="0" w:color="auto"/>
              <w:right w:val="single" w:sz="6" w:space="0" w:color="auto"/>
            </w:tcBorders>
          </w:tcPr>
          <w:p w14:paraId="2A24D91F"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6" w:space="0" w:color="auto"/>
              <w:right w:val="single" w:sz="6" w:space="0" w:color="auto"/>
            </w:tcBorders>
          </w:tcPr>
          <w:p w14:paraId="62AA4C28"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3A3888D4"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6" w:space="0" w:color="auto"/>
              <w:right w:val="single" w:sz="6" w:space="0" w:color="auto"/>
            </w:tcBorders>
          </w:tcPr>
          <w:p w14:paraId="25E5EEE1"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6" w:space="0" w:color="auto"/>
              <w:right w:val="single" w:sz="6" w:space="0" w:color="auto"/>
            </w:tcBorders>
          </w:tcPr>
          <w:p w14:paraId="0109FA9E"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6" w:space="0" w:color="auto"/>
              <w:right w:val="single" w:sz="12" w:space="0" w:color="auto"/>
            </w:tcBorders>
          </w:tcPr>
          <w:p w14:paraId="76E040CF" w14:textId="77777777" w:rsidR="0022746E" w:rsidRPr="0022746E" w:rsidRDefault="0022746E" w:rsidP="0022746E">
            <w:pPr>
              <w:rPr>
                <w:rFonts w:hAnsi="宋体" w:cs="宋体" w:hint="eastAsia"/>
                <w:sz w:val="24"/>
                <w:szCs w:val="24"/>
              </w:rPr>
            </w:pPr>
          </w:p>
        </w:tc>
      </w:tr>
      <w:tr w:rsidR="0022746E" w:rsidRPr="0022746E" w14:paraId="796F63F3" w14:textId="77777777" w:rsidTr="00AD008B">
        <w:trPr>
          <w:trHeight w:val="567"/>
          <w:jc w:val="center"/>
        </w:trPr>
        <w:tc>
          <w:tcPr>
            <w:tcW w:w="592" w:type="pct"/>
            <w:tcBorders>
              <w:top w:val="single" w:sz="6" w:space="0" w:color="auto"/>
              <w:left w:val="single" w:sz="12" w:space="0" w:color="auto"/>
              <w:bottom w:val="single" w:sz="12" w:space="0" w:color="auto"/>
              <w:right w:val="single" w:sz="6" w:space="0" w:color="auto"/>
            </w:tcBorders>
          </w:tcPr>
          <w:p w14:paraId="25B4D9F4" w14:textId="77777777" w:rsidR="0022746E" w:rsidRPr="0022746E" w:rsidRDefault="0022746E" w:rsidP="0022746E">
            <w:pPr>
              <w:rPr>
                <w:rFonts w:hAnsi="宋体" w:cs="宋体" w:hint="eastAsia"/>
                <w:sz w:val="24"/>
                <w:szCs w:val="24"/>
              </w:rPr>
            </w:pPr>
          </w:p>
        </w:tc>
        <w:tc>
          <w:tcPr>
            <w:tcW w:w="722" w:type="pct"/>
            <w:tcBorders>
              <w:top w:val="single" w:sz="6" w:space="0" w:color="auto"/>
              <w:left w:val="single" w:sz="6" w:space="0" w:color="auto"/>
              <w:bottom w:val="single" w:sz="12" w:space="0" w:color="auto"/>
              <w:right w:val="single" w:sz="6" w:space="0" w:color="auto"/>
            </w:tcBorders>
          </w:tcPr>
          <w:p w14:paraId="261A2BC7" w14:textId="77777777" w:rsidR="0022746E" w:rsidRPr="0022746E" w:rsidRDefault="0022746E" w:rsidP="0022746E">
            <w:pPr>
              <w:rPr>
                <w:rFonts w:hAnsi="宋体" w:cs="宋体" w:hint="eastAsia"/>
                <w:sz w:val="24"/>
                <w:szCs w:val="24"/>
              </w:rPr>
            </w:pPr>
          </w:p>
        </w:tc>
        <w:tc>
          <w:tcPr>
            <w:tcW w:w="433" w:type="pct"/>
            <w:tcBorders>
              <w:top w:val="single" w:sz="6" w:space="0" w:color="auto"/>
              <w:left w:val="single" w:sz="6" w:space="0" w:color="auto"/>
              <w:bottom w:val="single" w:sz="12" w:space="0" w:color="auto"/>
              <w:right w:val="single" w:sz="6" w:space="0" w:color="auto"/>
            </w:tcBorders>
          </w:tcPr>
          <w:p w14:paraId="550E255E" w14:textId="77777777" w:rsidR="0022746E" w:rsidRPr="0022746E" w:rsidRDefault="0022746E" w:rsidP="0022746E">
            <w:pPr>
              <w:rPr>
                <w:rFonts w:hAnsi="宋体" w:cs="宋体" w:hint="eastAsia"/>
                <w:sz w:val="24"/>
                <w:szCs w:val="24"/>
              </w:rPr>
            </w:pPr>
          </w:p>
        </w:tc>
        <w:tc>
          <w:tcPr>
            <w:tcW w:w="539" w:type="pct"/>
            <w:tcBorders>
              <w:top w:val="single" w:sz="6" w:space="0" w:color="auto"/>
              <w:left w:val="single" w:sz="6" w:space="0" w:color="auto"/>
              <w:bottom w:val="single" w:sz="12" w:space="0" w:color="auto"/>
              <w:right w:val="single" w:sz="6" w:space="0" w:color="auto"/>
            </w:tcBorders>
          </w:tcPr>
          <w:p w14:paraId="1ABC6A35" w14:textId="77777777" w:rsidR="0022746E" w:rsidRPr="0022746E" w:rsidRDefault="0022746E" w:rsidP="0022746E">
            <w:pPr>
              <w:rPr>
                <w:rFonts w:hAnsi="宋体" w:cs="宋体" w:hint="eastAsia"/>
                <w:sz w:val="24"/>
                <w:szCs w:val="24"/>
              </w:rPr>
            </w:pPr>
          </w:p>
        </w:tc>
        <w:tc>
          <w:tcPr>
            <w:tcW w:w="448" w:type="pct"/>
            <w:tcBorders>
              <w:top w:val="single" w:sz="6" w:space="0" w:color="auto"/>
              <w:left w:val="single" w:sz="6" w:space="0" w:color="auto"/>
              <w:bottom w:val="single" w:sz="12" w:space="0" w:color="auto"/>
              <w:right w:val="single" w:sz="6" w:space="0" w:color="auto"/>
            </w:tcBorders>
          </w:tcPr>
          <w:p w14:paraId="49432BAD"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12" w:space="0" w:color="auto"/>
              <w:right w:val="single" w:sz="6" w:space="0" w:color="auto"/>
            </w:tcBorders>
          </w:tcPr>
          <w:p w14:paraId="30EF5D12" w14:textId="77777777" w:rsidR="0022746E" w:rsidRPr="0022746E" w:rsidRDefault="0022746E" w:rsidP="0022746E">
            <w:pPr>
              <w:rPr>
                <w:rFonts w:hAnsi="宋体" w:cs="宋体" w:hint="eastAsia"/>
                <w:sz w:val="24"/>
                <w:szCs w:val="24"/>
              </w:rPr>
            </w:pPr>
          </w:p>
        </w:tc>
        <w:tc>
          <w:tcPr>
            <w:tcW w:w="754" w:type="pct"/>
            <w:tcBorders>
              <w:top w:val="single" w:sz="6" w:space="0" w:color="auto"/>
              <w:left w:val="single" w:sz="6" w:space="0" w:color="auto"/>
              <w:bottom w:val="single" w:sz="12" w:space="0" w:color="auto"/>
              <w:right w:val="single" w:sz="6" w:space="0" w:color="auto"/>
            </w:tcBorders>
          </w:tcPr>
          <w:p w14:paraId="69D2517B" w14:textId="77777777" w:rsidR="0022746E" w:rsidRPr="0022746E" w:rsidRDefault="0022746E" w:rsidP="0022746E">
            <w:pPr>
              <w:rPr>
                <w:rFonts w:hAnsi="宋体" w:cs="宋体" w:hint="eastAsia"/>
                <w:sz w:val="24"/>
                <w:szCs w:val="24"/>
              </w:rPr>
            </w:pPr>
          </w:p>
        </w:tc>
        <w:tc>
          <w:tcPr>
            <w:tcW w:w="519" w:type="pct"/>
            <w:tcBorders>
              <w:top w:val="single" w:sz="6" w:space="0" w:color="auto"/>
              <w:left w:val="single" w:sz="6" w:space="0" w:color="auto"/>
              <w:bottom w:val="single" w:sz="12" w:space="0" w:color="auto"/>
              <w:right w:val="single" w:sz="6" w:space="0" w:color="auto"/>
            </w:tcBorders>
          </w:tcPr>
          <w:p w14:paraId="448CC2A3" w14:textId="77777777" w:rsidR="0022746E" w:rsidRPr="0022746E" w:rsidRDefault="0022746E" w:rsidP="0022746E">
            <w:pPr>
              <w:rPr>
                <w:rFonts w:hAnsi="宋体" w:cs="宋体" w:hint="eastAsia"/>
                <w:sz w:val="24"/>
                <w:szCs w:val="24"/>
              </w:rPr>
            </w:pPr>
          </w:p>
        </w:tc>
        <w:tc>
          <w:tcPr>
            <w:tcW w:w="469" w:type="pct"/>
            <w:tcBorders>
              <w:top w:val="single" w:sz="6" w:space="0" w:color="auto"/>
              <w:left w:val="single" w:sz="6" w:space="0" w:color="auto"/>
              <w:bottom w:val="single" w:sz="12" w:space="0" w:color="auto"/>
              <w:right w:val="single" w:sz="12" w:space="0" w:color="auto"/>
            </w:tcBorders>
          </w:tcPr>
          <w:p w14:paraId="6713B0B8" w14:textId="77777777" w:rsidR="0022746E" w:rsidRPr="0022746E" w:rsidRDefault="0022746E" w:rsidP="0022746E">
            <w:pPr>
              <w:rPr>
                <w:rFonts w:hAnsi="宋体" w:cs="宋体" w:hint="eastAsia"/>
                <w:sz w:val="24"/>
                <w:szCs w:val="24"/>
              </w:rPr>
            </w:pPr>
          </w:p>
        </w:tc>
      </w:tr>
    </w:tbl>
    <w:p w14:paraId="415A4AB4" w14:textId="77777777" w:rsidR="0022746E" w:rsidRPr="0022746E" w:rsidRDefault="0022746E" w:rsidP="0022746E">
      <w:pPr>
        <w:spacing w:line="440" w:lineRule="exact"/>
        <w:rPr>
          <w:rFonts w:hAnsi="宋体" w:cs="宋体" w:hint="eastAsia"/>
          <w:sz w:val="28"/>
          <w:szCs w:val="28"/>
        </w:rPr>
      </w:pPr>
    </w:p>
    <w:p w14:paraId="3FF0A4BF"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lastRenderedPageBreak/>
        <w:t>附件6：</w:t>
      </w:r>
    </w:p>
    <w:p w14:paraId="0DED068F" w14:textId="77777777" w:rsidR="0022746E" w:rsidRPr="0022746E" w:rsidRDefault="0022746E" w:rsidP="0022746E">
      <w:pPr>
        <w:spacing w:line="440" w:lineRule="exact"/>
        <w:jc w:val="center"/>
        <w:rPr>
          <w:rFonts w:hAnsi="宋体" w:cs="宋体" w:hint="eastAsia"/>
          <w:sz w:val="28"/>
          <w:szCs w:val="28"/>
        </w:rPr>
      </w:pPr>
      <w:r w:rsidRPr="0022746E">
        <w:rPr>
          <w:rFonts w:hAnsi="宋体" w:cs="宋体" w:hint="eastAsia"/>
          <w:sz w:val="28"/>
          <w:szCs w:val="28"/>
        </w:rPr>
        <w:t>承包人主要施工管理人员表</w:t>
      </w:r>
    </w:p>
    <w:tbl>
      <w:tblPr>
        <w:tblW w:w="4998" w:type="pct"/>
        <w:jc w:val="center"/>
        <w:tblCellMar>
          <w:left w:w="28" w:type="dxa"/>
          <w:right w:w="28" w:type="dxa"/>
        </w:tblCellMar>
        <w:tblLook w:val="0000" w:firstRow="0" w:lastRow="0" w:firstColumn="0" w:lastColumn="0" w:noHBand="0" w:noVBand="0"/>
      </w:tblPr>
      <w:tblGrid>
        <w:gridCol w:w="1577"/>
        <w:gridCol w:w="1195"/>
        <w:gridCol w:w="956"/>
        <w:gridCol w:w="956"/>
        <w:gridCol w:w="3589"/>
      </w:tblGrid>
      <w:tr w:rsidR="0022746E" w:rsidRPr="0022746E" w14:paraId="5DEA0F0D" w14:textId="77777777" w:rsidTr="00AD008B">
        <w:trPr>
          <w:jc w:val="center"/>
        </w:trPr>
        <w:tc>
          <w:tcPr>
            <w:tcW w:w="953" w:type="pct"/>
            <w:tcBorders>
              <w:top w:val="single" w:sz="12" w:space="0" w:color="auto"/>
              <w:left w:val="single" w:sz="12" w:space="0" w:color="auto"/>
              <w:bottom w:val="double" w:sz="2" w:space="0" w:color="auto"/>
              <w:right w:val="single" w:sz="6" w:space="0" w:color="auto"/>
            </w:tcBorders>
            <w:vAlign w:val="center"/>
          </w:tcPr>
          <w:p w14:paraId="5921674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名称</w:t>
            </w:r>
          </w:p>
        </w:tc>
        <w:tc>
          <w:tcPr>
            <w:tcW w:w="722" w:type="pct"/>
            <w:tcBorders>
              <w:top w:val="single" w:sz="12" w:space="0" w:color="auto"/>
              <w:left w:val="single" w:sz="6" w:space="0" w:color="auto"/>
              <w:bottom w:val="double" w:sz="2" w:space="0" w:color="auto"/>
              <w:right w:val="single" w:sz="6" w:space="0" w:color="auto"/>
            </w:tcBorders>
            <w:vAlign w:val="center"/>
          </w:tcPr>
          <w:p w14:paraId="7182F124"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姓名</w:t>
            </w:r>
          </w:p>
        </w:tc>
        <w:tc>
          <w:tcPr>
            <w:tcW w:w="578" w:type="pct"/>
            <w:tcBorders>
              <w:top w:val="single" w:sz="12" w:space="0" w:color="auto"/>
              <w:left w:val="single" w:sz="6" w:space="0" w:color="auto"/>
              <w:bottom w:val="double" w:sz="2" w:space="0" w:color="auto"/>
              <w:right w:val="single" w:sz="6" w:space="0" w:color="auto"/>
            </w:tcBorders>
            <w:vAlign w:val="center"/>
          </w:tcPr>
          <w:p w14:paraId="4769EBB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职务</w:t>
            </w:r>
          </w:p>
        </w:tc>
        <w:tc>
          <w:tcPr>
            <w:tcW w:w="578" w:type="pct"/>
            <w:tcBorders>
              <w:top w:val="single" w:sz="12" w:space="0" w:color="auto"/>
              <w:left w:val="single" w:sz="6" w:space="0" w:color="auto"/>
              <w:bottom w:val="double" w:sz="2" w:space="0" w:color="auto"/>
              <w:right w:val="single" w:sz="6" w:space="0" w:color="auto"/>
            </w:tcBorders>
            <w:vAlign w:val="center"/>
          </w:tcPr>
          <w:p w14:paraId="45839149"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职称</w:t>
            </w:r>
          </w:p>
        </w:tc>
        <w:tc>
          <w:tcPr>
            <w:tcW w:w="2167" w:type="pct"/>
            <w:tcBorders>
              <w:top w:val="single" w:sz="12" w:space="0" w:color="auto"/>
              <w:left w:val="single" w:sz="6" w:space="0" w:color="auto"/>
              <w:bottom w:val="double" w:sz="2" w:space="0" w:color="auto"/>
              <w:right w:val="single" w:sz="12" w:space="0" w:color="auto"/>
            </w:tcBorders>
            <w:vAlign w:val="center"/>
          </w:tcPr>
          <w:p w14:paraId="636968E5"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主要资历、经验及承担过的项目</w:t>
            </w:r>
          </w:p>
        </w:tc>
      </w:tr>
      <w:tr w:rsidR="0022746E" w:rsidRPr="0022746E" w14:paraId="60C7F943" w14:textId="77777777" w:rsidTr="00AD008B">
        <w:trPr>
          <w:jc w:val="center"/>
        </w:trPr>
        <w:tc>
          <w:tcPr>
            <w:tcW w:w="5000" w:type="pct"/>
            <w:gridSpan w:val="5"/>
            <w:tcBorders>
              <w:top w:val="double" w:sz="2" w:space="0" w:color="auto"/>
              <w:left w:val="single" w:sz="12" w:space="0" w:color="auto"/>
              <w:bottom w:val="single" w:sz="6" w:space="0" w:color="auto"/>
              <w:right w:val="single" w:sz="12" w:space="0" w:color="auto"/>
            </w:tcBorders>
            <w:vAlign w:val="center"/>
          </w:tcPr>
          <w:p w14:paraId="77505B35"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一、总部人员</w:t>
            </w:r>
          </w:p>
        </w:tc>
      </w:tr>
      <w:tr w:rsidR="0022746E" w:rsidRPr="0022746E" w14:paraId="3FB9F828" w14:textId="77777777" w:rsidTr="00AD008B">
        <w:trPr>
          <w:jc w:val="center"/>
        </w:trPr>
        <w:tc>
          <w:tcPr>
            <w:tcW w:w="953" w:type="pct"/>
            <w:tcBorders>
              <w:top w:val="nil"/>
              <w:left w:val="single" w:sz="12" w:space="0" w:color="auto"/>
              <w:bottom w:val="nil"/>
              <w:right w:val="single" w:sz="6" w:space="0" w:color="auto"/>
            </w:tcBorders>
            <w:vAlign w:val="center"/>
          </w:tcPr>
          <w:p w14:paraId="72B266AA"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项目主管</w:t>
            </w:r>
          </w:p>
        </w:tc>
        <w:tc>
          <w:tcPr>
            <w:tcW w:w="722" w:type="pct"/>
            <w:tcBorders>
              <w:top w:val="nil"/>
              <w:left w:val="single" w:sz="6" w:space="0" w:color="auto"/>
              <w:bottom w:val="single" w:sz="6" w:space="0" w:color="auto"/>
              <w:right w:val="single" w:sz="6" w:space="0" w:color="auto"/>
            </w:tcBorders>
            <w:vAlign w:val="center"/>
          </w:tcPr>
          <w:p w14:paraId="4119741B"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nil"/>
              <w:left w:val="single" w:sz="6" w:space="0" w:color="auto"/>
              <w:bottom w:val="single" w:sz="6" w:space="0" w:color="auto"/>
              <w:right w:val="single" w:sz="6" w:space="0" w:color="auto"/>
            </w:tcBorders>
            <w:vAlign w:val="center"/>
          </w:tcPr>
          <w:p w14:paraId="0887FC77"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nil"/>
              <w:left w:val="single" w:sz="6" w:space="0" w:color="auto"/>
              <w:bottom w:val="single" w:sz="6" w:space="0" w:color="auto"/>
              <w:right w:val="single" w:sz="6" w:space="0" w:color="auto"/>
            </w:tcBorders>
            <w:vAlign w:val="center"/>
          </w:tcPr>
          <w:p w14:paraId="63ED0DBC"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nil"/>
              <w:left w:val="single" w:sz="6" w:space="0" w:color="auto"/>
              <w:bottom w:val="single" w:sz="6" w:space="0" w:color="auto"/>
              <w:right w:val="single" w:sz="12" w:space="0" w:color="auto"/>
            </w:tcBorders>
            <w:vAlign w:val="center"/>
          </w:tcPr>
          <w:p w14:paraId="1834E17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3CB0710" w14:textId="77777777" w:rsidTr="00AD008B">
        <w:trPr>
          <w:jc w:val="center"/>
        </w:trPr>
        <w:tc>
          <w:tcPr>
            <w:tcW w:w="953" w:type="pct"/>
            <w:tcBorders>
              <w:top w:val="single" w:sz="6" w:space="0" w:color="auto"/>
              <w:left w:val="single" w:sz="12" w:space="0" w:color="auto"/>
              <w:bottom w:val="nil"/>
              <w:right w:val="single" w:sz="6" w:space="0" w:color="auto"/>
            </w:tcBorders>
            <w:vAlign w:val="center"/>
          </w:tcPr>
          <w:p w14:paraId="5C71E847"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18E8CC27"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35ECBE46"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564C4F8E"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4894E968"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05E1F90" w14:textId="77777777" w:rsidTr="00AD008B">
        <w:trPr>
          <w:jc w:val="center"/>
        </w:trPr>
        <w:tc>
          <w:tcPr>
            <w:tcW w:w="953" w:type="pct"/>
            <w:tcBorders>
              <w:top w:val="nil"/>
              <w:left w:val="single" w:sz="12" w:space="0" w:color="auto"/>
              <w:bottom w:val="nil"/>
              <w:right w:val="single" w:sz="6" w:space="0" w:color="auto"/>
            </w:tcBorders>
            <w:vAlign w:val="center"/>
          </w:tcPr>
          <w:p w14:paraId="6EDAA0D7"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其他人员</w:t>
            </w:r>
          </w:p>
        </w:tc>
        <w:tc>
          <w:tcPr>
            <w:tcW w:w="722" w:type="pct"/>
            <w:tcBorders>
              <w:top w:val="single" w:sz="6" w:space="0" w:color="auto"/>
              <w:left w:val="single" w:sz="6" w:space="0" w:color="auto"/>
              <w:bottom w:val="single" w:sz="6" w:space="0" w:color="auto"/>
              <w:right w:val="single" w:sz="6" w:space="0" w:color="auto"/>
            </w:tcBorders>
            <w:vAlign w:val="center"/>
          </w:tcPr>
          <w:p w14:paraId="54594281"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7F592600"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1A13D7B9"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0647824B"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A473E20" w14:textId="77777777" w:rsidTr="00AD008B">
        <w:trPr>
          <w:jc w:val="center"/>
        </w:trPr>
        <w:tc>
          <w:tcPr>
            <w:tcW w:w="953" w:type="pct"/>
            <w:tcBorders>
              <w:top w:val="nil"/>
              <w:left w:val="single" w:sz="12" w:space="0" w:color="auto"/>
              <w:bottom w:val="nil"/>
              <w:right w:val="single" w:sz="6" w:space="0" w:color="auto"/>
            </w:tcBorders>
            <w:vAlign w:val="center"/>
          </w:tcPr>
          <w:p w14:paraId="35ED8026" w14:textId="77777777" w:rsidR="0022746E" w:rsidRPr="0022746E" w:rsidRDefault="0022746E" w:rsidP="0022746E">
            <w:pPr>
              <w:keepNext/>
              <w:spacing w:line="440" w:lineRule="exact"/>
              <w:ind w:left="63" w:right="63"/>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735A0B6B"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6074F963"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2902C00"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6FF4B81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754789A" w14:textId="77777777" w:rsidTr="00AD008B">
        <w:trPr>
          <w:jc w:val="center"/>
        </w:trPr>
        <w:tc>
          <w:tcPr>
            <w:tcW w:w="5000" w:type="pct"/>
            <w:gridSpan w:val="5"/>
            <w:tcBorders>
              <w:top w:val="single" w:sz="6" w:space="0" w:color="auto"/>
              <w:left w:val="single" w:sz="12" w:space="0" w:color="auto"/>
              <w:bottom w:val="single" w:sz="6" w:space="0" w:color="auto"/>
              <w:right w:val="single" w:sz="12" w:space="0" w:color="auto"/>
            </w:tcBorders>
            <w:vAlign w:val="center"/>
          </w:tcPr>
          <w:p w14:paraId="3A270E1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二、现场人员</w:t>
            </w:r>
          </w:p>
        </w:tc>
      </w:tr>
      <w:tr w:rsidR="0022746E" w:rsidRPr="0022746E" w14:paraId="7E561733"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4EA3632B"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项目经理</w:t>
            </w:r>
          </w:p>
        </w:tc>
        <w:tc>
          <w:tcPr>
            <w:tcW w:w="722" w:type="pct"/>
            <w:tcBorders>
              <w:top w:val="single" w:sz="6" w:space="0" w:color="auto"/>
              <w:left w:val="single" w:sz="6" w:space="0" w:color="auto"/>
              <w:bottom w:val="single" w:sz="6" w:space="0" w:color="auto"/>
              <w:right w:val="single" w:sz="6" w:space="0" w:color="auto"/>
            </w:tcBorders>
            <w:vAlign w:val="center"/>
          </w:tcPr>
          <w:p w14:paraId="6D203D70"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8E1E335"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5CD622EC"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1E069A31"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3F1299F"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47C4F1B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项目副经理</w:t>
            </w:r>
          </w:p>
        </w:tc>
        <w:tc>
          <w:tcPr>
            <w:tcW w:w="722" w:type="pct"/>
            <w:tcBorders>
              <w:top w:val="single" w:sz="6" w:space="0" w:color="auto"/>
              <w:left w:val="single" w:sz="6" w:space="0" w:color="auto"/>
              <w:bottom w:val="single" w:sz="6" w:space="0" w:color="auto"/>
              <w:right w:val="single" w:sz="6" w:space="0" w:color="auto"/>
            </w:tcBorders>
            <w:vAlign w:val="center"/>
          </w:tcPr>
          <w:p w14:paraId="6979F2CA"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6640C26"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4732BC56"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0070015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0408B82"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35D694A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技术负责人</w:t>
            </w:r>
          </w:p>
        </w:tc>
        <w:tc>
          <w:tcPr>
            <w:tcW w:w="722" w:type="pct"/>
            <w:tcBorders>
              <w:top w:val="single" w:sz="6" w:space="0" w:color="auto"/>
              <w:left w:val="single" w:sz="6" w:space="0" w:color="auto"/>
              <w:bottom w:val="single" w:sz="6" w:space="0" w:color="auto"/>
              <w:right w:val="single" w:sz="6" w:space="0" w:color="auto"/>
            </w:tcBorders>
            <w:vAlign w:val="center"/>
          </w:tcPr>
          <w:p w14:paraId="04109798"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B94510D"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53F6275A"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25509A6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D9EC101"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6734BA2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造价管理</w:t>
            </w:r>
          </w:p>
        </w:tc>
        <w:tc>
          <w:tcPr>
            <w:tcW w:w="722" w:type="pct"/>
            <w:tcBorders>
              <w:top w:val="single" w:sz="6" w:space="0" w:color="auto"/>
              <w:left w:val="single" w:sz="6" w:space="0" w:color="auto"/>
              <w:bottom w:val="single" w:sz="6" w:space="0" w:color="auto"/>
              <w:right w:val="single" w:sz="6" w:space="0" w:color="auto"/>
            </w:tcBorders>
            <w:vAlign w:val="center"/>
          </w:tcPr>
          <w:p w14:paraId="6CD5CE98"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61637D0D"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40C141DA"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510811C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3DEFE9D"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0E5F28AB"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质量管理</w:t>
            </w:r>
          </w:p>
        </w:tc>
        <w:tc>
          <w:tcPr>
            <w:tcW w:w="722" w:type="pct"/>
            <w:tcBorders>
              <w:top w:val="single" w:sz="6" w:space="0" w:color="auto"/>
              <w:left w:val="single" w:sz="6" w:space="0" w:color="auto"/>
              <w:bottom w:val="single" w:sz="6" w:space="0" w:color="auto"/>
              <w:right w:val="single" w:sz="6" w:space="0" w:color="auto"/>
            </w:tcBorders>
            <w:vAlign w:val="center"/>
          </w:tcPr>
          <w:p w14:paraId="73A7F1C6"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CF327FA"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67515CC9"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3761895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7DF4D00"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0CDA9A5D"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材料管理</w:t>
            </w:r>
          </w:p>
        </w:tc>
        <w:tc>
          <w:tcPr>
            <w:tcW w:w="722" w:type="pct"/>
            <w:tcBorders>
              <w:top w:val="single" w:sz="6" w:space="0" w:color="auto"/>
              <w:left w:val="single" w:sz="6" w:space="0" w:color="auto"/>
              <w:bottom w:val="single" w:sz="6" w:space="0" w:color="auto"/>
              <w:right w:val="single" w:sz="6" w:space="0" w:color="auto"/>
            </w:tcBorders>
            <w:vAlign w:val="center"/>
          </w:tcPr>
          <w:p w14:paraId="3960A6A5"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4BE5DF02"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4CA92C1D"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110E2CF4"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18C15F2"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7C99FA5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计划管理</w:t>
            </w:r>
          </w:p>
        </w:tc>
        <w:tc>
          <w:tcPr>
            <w:tcW w:w="722" w:type="pct"/>
            <w:tcBorders>
              <w:top w:val="single" w:sz="6" w:space="0" w:color="auto"/>
              <w:left w:val="single" w:sz="6" w:space="0" w:color="auto"/>
              <w:bottom w:val="single" w:sz="6" w:space="0" w:color="auto"/>
              <w:right w:val="single" w:sz="6" w:space="0" w:color="auto"/>
            </w:tcBorders>
            <w:vAlign w:val="center"/>
          </w:tcPr>
          <w:p w14:paraId="3A252FA0"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3FA0CF23"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17374C88"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3F7FB694"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2A6C419" w14:textId="77777777" w:rsidTr="00AD008B">
        <w:trPr>
          <w:jc w:val="center"/>
        </w:trPr>
        <w:tc>
          <w:tcPr>
            <w:tcW w:w="953" w:type="pct"/>
            <w:tcBorders>
              <w:top w:val="single" w:sz="6" w:space="0" w:color="auto"/>
              <w:left w:val="single" w:sz="12" w:space="0" w:color="auto"/>
              <w:bottom w:val="single" w:sz="6" w:space="0" w:color="auto"/>
              <w:right w:val="single" w:sz="6" w:space="0" w:color="auto"/>
            </w:tcBorders>
            <w:vAlign w:val="center"/>
          </w:tcPr>
          <w:p w14:paraId="1632B80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安全管理</w:t>
            </w:r>
          </w:p>
        </w:tc>
        <w:tc>
          <w:tcPr>
            <w:tcW w:w="722" w:type="pct"/>
            <w:tcBorders>
              <w:top w:val="single" w:sz="6" w:space="0" w:color="auto"/>
              <w:left w:val="single" w:sz="6" w:space="0" w:color="auto"/>
              <w:bottom w:val="single" w:sz="6" w:space="0" w:color="auto"/>
              <w:right w:val="single" w:sz="6" w:space="0" w:color="auto"/>
            </w:tcBorders>
            <w:vAlign w:val="center"/>
          </w:tcPr>
          <w:p w14:paraId="32CA0F6D"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CBE9541"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6708B20"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2695FA0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F5991B1" w14:textId="77777777" w:rsidTr="00AD008B">
        <w:trPr>
          <w:jc w:val="center"/>
        </w:trPr>
        <w:tc>
          <w:tcPr>
            <w:tcW w:w="953" w:type="pct"/>
            <w:vMerge w:val="restart"/>
            <w:tcBorders>
              <w:top w:val="nil"/>
              <w:left w:val="single" w:sz="12" w:space="0" w:color="auto"/>
              <w:bottom w:val="single" w:sz="6" w:space="0" w:color="auto"/>
              <w:right w:val="single" w:sz="6" w:space="0" w:color="auto"/>
            </w:tcBorders>
            <w:vAlign w:val="center"/>
          </w:tcPr>
          <w:p w14:paraId="32BDEB31"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其他人员</w:t>
            </w:r>
          </w:p>
        </w:tc>
        <w:tc>
          <w:tcPr>
            <w:tcW w:w="722" w:type="pct"/>
            <w:tcBorders>
              <w:top w:val="single" w:sz="6" w:space="0" w:color="auto"/>
              <w:left w:val="single" w:sz="6" w:space="0" w:color="auto"/>
              <w:bottom w:val="single" w:sz="6" w:space="0" w:color="auto"/>
              <w:right w:val="single" w:sz="6" w:space="0" w:color="auto"/>
            </w:tcBorders>
            <w:vAlign w:val="center"/>
          </w:tcPr>
          <w:p w14:paraId="3AF49729"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5457C9FF"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46ED2E21"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140F707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01189A4" w14:textId="77777777" w:rsidTr="00AD008B">
        <w:trPr>
          <w:jc w:val="center"/>
        </w:trPr>
        <w:tc>
          <w:tcPr>
            <w:tcW w:w="953" w:type="pct"/>
            <w:vMerge/>
            <w:tcBorders>
              <w:top w:val="nil"/>
              <w:left w:val="single" w:sz="12" w:space="0" w:color="auto"/>
              <w:bottom w:val="single" w:sz="6" w:space="0" w:color="auto"/>
              <w:right w:val="single" w:sz="6" w:space="0" w:color="auto"/>
            </w:tcBorders>
            <w:vAlign w:val="center"/>
          </w:tcPr>
          <w:p w14:paraId="1A3709B2" w14:textId="77777777" w:rsidR="0022746E" w:rsidRPr="0022746E" w:rsidRDefault="0022746E" w:rsidP="0022746E">
            <w:pPr>
              <w:widowControl/>
              <w:jc w:val="left"/>
              <w:rPr>
                <w:rFonts w:hAnsi="宋体" w:cs="Times New Roman" w:hint="eastAsia"/>
                <w:sz w:val="24"/>
                <w:szCs w:val="24"/>
              </w:rPr>
            </w:pPr>
          </w:p>
        </w:tc>
        <w:tc>
          <w:tcPr>
            <w:tcW w:w="722" w:type="pct"/>
            <w:tcBorders>
              <w:top w:val="single" w:sz="6" w:space="0" w:color="auto"/>
              <w:left w:val="single" w:sz="6" w:space="0" w:color="auto"/>
              <w:bottom w:val="nil"/>
              <w:right w:val="single" w:sz="6" w:space="0" w:color="auto"/>
            </w:tcBorders>
            <w:vAlign w:val="center"/>
          </w:tcPr>
          <w:p w14:paraId="4C7BB5B3"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nil"/>
              <w:right w:val="single" w:sz="6" w:space="0" w:color="auto"/>
            </w:tcBorders>
            <w:vAlign w:val="center"/>
          </w:tcPr>
          <w:p w14:paraId="40F66B2B"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nil"/>
              <w:right w:val="single" w:sz="6" w:space="0" w:color="auto"/>
            </w:tcBorders>
            <w:vAlign w:val="center"/>
          </w:tcPr>
          <w:p w14:paraId="487A33FA"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nil"/>
              <w:right w:val="single" w:sz="12" w:space="0" w:color="auto"/>
            </w:tcBorders>
            <w:vAlign w:val="center"/>
          </w:tcPr>
          <w:p w14:paraId="1328D21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9CF08F6" w14:textId="77777777" w:rsidTr="00AD008B">
        <w:trPr>
          <w:jc w:val="center"/>
        </w:trPr>
        <w:tc>
          <w:tcPr>
            <w:tcW w:w="953" w:type="pct"/>
            <w:vMerge/>
            <w:tcBorders>
              <w:top w:val="nil"/>
              <w:left w:val="single" w:sz="12" w:space="0" w:color="auto"/>
              <w:bottom w:val="single" w:sz="6" w:space="0" w:color="auto"/>
              <w:right w:val="single" w:sz="6" w:space="0" w:color="auto"/>
            </w:tcBorders>
            <w:vAlign w:val="center"/>
          </w:tcPr>
          <w:p w14:paraId="5BDA09A8" w14:textId="77777777" w:rsidR="0022746E" w:rsidRPr="0022746E" w:rsidRDefault="0022746E" w:rsidP="0022746E">
            <w:pPr>
              <w:widowControl/>
              <w:jc w:val="left"/>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56B14AE5"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6A931D5D"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28DA6163"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5CD6DC51"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E2C9139" w14:textId="77777777" w:rsidTr="00AD008B">
        <w:trPr>
          <w:jc w:val="center"/>
        </w:trPr>
        <w:tc>
          <w:tcPr>
            <w:tcW w:w="953" w:type="pct"/>
            <w:vMerge/>
            <w:tcBorders>
              <w:top w:val="nil"/>
              <w:left w:val="single" w:sz="12" w:space="0" w:color="auto"/>
              <w:bottom w:val="single" w:sz="6" w:space="0" w:color="auto"/>
              <w:right w:val="single" w:sz="6" w:space="0" w:color="auto"/>
            </w:tcBorders>
            <w:vAlign w:val="center"/>
          </w:tcPr>
          <w:p w14:paraId="569790AB" w14:textId="77777777" w:rsidR="0022746E" w:rsidRPr="0022746E" w:rsidRDefault="0022746E" w:rsidP="0022746E">
            <w:pPr>
              <w:widowControl/>
              <w:jc w:val="left"/>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0F95DF05"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03996FB4"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305EF84D"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4668666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0135FC2" w14:textId="77777777" w:rsidTr="00AD008B">
        <w:trPr>
          <w:jc w:val="center"/>
        </w:trPr>
        <w:tc>
          <w:tcPr>
            <w:tcW w:w="953" w:type="pct"/>
            <w:vMerge/>
            <w:tcBorders>
              <w:top w:val="nil"/>
              <w:left w:val="single" w:sz="12" w:space="0" w:color="auto"/>
              <w:bottom w:val="single" w:sz="6" w:space="0" w:color="auto"/>
              <w:right w:val="single" w:sz="6" w:space="0" w:color="auto"/>
            </w:tcBorders>
            <w:vAlign w:val="center"/>
          </w:tcPr>
          <w:p w14:paraId="7ECC0674" w14:textId="77777777" w:rsidR="0022746E" w:rsidRPr="0022746E" w:rsidRDefault="0022746E" w:rsidP="0022746E">
            <w:pPr>
              <w:widowControl/>
              <w:jc w:val="left"/>
              <w:rPr>
                <w:rFonts w:hAnsi="宋体" w:cs="Times New Roman" w:hint="eastAsia"/>
                <w:sz w:val="24"/>
                <w:szCs w:val="24"/>
              </w:rPr>
            </w:pPr>
          </w:p>
        </w:tc>
        <w:tc>
          <w:tcPr>
            <w:tcW w:w="722" w:type="pct"/>
            <w:tcBorders>
              <w:top w:val="single" w:sz="6" w:space="0" w:color="auto"/>
              <w:left w:val="single" w:sz="6" w:space="0" w:color="auto"/>
              <w:bottom w:val="single" w:sz="6" w:space="0" w:color="auto"/>
              <w:right w:val="single" w:sz="6" w:space="0" w:color="auto"/>
            </w:tcBorders>
            <w:vAlign w:val="center"/>
          </w:tcPr>
          <w:p w14:paraId="74208CAB"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1FC17821"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6" w:space="0" w:color="auto"/>
              <w:right w:val="single" w:sz="6" w:space="0" w:color="auto"/>
            </w:tcBorders>
            <w:vAlign w:val="center"/>
          </w:tcPr>
          <w:p w14:paraId="5C2A5524"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6" w:space="0" w:color="auto"/>
              <w:right w:val="single" w:sz="12" w:space="0" w:color="auto"/>
            </w:tcBorders>
            <w:vAlign w:val="center"/>
          </w:tcPr>
          <w:p w14:paraId="5F11270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5CECC94" w14:textId="77777777" w:rsidTr="00AD008B">
        <w:trPr>
          <w:jc w:val="center"/>
        </w:trPr>
        <w:tc>
          <w:tcPr>
            <w:tcW w:w="953" w:type="pct"/>
            <w:vMerge/>
            <w:tcBorders>
              <w:top w:val="nil"/>
              <w:left w:val="single" w:sz="12" w:space="0" w:color="auto"/>
              <w:bottom w:val="single" w:sz="6" w:space="0" w:color="auto"/>
              <w:right w:val="single" w:sz="6" w:space="0" w:color="auto"/>
            </w:tcBorders>
            <w:vAlign w:val="center"/>
          </w:tcPr>
          <w:p w14:paraId="724D66FF" w14:textId="77777777" w:rsidR="0022746E" w:rsidRPr="0022746E" w:rsidRDefault="0022746E" w:rsidP="0022746E">
            <w:pPr>
              <w:widowControl/>
              <w:jc w:val="left"/>
              <w:rPr>
                <w:rFonts w:hAnsi="宋体" w:cs="Times New Roman" w:hint="eastAsia"/>
                <w:sz w:val="24"/>
                <w:szCs w:val="24"/>
              </w:rPr>
            </w:pPr>
          </w:p>
        </w:tc>
        <w:tc>
          <w:tcPr>
            <w:tcW w:w="722" w:type="pct"/>
            <w:tcBorders>
              <w:top w:val="single" w:sz="6" w:space="0" w:color="auto"/>
              <w:left w:val="single" w:sz="6" w:space="0" w:color="auto"/>
              <w:bottom w:val="single" w:sz="12" w:space="0" w:color="auto"/>
              <w:right w:val="single" w:sz="6" w:space="0" w:color="auto"/>
            </w:tcBorders>
            <w:vAlign w:val="center"/>
          </w:tcPr>
          <w:p w14:paraId="1E753675"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12" w:space="0" w:color="auto"/>
              <w:right w:val="single" w:sz="6" w:space="0" w:color="auto"/>
            </w:tcBorders>
            <w:vAlign w:val="center"/>
          </w:tcPr>
          <w:p w14:paraId="11B6D6B0" w14:textId="77777777" w:rsidR="0022746E" w:rsidRPr="0022746E" w:rsidRDefault="0022746E" w:rsidP="0022746E">
            <w:pPr>
              <w:keepNext/>
              <w:spacing w:line="440" w:lineRule="exact"/>
              <w:ind w:left="63" w:right="63"/>
              <w:rPr>
                <w:rFonts w:hAnsi="宋体" w:cs="Times New Roman" w:hint="eastAsia"/>
                <w:sz w:val="24"/>
                <w:szCs w:val="24"/>
              </w:rPr>
            </w:pPr>
          </w:p>
        </w:tc>
        <w:tc>
          <w:tcPr>
            <w:tcW w:w="578" w:type="pct"/>
            <w:tcBorders>
              <w:top w:val="single" w:sz="6" w:space="0" w:color="auto"/>
              <w:left w:val="single" w:sz="6" w:space="0" w:color="auto"/>
              <w:bottom w:val="single" w:sz="12" w:space="0" w:color="auto"/>
              <w:right w:val="single" w:sz="6" w:space="0" w:color="auto"/>
            </w:tcBorders>
            <w:vAlign w:val="center"/>
          </w:tcPr>
          <w:p w14:paraId="2E56C98C" w14:textId="77777777" w:rsidR="0022746E" w:rsidRPr="0022746E" w:rsidRDefault="0022746E" w:rsidP="0022746E">
            <w:pPr>
              <w:keepNext/>
              <w:spacing w:line="440" w:lineRule="exact"/>
              <w:ind w:left="63" w:right="63"/>
              <w:rPr>
                <w:rFonts w:hAnsi="宋体" w:cs="Times New Roman" w:hint="eastAsia"/>
                <w:sz w:val="24"/>
                <w:szCs w:val="24"/>
              </w:rPr>
            </w:pPr>
          </w:p>
        </w:tc>
        <w:tc>
          <w:tcPr>
            <w:tcW w:w="2167" w:type="pct"/>
            <w:tcBorders>
              <w:top w:val="single" w:sz="6" w:space="0" w:color="auto"/>
              <w:left w:val="single" w:sz="6" w:space="0" w:color="auto"/>
              <w:bottom w:val="single" w:sz="12" w:space="0" w:color="auto"/>
              <w:right w:val="single" w:sz="12" w:space="0" w:color="auto"/>
            </w:tcBorders>
            <w:vAlign w:val="center"/>
          </w:tcPr>
          <w:p w14:paraId="527ECEC2" w14:textId="77777777" w:rsidR="0022746E" w:rsidRPr="0022746E" w:rsidRDefault="0022746E" w:rsidP="0022746E">
            <w:pPr>
              <w:keepNext/>
              <w:spacing w:line="440" w:lineRule="exact"/>
              <w:ind w:left="63" w:right="63"/>
              <w:rPr>
                <w:rFonts w:hAnsi="宋体" w:cs="Times New Roman" w:hint="eastAsia"/>
                <w:sz w:val="24"/>
                <w:szCs w:val="24"/>
              </w:rPr>
            </w:pPr>
          </w:p>
        </w:tc>
      </w:tr>
    </w:tbl>
    <w:p w14:paraId="498B3D61" w14:textId="77777777" w:rsidR="0022746E" w:rsidRPr="0022746E" w:rsidRDefault="0022746E" w:rsidP="0022746E">
      <w:pPr>
        <w:spacing w:line="440" w:lineRule="exact"/>
        <w:jc w:val="center"/>
        <w:rPr>
          <w:rFonts w:hAnsi="宋体" w:cs="宋体" w:hint="eastAsia"/>
          <w:sz w:val="28"/>
          <w:szCs w:val="28"/>
        </w:rPr>
      </w:pPr>
    </w:p>
    <w:p w14:paraId="7DBE967D" w14:textId="77777777" w:rsidR="0022746E" w:rsidRPr="0022746E" w:rsidRDefault="0022746E" w:rsidP="0022746E">
      <w:pPr>
        <w:spacing w:line="440" w:lineRule="exact"/>
        <w:rPr>
          <w:rFonts w:hAnsi="宋体" w:cs="宋体" w:hint="eastAsia"/>
          <w:sz w:val="28"/>
          <w:szCs w:val="28"/>
        </w:rPr>
      </w:pPr>
    </w:p>
    <w:p w14:paraId="13A03AF7"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Times New Roman"/>
          <w:b/>
          <w:sz w:val="32"/>
          <w:szCs w:val="32"/>
        </w:rPr>
        <w:br w:type="page"/>
      </w:r>
      <w:r w:rsidRPr="0022746E">
        <w:rPr>
          <w:rFonts w:hAnsi="宋体" w:cs="宋体" w:hint="eastAsia"/>
          <w:sz w:val="28"/>
          <w:szCs w:val="28"/>
        </w:rPr>
        <w:lastRenderedPageBreak/>
        <w:t>附件7：</w:t>
      </w:r>
    </w:p>
    <w:p w14:paraId="0502CB75" w14:textId="77777777" w:rsidR="0022746E" w:rsidRPr="0022746E" w:rsidRDefault="0022746E" w:rsidP="0022746E">
      <w:pPr>
        <w:spacing w:beforeLines="50" w:before="156" w:afterLines="50" w:after="156" w:line="440" w:lineRule="exact"/>
        <w:jc w:val="center"/>
        <w:rPr>
          <w:rFonts w:hAnsi="宋体" w:cs="宋体" w:hint="eastAsia"/>
          <w:sz w:val="28"/>
          <w:szCs w:val="28"/>
        </w:rPr>
      </w:pPr>
      <w:r w:rsidRPr="0022746E">
        <w:rPr>
          <w:rFonts w:hAnsi="宋体" w:cs="宋体" w:hint="eastAsia"/>
          <w:sz w:val="28"/>
          <w:szCs w:val="28"/>
        </w:rPr>
        <w:t>分包人主要施工管理人员表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7"/>
        <w:gridCol w:w="1195"/>
        <w:gridCol w:w="956"/>
        <w:gridCol w:w="956"/>
        <w:gridCol w:w="3589"/>
      </w:tblGrid>
      <w:tr w:rsidR="0022746E" w:rsidRPr="0022746E" w14:paraId="1D8B430F" w14:textId="77777777" w:rsidTr="00AD008B">
        <w:trPr>
          <w:jc w:val="center"/>
        </w:trPr>
        <w:tc>
          <w:tcPr>
            <w:tcW w:w="953" w:type="pct"/>
            <w:tcBorders>
              <w:top w:val="single" w:sz="12" w:space="0" w:color="auto"/>
              <w:bottom w:val="double" w:sz="6" w:space="0" w:color="auto"/>
            </w:tcBorders>
            <w:vAlign w:val="center"/>
          </w:tcPr>
          <w:p w14:paraId="5744040B"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名称</w:t>
            </w:r>
          </w:p>
        </w:tc>
        <w:tc>
          <w:tcPr>
            <w:tcW w:w="722" w:type="pct"/>
            <w:tcBorders>
              <w:top w:val="single" w:sz="12" w:space="0" w:color="auto"/>
              <w:bottom w:val="double" w:sz="6" w:space="0" w:color="auto"/>
            </w:tcBorders>
            <w:vAlign w:val="center"/>
          </w:tcPr>
          <w:p w14:paraId="675C1134"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姓名</w:t>
            </w:r>
          </w:p>
        </w:tc>
        <w:tc>
          <w:tcPr>
            <w:tcW w:w="578" w:type="pct"/>
            <w:tcBorders>
              <w:top w:val="single" w:sz="12" w:space="0" w:color="auto"/>
              <w:bottom w:val="double" w:sz="6" w:space="0" w:color="auto"/>
            </w:tcBorders>
            <w:vAlign w:val="center"/>
          </w:tcPr>
          <w:p w14:paraId="520CF7B8"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职务</w:t>
            </w:r>
          </w:p>
        </w:tc>
        <w:tc>
          <w:tcPr>
            <w:tcW w:w="578" w:type="pct"/>
            <w:tcBorders>
              <w:top w:val="single" w:sz="12" w:space="0" w:color="auto"/>
              <w:bottom w:val="double" w:sz="6" w:space="0" w:color="auto"/>
            </w:tcBorders>
            <w:vAlign w:val="center"/>
          </w:tcPr>
          <w:p w14:paraId="56882309"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职称</w:t>
            </w:r>
          </w:p>
        </w:tc>
        <w:tc>
          <w:tcPr>
            <w:tcW w:w="2167" w:type="pct"/>
            <w:tcBorders>
              <w:top w:val="single" w:sz="12" w:space="0" w:color="auto"/>
              <w:bottom w:val="double" w:sz="6" w:space="0" w:color="auto"/>
            </w:tcBorders>
            <w:vAlign w:val="center"/>
          </w:tcPr>
          <w:p w14:paraId="3FB4FE44"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主要资历、经验及承担过的项目</w:t>
            </w:r>
          </w:p>
        </w:tc>
      </w:tr>
      <w:tr w:rsidR="0022746E" w:rsidRPr="0022746E" w14:paraId="27DFF4B1" w14:textId="77777777" w:rsidTr="00AD008B">
        <w:trPr>
          <w:jc w:val="center"/>
        </w:trPr>
        <w:tc>
          <w:tcPr>
            <w:tcW w:w="5000" w:type="pct"/>
            <w:gridSpan w:val="5"/>
            <w:tcBorders>
              <w:top w:val="double" w:sz="6" w:space="0" w:color="auto"/>
              <w:bottom w:val="single" w:sz="6" w:space="0" w:color="auto"/>
            </w:tcBorders>
            <w:vAlign w:val="center"/>
          </w:tcPr>
          <w:p w14:paraId="02984D73"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一、总部人员</w:t>
            </w:r>
          </w:p>
        </w:tc>
      </w:tr>
      <w:tr w:rsidR="0022746E" w:rsidRPr="0022746E" w14:paraId="38F3DED0" w14:textId="77777777" w:rsidTr="00AD008B">
        <w:trPr>
          <w:jc w:val="center"/>
        </w:trPr>
        <w:tc>
          <w:tcPr>
            <w:tcW w:w="953" w:type="pct"/>
            <w:tcBorders>
              <w:top w:val="nil"/>
              <w:bottom w:val="nil"/>
            </w:tcBorders>
            <w:vAlign w:val="center"/>
          </w:tcPr>
          <w:p w14:paraId="55BB01D2"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项目主管</w:t>
            </w:r>
          </w:p>
        </w:tc>
        <w:tc>
          <w:tcPr>
            <w:tcW w:w="722" w:type="pct"/>
            <w:tcBorders>
              <w:top w:val="nil"/>
            </w:tcBorders>
            <w:vAlign w:val="center"/>
          </w:tcPr>
          <w:p w14:paraId="0241A5C4"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top w:val="nil"/>
            </w:tcBorders>
            <w:vAlign w:val="center"/>
          </w:tcPr>
          <w:p w14:paraId="2B8106D4"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top w:val="nil"/>
            </w:tcBorders>
            <w:vAlign w:val="center"/>
          </w:tcPr>
          <w:p w14:paraId="0FEFB675"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tcBorders>
              <w:top w:val="nil"/>
            </w:tcBorders>
            <w:vAlign w:val="center"/>
          </w:tcPr>
          <w:p w14:paraId="7A375CE6"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D889EE7" w14:textId="77777777" w:rsidTr="00AD008B">
        <w:trPr>
          <w:jc w:val="center"/>
        </w:trPr>
        <w:tc>
          <w:tcPr>
            <w:tcW w:w="953" w:type="pct"/>
            <w:tcBorders>
              <w:top w:val="single" w:sz="6" w:space="0" w:color="auto"/>
              <w:bottom w:val="nil"/>
            </w:tcBorders>
            <w:vAlign w:val="center"/>
          </w:tcPr>
          <w:p w14:paraId="7EB7A3C1"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vAlign w:val="center"/>
          </w:tcPr>
          <w:p w14:paraId="66122D47"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625FFAE5"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172917EF"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1E87DF27"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2E5EE7E1" w14:textId="77777777" w:rsidTr="00AD008B">
        <w:trPr>
          <w:jc w:val="center"/>
        </w:trPr>
        <w:tc>
          <w:tcPr>
            <w:tcW w:w="953" w:type="pct"/>
            <w:tcBorders>
              <w:top w:val="nil"/>
              <w:bottom w:val="nil"/>
            </w:tcBorders>
            <w:vAlign w:val="center"/>
          </w:tcPr>
          <w:p w14:paraId="5D44E58C"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其他人员</w:t>
            </w:r>
          </w:p>
        </w:tc>
        <w:tc>
          <w:tcPr>
            <w:tcW w:w="722" w:type="pct"/>
            <w:vAlign w:val="center"/>
          </w:tcPr>
          <w:p w14:paraId="37271FB3"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72F7E8D2"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BABB57A"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755DE67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10BBB534" w14:textId="77777777" w:rsidTr="00AD008B">
        <w:trPr>
          <w:jc w:val="center"/>
        </w:trPr>
        <w:tc>
          <w:tcPr>
            <w:tcW w:w="953" w:type="pct"/>
            <w:tcBorders>
              <w:top w:val="nil"/>
              <w:bottom w:val="nil"/>
            </w:tcBorders>
            <w:vAlign w:val="center"/>
          </w:tcPr>
          <w:p w14:paraId="09F26068"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vAlign w:val="center"/>
          </w:tcPr>
          <w:p w14:paraId="32693C11"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0A321A31"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3F237E40"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4FAF3CC8"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E401676" w14:textId="77777777" w:rsidTr="00AD008B">
        <w:trPr>
          <w:jc w:val="center"/>
        </w:trPr>
        <w:tc>
          <w:tcPr>
            <w:tcW w:w="5000" w:type="pct"/>
            <w:gridSpan w:val="5"/>
            <w:tcBorders>
              <w:top w:val="single" w:sz="6" w:space="0" w:color="auto"/>
              <w:bottom w:val="single" w:sz="6" w:space="0" w:color="auto"/>
            </w:tcBorders>
            <w:vAlign w:val="center"/>
          </w:tcPr>
          <w:p w14:paraId="0C2338A0"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二、现场人员</w:t>
            </w:r>
          </w:p>
        </w:tc>
      </w:tr>
      <w:tr w:rsidR="0022746E" w:rsidRPr="0022746E" w14:paraId="12DF971E" w14:textId="77777777" w:rsidTr="00AD008B">
        <w:trPr>
          <w:jc w:val="center"/>
        </w:trPr>
        <w:tc>
          <w:tcPr>
            <w:tcW w:w="953" w:type="pct"/>
            <w:tcBorders>
              <w:top w:val="single" w:sz="6" w:space="0" w:color="auto"/>
              <w:bottom w:val="single" w:sz="6" w:space="0" w:color="auto"/>
            </w:tcBorders>
            <w:vAlign w:val="center"/>
          </w:tcPr>
          <w:p w14:paraId="3BAA7985"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项目经理</w:t>
            </w:r>
          </w:p>
        </w:tc>
        <w:tc>
          <w:tcPr>
            <w:tcW w:w="722" w:type="pct"/>
            <w:vAlign w:val="center"/>
          </w:tcPr>
          <w:p w14:paraId="1604B631"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4DCE253B"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78772172"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0D4B0A87"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94F42D4" w14:textId="77777777" w:rsidTr="00AD008B">
        <w:trPr>
          <w:jc w:val="center"/>
        </w:trPr>
        <w:tc>
          <w:tcPr>
            <w:tcW w:w="953" w:type="pct"/>
            <w:tcBorders>
              <w:top w:val="single" w:sz="6" w:space="0" w:color="auto"/>
              <w:bottom w:val="single" w:sz="6" w:space="0" w:color="auto"/>
            </w:tcBorders>
            <w:vAlign w:val="center"/>
          </w:tcPr>
          <w:p w14:paraId="26B5049C"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项目副经理</w:t>
            </w:r>
          </w:p>
        </w:tc>
        <w:tc>
          <w:tcPr>
            <w:tcW w:w="722" w:type="pct"/>
            <w:vAlign w:val="center"/>
          </w:tcPr>
          <w:p w14:paraId="097E9CAE"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594D880A"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0E68D6C1"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67036BE6"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24A781B" w14:textId="77777777" w:rsidTr="00AD008B">
        <w:trPr>
          <w:jc w:val="center"/>
        </w:trPr>
        <w:tc>
          <w:tcPr>
            <w:tcW w:w="953" w:type="pct"/>
            <w:tcBorders>
              <w:top w:val="single" w:sz="6" w:space="0" w:color="auto"/>
              <w:bottom w:val="single" w:sz="6" w:space="0" w:color="auto"/>
            </w:tcBorders>
            <w:vAlign w:val="center"/>
          </w:tcPr>
          <w:p w14:paraId="40C3848D"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技术负责人</w:t>
            </w:r>
          </w:p>
        </w:tc>
        <w:tc>
          <w:tcPr>
            <w:tcW w:w="722" w:type="pct"/>
            <w:vAlign w:val="center"/>
          </w:tcPr>
          <w:p w14:paraId="27C0DE48"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D1C2774"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C2268EE"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3F20397E"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6243A72C" w14:textId="77777777" w:rsidTr="00AD008B">
        <w:trPr>
          <w:jc w:val="center"/>
        </w:trPr>
        <w:tc>
          <w:tcPr>
            <w:tcW w:w="953" w:type="pct"/>
            <w:tcBorders>
              <w:top w:val="single" w:sz="6" w:space="0" w:color="auto"/>
              <w:bottom w:val="single" w:sz="6" w:space="0" w:color="auto"/>
            </w:tcBorders>
            <w:vAlign w:val="center"/>
          </w:tcPr>
          <w:p w14:paraId="0DEE7BC7"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造价管理</w:t>
            </w:r>
          </w:p>
        </w:tc>
        <w:tc>
          <w:tcPr>
            <w:tcW w:w="722" w:type="pct"/>
            <w:vAlign w:val="center"/>
          </w:tcPr>
          <w:p w14:paraId="110F3E36"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10D26AF2"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735D8AC5"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66A1A4FF"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45E3DB9" w14:textId="77777777" w:rsidTr="00AD008B">
        <w:trPr>
          <w:jc w:val="center"/>
        </w:trPr>
        <w:tc>
          <w:tcPr>
            <w:tcW w:w="953" w:type="pct"/>
            <w:tcBorders>
              <w:top w:val="single" w:sz="6" w:space="0" w:color="auto"/>
              <w:bottom w:val="single" w:sz="6" w:space="0" w:color="auto"/>
            </w:tcBorders>
            <w:vAlign w:val="center"/>
          </w:tcPr>
          <w:p w14:paraId="58712956"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质量管理</w:t>
            </w:r>
          </w:p>
        </w:tc>
        <w:tc>
          <w:tcPr>
            <w:tcW w:w="722" w:type="pct"/>
            <w:vAlign w:val="center"/>
          </w:tcPr>
          <w:p w14:paraId="084BA6BB"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59480948"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3B98F595"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76123A9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14D085BD" w14:textId="77777777" w:rsidTr="00AD008B">
        <w:trPr>
          <w:jc w:val="center"/>
        </w:trPr>
        <w:tc>
          <w:tcPr>
            <w:tcW w:w="953" w:type="pct"/>
            <w:tcBorders>
              <w:top w:val="single" w:sz="6" w:space="0" w:color="auto"/>
              <w:bottom w:val="single" w:sz="6" w:space="0" w:color="auto"/>
            </w:tcBorders>
            <w:vAlign w:val="center"/>
          </w:tcPr>
          <w:p w14:paraId="1E72A2B9"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材料管理</w:t>
            </w:r>
          </w:p>
        </w:tc>
        <w:tc>
          <w:tcPr>
            <w:tcW w:w="722" w:type="pct"/>
            <w:vAlign w:val="center"/>
          </w:tcPr>
          <w:p w14:paraId="2ED955B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62BB3F40"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4476634D"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0CCC4DC7"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2A1247DA" w14:textId="77777777" w:rsidTr="00AD008B">
        <w:trPr>
          <w:jc w:val="center"/>
        </w:trPr>
        <w:tc>
          <w:tcPr>
            <w:tcW w:w="953" w:type="pct"/>
            <w:tcBorders>
              <w:top w:val="single" w:sz="6" w:space="0" w:color="auto"/>
              <w:bottom w:val="single" w:sz="6" w:space="0" w:color="auto"/>
            </w:tcBorders>
            <w:vAlign w:val="center"/>
          </w:tcPr>
          <w:p w14:paraId="1EA77137"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计划管理</w:t>
            </w:r>
          </w:p>
        </w:tc>
        <w:tc>
          <w:tcPr>
            <w:tcW w:w="722" w:type="pct"/>
            <w:vAlign w:val="center"/>
          </w:tcPr>
          <w:p w14:paraId="18AEFE62"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0C61C04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1D1B4DD9"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3B864BAF"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29375ED2" w14:textId="77777777" w:rsidTr="00AD008B">
        <w:trPr>
          <w:jc w:val="center"/>
        </w:trPr>
        <w:tc>
          <w:tcPr>
            <w:tcW w:w="953" w:type="pct"/>
            <w:tcBorders>
              <w:top w:val="single" w:sz="6" w:space="0" w:color="auto"/>
              <w:bottom w:val="single" w:sz="6" w:space="0" w:color="auto"/>
            </w:tcBorders>
            <w:vAlign w:val="center"/>
          </w:tcPr>
          <w:p w14:paraId="1A5B306B"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安全管理</w:t>
            </w:r>
          </w:p>
        </w:tc>
        <w:tc>
          <w:tcPr>
            <w:tcW w:w="722" w:type="pct"/>
            <w:vAlign w:val="center"/>
          </w:tcPr>
          <w:p w14:paraId="375D3185"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0D417B15"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41B9E36"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52913F5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75E85DA7" w14:textId="77777777" w:rsidTr="00AD008B">
        <w:trPr>
          <w:jc w:val="center"/>
        </w:trPr>
        <w:tc>
          <w:tcPr>
            <w:tcW w:w="953" w:type="pct"/>
            <w:vMerge w:val="restart"/>
            <w:tcBorders>
              <w:top w:val="single" w:sz="6" w:space="0" w:color="auto"/>
            </w:tcBorders>
            <w:vAlign w:val="center"/>
          </w:tcPr>
          <w:p w14:paraId="4C3D67F1" w14:textId="77777777" w:rsidR="0022746E" w:rsidRPr="0022746E" w:rsidRDefault="0022746E" w:rsidP="0022746E">
            <w:pPr>
              <w:keepNext/>
              <w:spacing w:line="440" w:lineRule="exact"/>
              <w:ind w:left="63" w:right="63"/>
              <w:rPr>
                <w:rFonts w:hAnsi="宋体" w:cs="宋体" w:hint="eastAsia"/>
                <w:kern w:val="0"/>
                <w:sz w:val="28"/>
                <w:szCs w:val="28"/>
              </w:rPr>
            </w:pPr>
            <w:r w:rsidRPr="0022746E">
              <w:rPr>
                <w:rFonts w:hAnsi="宋体" w:cs="宋体" w:hint="eastAsia"/>
                <w:kern w:val="0"/>
                <w:sz w:val="28"/>
                <w:szCs w:val="28"/>
              </w:rPr>
              <w:t>其他人员</w:t>
            </w:r>
          </w:p>
        </w:tc>
        <w:tc>
          <w:tcPr>
            <w:tcW w:w="722" w:type="pct"/>
            <w:vAlign w:val="center"/>
          </w:tcPr>
          <w:p w14:paraId="6AC97798"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4DFDE366"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009B086"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2EC5D0CF"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7AFDB54" w14:textId="77777777" w:rsidTr="00AD008B">
        <w:trPr>
          <w:jc w:val="center"/>
        </w:trPr>
        <w:tc>
          <w:tcPr>
            <w:tcW w:w="953" w:type="pct"/>
            <w:vMerge/>
            <w:vAlign w:val="center"/>
          </w:tcPr>
          <w:p w14:paraId="6E5DC24E"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tcBorders>
              <w:bottom w:val="nil"/>
            </w:tcBorders>
            <w:vAlign w:val="center"/>
          </w:tcPr>
          <w:p w14:paraId="1DF4273E"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bottom w:val="nil"/>
            </w:tcBorders>
            <w:vAlign w:val="center"/>
          </w:tcPr>
          <w:p w14:paraId="3A924792"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bottom w:val="nil"/>
            </w:tcBorders>
            <w:vAlign w:val="center"/>
          </w:tcPr>
          <w:p w14:paraId="18D081E9"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tcBorders>
              <w:bottom w:val="nil"/>
            </w:tcBorders>
            <w:vAlign w:val="center"/>
          </w:tcPr>
          <w:p w14:paraId="12148144"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FBADC0D" w14:textId="77777777" w:rsidTr="00AD008B">
        <w:trPr>
          <w:jc w:val="center"/>
        </w:trPr>
        <w:tc>
          <w:tcPr>
            <w:tcW w:w="953" w:type="pct"/>
            <w:vMerge/>
            <w:vAlign w:val="center"/>
          </w:tcPr>
          <w:p w14:paraId="707E063F"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vAlign w:val="center"/>
          </w:tcPr>
          <w:p w14:paraId="2DC28BD5"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1B7B486B"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6395E2C6"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08299EB9"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38EAFECA" w14:textId="77777777" w:rsidTr="00AD008B">
        <w:trPr>
          <w:jc w:val="center"/>
        </w:trPr>
        <w:tc>
          <w:tcPr>
            <w:tcW w:w="953" w:type="pct"/>
            <w:vMerge/>
            <w:vAlign w:val="center"/>
          </w:tcPr>
          <w:p w14:paraId="7E98A514"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vAlign w:val="center"/>
          </w:tcPr>
          <w:p w14:paraId="4101DF9C"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7FEC3A83"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248DA170"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68770440"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56A68C78" w14:textId="77777777" w:rsidTr="00AD008B">
        <w:trPr>
          <w:jc w:val="center"/>
        </w:trPr>
        <w:tc>
          <w:tcPr>
            <w:tcW w:w="953" w:type="pct"/>
            <w:vMerge/>
            <w:vAlign w:val="center"/>
          </w:tcPr>
          <w:p w14:paraId="2A3D68AC"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vAlign w:val="center"/>
          </w:tcPr>
          <w:p w14:paraId="10E5476F"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46F22299"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vAlign w:val="center"/>
          </w:tcPr>
          <w:p w14:paraId="5226270A"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vAlign w:val="center"/>
          </w:tcPr>
          <w:p w14:paraId="1CB49436" w14:textId="77777777" w:rsidR="0022746E" w:rsidRPr="0022746E" w:rsidRDefault="0022746E" w:rsidP="0022746E">
            <w:pPr>
              <w:keepNext/>
              <w:spacing w:line="440" w:lineRule="exact"/>
              <w:ind w:left="63" w:right="63"/>
              <w:rPr>
                <w:rFonts w:hAnsi="宋体" w:cs="宋体" w:hint="eastAsia"/>
                <w:kern w:val="0"/>
                <w:sz w:val="28"/>
                <w:szCs w:val="28"/>
              </w:rPr>
            </w:pPr>
          </w:p>
        </w:tc>
      </w:tr>
      <w:tr w:rsidR="0022746E" w:rsidRPr="0022746E" w14:paraId="0842A614" w14:textId="77777777" w:rsidTr="00AD008B">
        <w:trPr>
          <w:jc w:val="center"/>
        </w:trPr>
        <w:tc>
          <w:tcPr>
            <w:tcW w:w="953" w:type="pct"/>
            <w:vMerge/>
            <w:tcBorders>
              <w:bottom w:val="single" w:sz="12" w:space="0" w:color="auto"/>
            </w:tcBorders>
            <w:vAlign w:val="center"/>
          </w:tcPr>
          <w:p w14:paraId="4E67C1EB" w14:textId="77777777" w:rsidR="0022746E" w:rsidRPr="0022746E" w:rsidRDefault="0022746E" w:rsidP="0022746E">
            <w:pPr>
              <w:keepNext/>
              <w:spacing w:line="440" w:lineRule="exact"/>
              <w:ind w:left="63" w:right="63"/>
              <w:rPr>
                <w:rFonts w:hAnsi="宋体" w:cs="宋体" w:hint="eastAsia"/>
                <w:kern w:val="0"/>
                <w:sz w:val="28"/>
                <w:szCs w:val="28"/>
              </w:rPr>
            </w:pPr>
          </w:p>
        </w:tc>
        <w:tc>
          <w:tcPr>
            <w:tcW w:w="722" w:type="pct"/>
            <w:tcBorders>
              <w:bottom w:val="single" w:sz="12" w:space="0" w:color="auto"/>
            </w:tcBorders>
            <w:vAlign w:val="center"/>
          </w:tcPr>
          <w:p w14:paraId="7D87248A"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bottom w:val="single" w:sz="12" w:space="0" w:color="auto"/>
            </w:tcBorders>
            <w:vAlign w:val="center"/>
          </w:tcPr>
          <w:p w14:paraId="4491CFF9" w14:textId="77777777" w:rsidR="0022746E" w:rsidRPr="0022746E" w:rsidRDefault="0022746E" w:rsidP="0022746E">
            <w:pPr>
              <w:keepNext/>
              <w:spacing w:line="440" w:lineRule="exact"/>
              <w:ind w:left="63" w:right="63"/>
              <w:rPr>
                <w:rFonts w:hAnsi="宋体" w:cs="宋体" w:hint="eastAsia"/>
                <w:kern w:val="0"/>
                <w:sz w:val="28"/>
                <w:szCs w:val="28"/>
              </w:rPr>
            </w:pPr>
          </w:p>
        </w:tc>
        <w:tc>
          <w:tcPr>
            <w:tcW w:w="578" w:type="pct"/>
            <w:tcBorders>
              <w:bottom w:val="single" w:sz="12" w:space="0" w:color="auto"/>
            </w:tcBorders>
            <w:vAlign w:val="center"/>
          </w:tcPr>
          <w:p w14:paraId="28E45774" w14:textId="77777777" w:rsidR="0022746E" w:rsidRPr="0022746E" w:rsidRDefault="0022746E" w:rsidP="0022746E">
            <w:pPr>
              <w:keepNext/>
              <w:spacing w:line="440" w:lineRule="exact"/>
              <w:ind w:left="63" w:right="63"/>
              <w:rPr>
                <w:rFonts w:hAnsi="宋体" w:cs="宋体" w:hint="eastAsia"/>
                <w:kern w:val="0"/>
                <w:sz w:val="28"/>
                <w:szCs w:val="28"/>
              </w:rPr>
            </w:pPr>
          </w:p>
        </w:tc>
        <w:tc>
          <w:tcPr>
            <w:tcW w:w="2167" w:type="pct"/>
            <w:tcBorders>
              <w:bottom w:val="single" w:sz="12" w:space="0" w:color="auto"/>
            </w:tcBorders>
            <w:vAlign w:val="center"/>
          </w:tcPr>
          <w:p w14:paraId="5AFBC85E" w14:textId="77777777" w:rsidR="0022746E" w:rsidRPr="0022746E" w:rsidRDefault="0022746E" w:rsidP="0022746E">
            <w:pPr>
              <w:keepNext/>
              <w:spacing w:line="440" w:lineRule="exact"/>
              <w:ind w:left="63" w:right="63"/>
              <w:rPr>
                <w:rFonts w:hAnsi="宋体" w:cs="宋体" w:hint="eastAsia"/>
                <w:kern w:val="0"/>
                <w:sz w:val="28"/>
                <w:szCs w:val="28"/>
              </w:rPr>
            </w:pPr>
          </w:p>
        </w:tc>
      </w:tr>
    </w:tbl>
    <w:p w14:paraId="7FE9FE44"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br w:type="page"/>
      </w:r>
      <w:r w:rsidRPr="0022746E">
        <w:rPr>
          <w:rFonts w:hAnsi="宋体" w:cs="宋体" w:hint="eastAsia"/>
          <w:sz w:val="28"/>
          <w:szCs w:val="28"/>
        </w:rPr>
        <w:lastRenderedPageBreak/>
        <w:t>附件8：</w:t>
      </w:r>
    </w:p>
    <w:p w14:paraId="4ECC6EF6" w14:textId="77777777" w:rsidR="0022746E" w:rsidRPr="0022746E" w:rsidRDefault="0022746E" w:rsidP="0022746E">
      <w:pPr>
        <w:adjustRightInd w:val="0"/>
        <w:snapToGrid w:val="0"/>
        <w:spacing w:line="360" w:lineRule="auto"/>
        <w:jc w:val="center"/>
        <w:rPr>
          <w:rFonts w:hAnsi="宋体" w:cs="宋体" w:hint="eastAsia"/>
          <w:sz w:val="28"/>
          <w:szCs w:val="28"/>
        </w:rPr>
      </w:pPr>
      <w:r w:rsidRPr="0022746E">
        <w:rPr>
          <w:rFonts w:hAnsi="宋体" w:cs="宋体" w:hint="eastAsia"/>
          <w:sz w:val="28"/>
          <w:szCs w:val="28"/>
        </w:rPr>
        <w:t>履约担保</w:t>
      </w:r>
    </w:p>
    <w:p w14:paraId="13C9C1BD" w14:textId="77777777" w:rsidR="0022746E" w:rsidRPr="0022746E" w:rsidRDefault="0022746E" w:rsidP="0022746E">
      <w:pPr>
        <w:adjustRightInd w:val="0"/>
        <w:snapToGrid w:val="0"/>
        <w:spacing w:line="360" w:lineRule="auto"/>
        <w:rPr>
          <w:rFonts w:hAnsi="宋体" w:cs="宋体" w:hint="eastAsia"/>
          <w:sz w:val="28"/>
          <w:szCs w:val="28"/>
        </w:rPr>
      </w:pPr>
      <w:r w:rsidRPr="0022746E">
        <w:rPr>
          <w:rFonts w:hAnsi="宋体" w:cs="宋体" w:hint="eastAsia"/>
          <w:sz w:val="28"/>
          <w:szCs w:val="28"/>
        </w:rPr>
        <w:t>（发包人名称）：</w:t>
      </w:r>
    </w:p>
    <w:p w14:paraId="3E1A387E" w14:textId="77777777" w:rsidR="0022746E" w:rsidRPr="0022746E" w:rsidRDefault="0022746E" w:rsidP="0022746E">
      <w:pPr>
        <w:adjustRightInd w:val="0"/>
        <w:snapToGrid w:val="0"/>
        <w:spacing w:line="360" w:lineRule="auto"/>
        <w:rPr>
          <w:rFonts w:hAnsi="宋体" w:cs="宋体" w:hint="eastAsia"/>
          <w:sz w:val="28"/>
          <w:szCs w:val="28"/>
        </w:rPr>
      </w:pPr>
    </w:p>
    <w:p w14:paraId="0EF60288" w14:textId="77777777" w:rsidR="0022746E" w:rsidRPr="0022746E" w:rsidRDefault="0022746E" w:rsidP="0022746E">
      <w:pPr>
        <w:adjustRightInd w:val="0"/>
        <w:snapToGrid w:val="0"/>
        <w:spacing w:line="360" w:lineRule="auto"/>
        <w:ind w:leftChars="133" w:left="279" w:firstLineChars="100" w:firstLine="280"/>
        <w:rPr>
          <w:rFonts w:hAnsi="宋体" w:cs="宋体" w:hint="eastAsia"/>
          <w:sz w:val="28"/>
          <w:szCs w:val="28"/>
        </w:rPr>
      </w:pPr>
      <w:r w:rsidRPr="0022746E">
        <w:rPr>
          <w:rFonts w:hAnsi="宋体" w:cs="宋体" w:hint="eastAsia"/>
          <w:sz w:val="28"/>
          <w:szCs w:val="28"/>
        </w:rPr>
        <w:t>鉴于（发包人名称，以下简称“发包人”）接受</w:t>
      </w:r>
      <w:r w:rsidRPr="0022746E">
        <w:rPr>
          <w:rFonts w:hAnsi="宋体" w:cs="宋体" w:hint="eastAsia"/>
          <w:sz w:val="28"/>
          <w:szCs w:val="28"/>
          <w:u w:val="single"/>
        </w:rPr>
        <w:t>_</w:t>
      </w:r>
      <w:r w:rsidRPr="0022746E">
        <w:rPr>
          <w:rFonts w:hAnsi="宋体" w:cs="宋体" w:hint="eastAsia"/>
          <w:sz w:val="28"/>
          <w:szCs w:val="28"/>
        </w:rPr>
        <w:t>（承包人名称）（以下称“承包人”）于年月日参加（项目名称）的投标。我方愿意就承包人履行与你方订立的合同，向你方提供担保。</w:t>
      </w:r>
    </w:p>
    <w:p w14:paraId="0ECBDD32" w14:textId="77777777" w:rsidR="0022746E" w:rsidRPr="0022746E" w:rsidRDefault="0022746E" w:rsidP="0022746E">
      <w:pPr>
        <w:adjustRightInd w:val="0"/>
        <w:snapToGrid w:val="0"/>
        <w:spacing w:line="360" w:lineRule="auto"/>
        <w:ind w:firstLineChars="200" w:firstLine="560"/>
        <w:rPr>
          <w:rFonts w:hAnsi="宋体" w:cs="宋体" w:hint="eastAsia"/>
          <w:sz w:val="28"/>
          <w:szCs w:val="28"/>
        </w:rPr>
      </w:pPr>
      <w:r w:rsidRPr="0022746E">
        <w:rPr>
          <w:rFonts w:hAnsi="宋体" w:cs="宋体" w:hint="eastAsia"/>
          <w:sz w:val="28"/>
          <w:szCs w:val="28"/>
        </w:rPr>
        <w:t>1.担保金额人民币（大写）元（¥）。</w:t>
      </w:r>
    </w:p>
    <w:p w14:paraId="3DF18D13" w14:textId="77777777" w:rsidR="0022746E" w:rsidRPr="0022746E" w:rsidRDefault="0022746E" w:rsidP="0022746E">
      <w:pPr>
        <w:adjustRightInd w:val="0"/>
        <w:snapToGrid w:val="0"/>
        <w:spacing w:line="360" w:lineRule="auto"/>
        <w:ind w:firstLineChars="200" w:firstLine="560"/>
        <w:rPr>
          <w:rFonts w:hAnsi="宋体" w:cs="宋体" w:hint="eastAsia"/>
          <w:sz w:val="28"/>
          <w:szCs w:val="28"/>
        </w:rPr>
      </w:pPr>
      <w:r w:rsidRPr="0022746E">
        <w:rPr>
          <w:rFonts w:hAnsi="宋体" w:cs="宋体" w:hint="eastAsia"/>
          <w:sz w:val="28"/>
          <w:szCs w:val="28"/>
        </w:rPr>
        <w:t>2.担保有效期自发包方与承包人签订的合同生效之日起至发包人签发工程接收证书之日止。</w:t>
      </w:r>
    </w:p>
    <w:p w14:paraId="76BDD76F" w14:textId="77777777" w:rsidR="0022746E" w:rsidRPr="0022746E" w:rsidRDefault="0022746E" w:rsidP="0022746E">
      <w:pPr>
        <w:adjustRightInd w:val="0"/>
        <w:snapToGrid w:val="0"/>
        <w:spacing w:line="360" w:lineRule="auto"/>
        <w:ind w:firstLineChars="200" w:firstLine="560"/>
        <w:rPr>
          <w:rFonts w:hAnsi="宋体" w:cs="宋体" w:hint="eastAsia"/>
          <w:sz w:val="28"/>
          <w:szCs w:val="28"/>
        </w:rPr>
      </w:pPr>
      <w:r w:rsidRPr="0022746E">
        <w:rPr>
          <w:rFonts w:hAnsi="宋体" w:cs="宋体" w:hint="eastAsia"/>
          <w:sz w:val="28"/>
          <w:szCs w:val="28"/>
        </w:rPr>
        <w:t>3.在本担保有效期内，因承包人违反合同约定的义务给你方造成经济损失时，我方在收到你方以书面形式提出的在担保金额内的赔偿要求后，在7天内无条件支付。</w:t>
      </w:r>
    </w:p>
    <w:p w14:paraId="6BFEACBE" w14:textId="77777777" w:rsidR="0022746E" w:rsidRPr="0022746E" w:rsidRDefault="0022746E" w:rsidP="0022746E">
      <w:pPr>
        <w:adjustRightInd w:val="0"/>
        <w:snapToGrid w:val="0"/>
        <w:spacing w:line="360" w:lineRule="auto"/>
        <w:ind w:firstLineChars="200" w:firstLine="560"/>
        <w:rPr>
          <w:rFonts w:hAnsi="宋体" w:cs="宋体" w:hint="eastAsia"/>
          <w:sz w:val="28"/>
          <w:szCs w:val="28"/>
        </w:rPr>
      </w:pPr>
      <w:r w:rsidRPr="0022746E">
        <w:rPr>
          <w:rFonts w:hAnsi="宋体" w:cs="宋体" w:hint="eastAsia"/>
          <w:sz w:val="28"/>
          <w:szCs w:val="28"/>
        </w:rPr>
        <w:t>4.发包人和承包人按《通用合同条款》第9条变更合同时，我方承担本担保规定的义务不变。</w:t>
      </w:r>
    </w:p>
    <w:p w14:paraId="2435D2C3"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担保人：（盖单位章）</w:t>
      </w:r>
    </w:p>
    <w:p w14:paraId="3FE33F4F"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法定代表人或其委托代理人：（签字）</w:t>
      </w:r>
    </w:p>
    <w:p w14:paraId="0C008395"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地址：</w:t>
      </w:r>
    </w:p>
    <w:p w14:paraId="0AC4A25B"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邮政编码：</w:t>
      </w:r>
    </w:p>
    <w:p w14:paraId="34952B84" w14:textId="77777777" w:rsidR="0022746E" w:rsidRPr="0022746E" w:rsidRDefault="0022746E" w:rsidP="0022746E">
      <w:pPr>
        <w:adjustRightInd w:val="0"/>
        <w:snapToGrid w:val="0"/>
        <w:spacing w:line="360" w:lineRule="auto"/>
        <w:jc w:val="left"/>
        <w:rPr>
          <w:rFonts w:hAnsi="宋体" w:cs="宋体" w:hint="eastAsia"/>
          <w:sz w:val="28"/>
          <w:szCs w:val="28"/>
          <w:u w:val="single"/>
        </w:rPr>
      </w:pPr>
      <w:r w:rsidRPr="0022746E">
        <w:rPr>
          <w:rFonts w:hAnsi="宋体" w:cs="宋体" w:hint="eastAsia"/>
          <w:sz w:val="28"/>
          <w:szCs w:val="28"/>
        </w:rPr>
        <w:t>电话：</w:t>
      </w:r>
    </w:p>
    <w:p w14:paraId="59B3321B" w14:textId="77777777" w:rsidR="0022746E" w:rsidRPr="0022746E" w:rsidRDefault="0022746E" w:rsidP="0022746E">
      <w:pPr>
        <w:adjustRightInd w:val="0"/>
        <w:snapToGrid w:val="0"/>
        <w:spacing w:line="360" w:lineRule="auto"/>
        <w:jc w:val="left"/>
        <w:rPr>
          <w:rFonts w:hAnsi="宋体" w:cs="宋体" w:hint="eastAsia"/>
          <w:sz w:val="28"/>
          <w:szCs w:val="28"/>
          <w:u w:val="single"/>
        </w:rPr>
      </w:pPr>
      <w:r w:rsidRPr="0022746E">
        <w:rPr>
          <w:rFonts w:hAnsi="宋体" w:cs="宋体" w:hint="eastAsia"/>
          <w:sz w:val="28"/>
          <w:szCs w:val="28"/>
        </w:rPr>
        <w:t>传真：</w:t>
      </w:r>
    </w:p>
    <w:p w14:paraId="4A9616C4" w14:textId="77777777" w:rsidR="0022746E" w:rsidRPr="0022746E" w:rsidRDefault="0022746E" w:rsidP="0022746E">
      <w:pPr>
        <w:adjustRightInd w:val="0"/>
        <w:snapToGrid w:val="0"/>
        <w:spacing w:line="360" w:lineRule="auto"/>
        <w:ind w:left="1772" w:hangingChars="633" w:hanging="1772"/>
        <w:jc w:val="left"/>
        <w:rPr>
          <w:rFonts w:hAnsi="宋体" w:cs="宋体" w:hint="eastAsia"/>
          <w:sz w:val="28"/>
          <w:szCs w:val="28"/>
        </w:rPr>
      </w:pPr>
    </w:p>
    <w:p w14:paraId="7AF438B0" w14:textId="77777777" w:rsidR="0022746E" w:rsidRPr="0022746E" w:rsidRDefault="0022746E" w:rsidP="0022746E">
      <w:pPr>
        <w:adjustRightInd w:val="0"/>
        <w:snapToGrid w:val="0"/>
        <w:spacing w:line="360" w:lineRule="auto"/>
        <w:ind w:left="1772" w:hangingChars="633" w:hanging="1772"/>
        <w:jc w:val="left"/>
        <w:rPr>
          <w:rFonts w:hAnsi="宋体" w:cs="宋体" w:hint="eastAsia"/>
          <w:sz w:val="28"/>
          <w:szCs w:val="28"/>
        </w:rPr>
      </w:pPr>
    </w:p>
    <w:p w14:paraId="062FAFD4" w14:textId="77777777" w:rsidR="0022746E" w:rsidRPr="0022746E" w:rsidRDefault="0022746E" w:rsidP="0022746E">
      <w:pPr>
        <w:adjustRightInd w:val="0"/>
        <w:snapToGrid w:val="0"/>
        <w:spacing w:line="360" w:lineRule="auto"/>
        <w:ind w:left="1772" w:hangingChars="633" w:hanging="1772"/>
        <w:jc w:val="right"/>
        <w:rPr>
          <w:rFonts w:hAnsi="宋体" w:cs="宋体" w:hint="eastAsia"/>
          <w:sz w:val="28"/>
          <w:szCs w:val="28"/>
        </w:rPr>
      </w:pPr>
      <w:r w:rsidRPr="0022746E">
        <w:rPr>
          <w:rFonts w:hAnsi="宋体" w:cs="宋体" w:hint="eastAsia"/>
          <w:sz w:val="28"/>
          <w:szCs w:val="28"/>
        </w:rPr>
        <w:t>年月日</w:t>
      </w:r>
    </w:p>
    <w:p w14:paraId="6E78FD1A" w14:textId="77777777" w:rsidR="0022746E" w:rsidRPr="0022746E" w:rsidRDefault="0022746E" w:rsidP="0022746E">
      <w:pPr>
        <w:adjustRightInd w:val="0"/>
        <w:snapToGrid w:val="0"/>
        <w:spacing w:line="360" w:lineRule="auto"/>
        <w:rPr>
          <w:rFonts w:hAnsi="宋体" w:cs="宋体" w:hint="eastAsia"/>
          <w:sz w:val="28"/>
          <w:szCs w:val="28"/>
        </w:rPr>
      </w:pPr>
    </w:p>
    <w:p w14:paraId="3292CB47"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28"/>
          <w:szCs w:val="28"/>
        </w:rPr>
        <w:lastRenderedPageBreak/>
        <w:t>附件9：</w:t>
      </w:r>
    </w:p>
    <w:p w14:paraId="448D2DF2" w14:textId="77777777" w:rsidR="0022746E" w:rsidRPr="0022746E" w:rsidRDefault="0022746E" w:rsidP="0022746E">
      <w:pPr>
        <w:spacing w:beforeLines="50" w:before="156" w:afterLines="50" w:after="156"/>
        <w:jc w:val="center"/>
        <w:rPr>
          <w:rFonts w:hAnsi="宋体" w:cs="宋体" w:hint="eastAsia"/>
          <w:sz w:val="28"/>
          <w:szCs w:val="28"/>
        </w:rPr>
      </w:pPr>
      <w:r w:rsidRPr="0022746E">
        <w:rPr>
          <w:rFonts w:hAnsi="宋体" w:cs="宋体" w:hint="eastAsia"/>
          <w:sz w:val="28"/>
          <w:szCs w:val="28"/>
        </w:rPr>
        <w:t>预付款担保</w:t>
      </w:r>
    </w:p>
    <w:p w14:paraId="77287DDE" w14:textId="77777777" w:rsidR="0022746E" w:rsidRPr="0022746E" w:rsidRDefault="0022746E" w:rsidP="0022746E">
      <w:pPr>
        <w:rPr>
          <w:rFonts w:hAnsi="宋体" w:cs="宋体" w:hint="eastAsia"/>
          <w:sz w:val="28"/>
          <w:szCs w:val="28"/>
        </w:rPr>
      </w:pPr>
      <w:r w:rsidRPr="0022746E">
        <w:rPr>
          <w:rFonts w:hAnsi="宋体" w:cs="宋体" w:hint="eastAsia"/>
          <w:sz w:val="28"/>
          <w:szCs w:val="28"/>
        </w:rPr>
        <w:t>（发包人名称）：</w:t>
      </w:r>
    </w:p>
    <w:p w14:paraId="6771AF7F" w14:textId="77777777" w:rsidR="0022746E" w:rsidRPr="0022746E" w:rsidRDefault="0022746E" w:rsidP="0022746E">
      <w:pPr>
        <w:rPr>
          <w:rFonts w:hAnsi="宋体" w:cs="宋体" w:hint="eastAsia"/>
          <w:sz w:val="28"/>
          <w:szCs w:val="28"/>
        </w:rPr>
      </w:pPr>
    </w:p>
    <w:p w14:paraId="0F66931A"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根据（承包人名称）（以下称“承包人”）与（发包人名称）（以下简称“发包人”）于年月日签订（工程名称）《建设工程施工合同》，承包人按约定的金额向你方提交一份预付款担保，即有权得到你方支付相等金额的预付款。我方愿意就你方提供给承包人的预付款为承包人提供连带责任担保。</w:t>
      </w:r>
    </w:p>
    <w:p w14:paraId="6D25F880"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1.担保金额人民币（大写）元（¥）。</w:t>
      </w:r>
    </w:p>
    <w:p w14:paraId="64BB3F35"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2.担保有效期自预付款支付给承包人起生效，至你方签发的进度款支付证书说明已完全扣清止。</w:t>
      </w:r>
    </w:p>
    <w:p w14:paraId="7E74C611"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0DF7701" w14:textId="77777777" w:rsidR="0022746E" w:rsidRPr="0022746E" w:rsidRDefault="0022746E" w:rsidP="0022746E">
      <w:pPr>
        <w:ind w:firstLineChars="200" w:firstLine="560"/>
        <w:rPr>
          <w:rFonts w:hAnsi="宋体" w:cs="宋体" w:hint="eastAsia"/>
          <w:sz w:val="28"/>
          <w:szCs w:val="28"/>
        </w:rPr>
      </w:pPr>
      <w:r w:rsidRPr="0022746E">
        <w:rPr>
          <w:rFonts w:hAnsi="宋体" w:cs="宋体" w:hint="eastAsia"/>
          <w:sz w:val="28"/>
          <w:szCs w:val="28"/>
        </w:rPr>
        <w:t>4.你方和承包人按合同约定变更合同时，我方承担本保函规定的义务不变。</w:t>
      </w:r>
    </w:p>
    <w:p w14:paraId="77E552E0" w14:textId="77777777" w:rsidR="0022746E" w:rsidRPr="0022746E" w:rsidRDefault="0022746E" w:rsidP="0022746E">
      <w:pPr>
        <w:ind w:firstLineChars="200" w:firstLine="560"/>
        <w:jc w:val="left"/>
        <w:rPr>
          <w:rFonts w:hAnsi="宋体" w:cs="宋体" w:hint="eastAsia"/>
          <w:sz w:val="28"/>
          <w:szCs w:val="28"/>
        </w:rPr>
      </w:pPr>
      <w:r w:rsidRPr="0022746E">
        <w:rPr>
          <w:rFonts w:hAnsi="宋体" w:cs="宋体" w:hint="eastAsia"/>
          <w:sz w:val="28"/>
          <w:szCs w:val="28"/>
        </w:rPr>
        <w:t>5.因本保函发生的纠纷，可由双方协商解决，协商不成的，任何一方均可提请仲裁委员会仲裁。</w:t>
      </w:r>
    </w:p>
    <w:p w14:paraId="33A962B2" w14:textId="77777777" w:rsidR="0022746E" w:rsidRPr="0022746E" w:rsidRDefault="0022746E" w:rsidP="0022746E">
      <w:pPr>
        <w:ind w:firstLineChars="200" w:firstLine="560"/>
        <w:jc w:val="left"/>
        <w:rPr>
          <w:rFonts w:hAnsi="宋体" w:cs="宋体" w:hint="eastAsia"/>
          <w:sz w:val="28"/>
          <w:szCs w:val="28"/>
        </w:rPr>
      </w:pPr>
      <w:r w:rsidRPr="0022746E">
        <w:rPr>
          <w:rFonts w:hAnsi="宋体" w:cs="宋体" w:hint="eastAsia"/>
          <w:sz w:val="28"/>
          <w:szCs w:val="28"/>
        </w:rPr>
        <w:t>6.本保函自我方法定代表人（或其授权代理人）签字并加盖公章之日起生效。</w:t>
      </w:r>
    </w:p>
    <w:p w14:paraId="043C224E" w14:textId="77777777" w:rsidR="0022746E" w:rsidRPr="0022746E" w:rsidRDefault="0022746E" w:rsidP="0022746E">
      <w:pPr>
        <w:rPr>
          <w:rFonts w:hAnsi="宋体" w:cs="宋体" w:hint="eastAsia"/>
          <w:sz w:val="28"/>
          <w:szCs w:val="28"/>
        </w:rPr>
      </w:pPr>
    </w:p>
    <w:p w14:paraId="11FCC36F" w14:textId="77777777" w:rsidR="0022746E" w:rsidRPr="0022746E" w:rsidRDefault="0022746E" w:rsidP="0022746E">
      <w:pPr>
        <w:rPr>
          <w:rFonts w:hAnsi="宋体" w:cs="宋体" w:hint="eastAsia"/>
          <w:sz w:val="28"/>
          <w:szCs w:val="28"/>
        </w:rPr>
      </w:pPr>
      <w:r w:rsidRPr="0022746E">
        <w:rPr>
          <w:rFonts w:hAnsi="宋体" w:cs="宋体" w:hint="eastAsia"/>
          <w:sz w:val="28"/>
          <w:szCs w:val="28"/>
        </w:rPr>
        <w:t>担保人：（盖单位章）</w:t>
      </w:r>
    </w:p>
    <w:p w14:paraId="28E23C89" w14:textId="77777777" w:rsidR="0022746E" w:rsidRPr="0022746E" w:rsidRDefault="0022746E" w:rsidP="0022746E">
      <w:pPr>
        <w:rPr>
          <w:rFonts w:hAnsi="宋体" w:cs="宋体" w:hint="eastAsia"/>
          <w:sz w:val="28"/>
          <w:szCs w:val="28"/>
        </w:rPr>
      </w:pPr>
      <w:r w:rsidRPr="0022746E">
        <w:rPr>
          <w:rFonts w:hAnsi="宋体" w:cs="宋体" w:hint="eastAsia"/>
          <w:sz w:val="28"/>
          <w:szCs w:val="28"/>
        </w:rPr>
        <w:t>法定代表人或其委托代理人：（签字）</w:t>
      </w:r>
    </w:p>
    <w:p w14:paraId="0A392AFD" w14:textId="77777777" w:rsidR="0022746E" w:rsidRPr="0022746E" w:rsidRDefault="0022746E" w:rsidP="0022746E">
      <w:pPr>
        <w:rPr>
          <w:rFonts w:hAnsi="宋体" w:cs="宋体" w:hint="eastAsia"/>
          <w:sz w:val="28"/>
          <w:szCs w:val="28"/>
        </w:rPr>
      </w:pPr>
      <w:r w:rsidRPr="0022746E">
        <w:rPr>
          <w:rFonts w:hAnsi="宋体" w:cs="宋体" w:hint="eastAsia"/>
          <w:sz w:val="28"/>
          <w:szCs w:val="28"/>
        </w:rPr>
        <w:t>地址：</w:t>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p>
    <w:p w14:paraId="4E32EFDF" w14:textId="77777777" w:rsidR="0022746E" w:rsidRPr="0022746E" w:rsidRDefault="0022746E" w:rsidP="0022746E">
      <w:pPr>
        <w:rPr>
          <w:rFonts w:hAnsi="宋体" w:cs="宋体" w:hint="eastAsia"/>
          <w:sz w:val="28"/>
          <w:szCs w:val="28"/>
          <w:u w:val="single"/>
        </w:rPr>
      </w:pPr>
      <w:r w:rsidRPr="0022746E">
        <w:rPr>
          <w:rFonts w:hAnsi="宋体" w:cs="宋体" w:hint="eastAsia"/>
          <w:sz w:val="28"/>
          <w:szCs w:val="28"/>
        </w:rPr>
        <w:t>邮政编码：</w:t>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p>
    <w:p w14:paraId="13290E30" w14:textId="77777777" w:rsidR="0022746E" w:rsidRPr="0022746E" w:rsidRDefault="0022746E" w:rsidP="0022746E">
      <w:pPr>
        <w:rPr>
          <w:rFonts w:hAnsi="宋体" w:cs="宋体" w:hint="eastAsia"/>
          <w:sz w:val="28"/>
          <w:szCs w:val="28"/>
          <w:u w:val="single"/>
        </w:rPr>
      </w:pPr>
      <w:r w:rsidRPr="0022746E">
        <w:rPr>
          <w:rFonts w:hAnsi="宋体" w:cs="宋体" w:hint="eastAsia"/>
          <w:sz w:val="28"/>
          <w:szCs w:val="28"/>
        </w:rPr>
        <w:t>电话：</w:t>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p>
    <w:p w14:paraId="2912088D" w14:textId="77777777" w:rsidR="0022746E" w:rsidRPr="0022746E" w:rsidRDefault="0022746E" w:rsidP="0022746E">
      <w:pPr>
        <w:rPr>
          <w:rFonts w:hAnsi="宋体" w:cs="宋体" w:hint="eastAsia"/>
          <w:sz w:val="28"/>
          <w:szCs w:val="28"/>
          <w:u w:val="single"/>
        </w:rPr>
      </w:pPr>
      <w:r w:rsidRPr="0022746E">
        <w:rPr>
          <w:rFonts w:hAnsi="宋体" w:cs="宋体" w:hint="eastAsia"/>
          <w:sz w:val="28"/>
          <w:szCs w:val="28"/>
        </w:rPr>
        <w:t>传真：</w:t>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r w:rsidRPr="0022746E">
        <w:rPr>
          <w:rFonts w:hAnsi="宋体" w:cs="宋体" w:hint="eastAsia"/>
          <w:sz w:val="28"/>
          <w:szCs w:val="28"/>
          <w:u w:val="single"/>
        </w:rPr>
        <w:tab/>
      </w:r>
    </w:p>
    <w:p w14:paraId="33DEDD25" w14:textId="77777777" w:rsidR="0022746E" w:rsidRPr="0022746E" w:rsidRDefault="0022746E" w:rsidP="0022746E">
      <w:pPr>
        <w:rPr>
          <w:rFonts w:hAnsi="宋体" w:cs="宋体" w:hint="eastAsia"/>
          <w:sz w:val="28"/>
          <w:szCs w:val="28"/>
        </w:rPr>
      </w:pPr>
    </w:p>
    <w:p w14:paraId="07D698B4" w14:textId="77777777" w:rsidR="0022746E" w:rsidRPr="0022746E" w:rsidRDefault="0022746E" w:rsidP="0022746E">
      <w:pPr>
        <w:rPr>
          <w:rFonts w:hAnsi="宋体" w:cs="宋体" w:hint="eastAsia"/>
          <w:sz w:val="28"/>
          <w:szCs w:val="28"/>
          <w:u w:val="single"/>
        </w:rPr>
      </w:pPr>
    </w:p>
    <w:p w14:paraId="4EACF713" w14:textId="77777777" w:rsidR="0022746E" w:rsidRPr="0022746E" w:rsidRDefault="0022746E" w:rsidP="0022746E">
      <w:pPr>
        <w:rPr>
          <w:rFonts w:hAnsi="宋体" w:cs="宋体" w:hint="eastAsia"/>
          <w:sz w:val="28"/>
          <w:szCs w:val="28"/>
        </w:rPr>
      </w:pPr>
      <w:r w:rsidRPr="0022746E">
        <w:rPr>
          <w:rFonts w:hAnsi="宋体" w:cs="宋体" w:hint="eastAsia"/>
          <w:sz w:val="28"/>
          <w:szCs w:val="28"/>
        </w:rPr>
        <w:t>年月日</w:t>
      </w:r>
    </w:p>
    <w:p w14:paraId="5C8F6AE5"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b/>
          <w:sz w:val="30"/>
          <w:szCs w:val="30"/>
        </w:rPr>
        <w:br w:type="page"/>
      </w:r>
      <w:r w:rsidRPr="0022746E">
        <w:rPr>
          <w:rFonts w:hAnsi="宋体" w:cs="宋体" w:hint="eastAsia"/>
          <w:sz w:val="28"/>
          <w:szCs w:val="28"/>
        </w:rPr>
        <w:lastRenderedPageBreak/>
        <w:t>附件10:</w:t>
      </w:r>
    </w:p>
    <w:p w14:paraId="0504A89D" w14:textId="77777777" w:rsidR="0022746E" w:rsidRPr="0022746E" w:rsidRDefault="0022746E" w:rsidP="0022746E">
      <w:pPr>
        <w:adjustRightInd w:val="0"/>
        <w:snapToGrid w:val="0"/>
        <w:spacing w:line="360" w:lineRule="auto"/>
        <w:jc w:val="center"/>
        <w:rPr>
          <w:rFonts w:hAnsi="宋体" w:cs="宋体" w:hint="eastAsia"/>
          <w:sz w:val="28"/>
          <w:szCs w:val="28"/>
        </w:rPr>
      </w:pPr>
      <w:r w:rsidRPr="0022746E">
        <w:rPr>
          <w:rFonts w:hAnsi="宋体" w:cs="宋体" w:hint="eastAsia"/>
          <w:sz w:val="28"/>
          <w:szCs w:val="28"/>
        </w:rPr>
        <w:t>支付担保</w:t>
      </w:r>
    </w:p>
    <w:p w14:paraId="1EC54536"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（承包人）：</w:t>
      </w:r>
    </w:p>
    <w:p w14:paraId="10FCE89C" w14:textId="77777777" w:rsidR="0022746E" w:rsidRPr="0022746E" w:rsidRDefault="0022746E" w:rsidP="0022746E">
      <w:pPr>
        <w:adjustRightInd w:val="0"/>
        <w:snapToGrid w:val="0"/>
        <w:spacing w:line="360" w:lineRule="auto"/>
        <w:jc w:val="left"/>
        <w:rPr>
          <w:rFonts w:hAnsi="宋体" w:cs="宋体" w:hint="eastAsia"/>
          <w:sz w:val="28"/>
          <w:szCs w:val="28"/>
        </w:rPr>
      </w:pPr>
    </w:p>
    <w:p w14:paraId="517460CB"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b/>
          <w:sz w:val="30"/>
          <w:szCs w:val="30"/>
          <w:u w:val="single"/>
        </w:rPr>
      </w:pPr>
      <w:proofErr w:type="gramStart"/>
      <w:r w:rsidRPr="0022746E">
        <w:rPr>
          <w:rFonts w:hAnsi="宋体" w:cs="宋体" w:hint="eastAsia"/>
          <w:sz w:val="28"/>
          <w:szCs w:val="28"/>
        </w:rPr>
        <w:t>鉴于你</w:t>
      </w:r>
      <w:proofErr w:type="gramEnd"/>
      <w:r w:rsidRPr="0022746E">
        <w:rPr>
          <w:rFonts w:hAnsi="宋体" w:cs="宋体" w:hint="eastAsia"/>
          <w:sz w:val="28"/>
          <w:szCs w:val="28"/>
        </w:rPr>
        <w:t>方作为承包人已经与</w:t>
      </w:r>
      <w:r w:rsidRPr="0022746E">
        <w:rPr>
          <w:rFonts w:hAnsi="宋体" w:cs="宋体" w:hint="eastAsia"/>
          <w:b/>
          <w:sz w:val="30"/>
          <w:szCs w:val="30"/>
          <w:u w:val="single"/>
        </w:rPr>
        <w:t>室</w:t>
      </w:r>
      <w:r w:rsidRPr="0022746E">
        <w:rPr>
          <w:rFonts w:hAnsi="宋体" w:cs="宋体" w:hint="eastAsia"/>
          <w:sz w:val="28"/>
          <w:szCs w:val="28"/>
        </w:rPr>
        <w:t>（发包人名称）（以下称“发包人”）于年月日签订了</w:t>
      </w:r>
    </w:p>
    <w:p w14:paraId="78B22775"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r w:rsidRPr="0022746E">
        <w:rPr>
          <w:rFonts w:hAnsi="宋体" w:cs="宋体" w:hint="eastAsia"/>
          <w:sz w:val="28"/>
          <w:szCs w:val="28"/>
        </w:rPr>
        <w:t>（工程名称）《建设工程施工合同》（以下称“主合同”），应发包人的申请，我方愿就发包人履行主合同约定的工程款支付义务以保证的方式向你方提供如下担保：</w:t>
      </w:r>
    </w:p>
    <w:p w14:paraId="65A099EE"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774" w:name="_Toc4366"/>
      <w:bookmarkStart w:id="775" w:name="_Toc161062354"/>
      <w:bookmarkStart w:id="776" w:name="_Toc18645"/>
      <w:bookmarkStart w:id="777" w:name="_Toc16153848"/>
      <w:bookmarkStart w:id="778" w:name="_Toc2995"/>
      <w:bookmarkStart w:id="779" w:name="_Toc511403373"/>
      <w:bookmarkStart w:id="780" w:name="_Toc24544"/>
      <w:r w:rsidRPr="0022746E">
        <w:rPr>
          <w:rFonts w:hAnsi="宋体" w:cs="宋体" w:hint="eastAsia"/>
          <w:sz w:val="28"/>
          <w:szCs w:val="28"/>
        </w:rPr>
        <w:t>一、保证的范围及保证金额</w:t>
      </w:r>
      <w:bookmarkEnd w:id="774"/>
      <w:bookmarkEnd w:id="775"/>
      <w:bookmarkEnd w:id="776"/>
      <w:bookmarkEnd w:id="777"/>
      <w:bookmarkEnd w:id="778"/>
      <w:bookmarkEnd w:id="779"/>
      <w:bookmarkEnd w:id="780"/>
    </w:p>
    <w:p w14:paraId="5D3E24FD"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1.我方的保证范围是主合同约定的工程款。</w:t>
      </w:r>
    </w:p>
    <w:p w14:paraId="341DDC79"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2.本保函所称主合同约定的工程款是指主合同约定的除工程质量保证金以外的合同价款。</w:t>
      </w:r>
    </w:p>
    <w:p w14:paraId="789FCA45"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3.我方保证的金额是主合同约定的工程款的%，数额最高不超过人民币元（大写：）。</w:t>
      </w:r>
    </w:p>
    <w:p w14:paraId="251FC1BD"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781" w:name="_Toc5148"/>
      <w:bookmarkStart w:id="782" w:name="_Toc25873"/>
      <w:bookmarkStart w:id="783" w:name="_Toc511403374"/>
      <w:bookmarkStart w:id="784" w:name="_Toc31459"/>
      <w:bookmarkStart w:id="785" w:name="_Toc12538"/>
      <w:bookmarkStart w:id="786" w:name="_Toc16153849"/>
      <w:bookmarkStart w:id="787" w:name="_Toc161062355"/>
      <w:r w:rsidRPr="0022746E">
        <w:rPr>
          <w:rFonts w:hAnsi="宋体" w:cs="宋体" w:hint="eastAsia"/>
          <w:sz w:val="28"/>
          <w:szCs w:val="28"/>
        </w:rPr>
        <w:t>二、保证的方式及保证期间</w:t>
      </w:r>
      <w:bookmarkEnd w:id="781"/>
      <w:bookmarkEnd w:id="782"/>
      <w:bookmarkEnd w:id="783"/>
      <w:bookmarkEnd w:id="784"/>
      <w:bookmarkEnd w:id="785"/>
      <w:bookmarkEnd w:id="786"/>
      <w:bookmarkEnd w:id="787"/>
    </w:p>
    <w:p w14:paraId="4E582F20"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1.我方保证的方式为：连带责任保证。</w:t>
      </w:r>
    </w:p>
    <w:p w14:paraId="2814B2B2"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2.我方保证的期间为：自本合同生效之日</w:t>
      </w:r>
      <w:proofErr w:type="gramStart"/>
      <w:r w:rsidRPr="0022746E">
        <w:rPr>
          <w:rFonts w:hAnsi="宋体" w:cs="宋体" w:hint="eastAsia"/>
          <w:sz w:val="28"/>
          <w:szCs w:val="28"/>
        </w:rPr>
        <w:t>起至主合同</w:t>
      </w:r>
      <w:proofErr w:type="gramEnd"/>
      <w:r w:rsidRPr="0022746E">
        <w:rPr>
          <w:rFonts w:hAnsi="宋体" w:cs="宋体" w:hint="eastAsia"/>
          <w:sz w:val="28"/>
          <w:szCs w:val="28"/>
        </w:rPr>
        <w:t>约定的工程款支付完毕之日后日内。</w:t>
      </w:r>
    </w:p>
    <w:p w14:paraId="3D1828DC"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3.你方与发包人协议变更工程款支付日期的，经我方书面同意后，保证期间按照变更后的支付日期做相应调整。</w:t>
      </w:r>
    </w:p>
    <w:p w14:paraId="62E463B9"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788" w:name="_Toc31517"/>
      <w:bookmarkStart w:id="789" w:name="_Toc8071"/>
      <w:bookmarkStart w:id="790" w:name="_Toc161062356"/>
      <w:bookmarkStart w:id="791" w:name="_Toc511403375"/>
      <w:bookmarkStart w:id="792" w:name="_Toc11826"/>
      <w:bookmarkStart w:id="793" w:name="_Toc20125"/>
      <w:bookmarkStart w:id="794" w:name="_Toc16153850"/>
      <w:r w:rsidRPr="0022746E">
        <w:rPr>
          <w:rFonts w:hAnsi="宋体" w:cs="宋体" w:hint="eastAsia"/>
          <w:sz w:val="28"/>
          <w:szCs w:val="28"/>
        </w:rPr>
        <w:t>三、承担保证责任的形式</w:t>
      </w:r>
      <w:bookmarkEnd w:id="788"/>
      <w:bookmarkEnd w:id="789"/>
      <w:bookmarkEnd w:id="790"/>
      <w:bookmarkEnd w:id="791"/>
      <w:bookmarkEnd w:id="792"/>
      <w:bookmarkEnd w:id="793"/>
      <w:bookmarkEnd w:id="794"/>
    </w:p>
    <w:p w14:paraId="6ED2AE4F"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我方承担保证责任的形式是代为支付。发包人未按主合同约定向你方支付工程款的，由我方在保证金额内代为支付。</w:t>
      </w:r>
    </w:p>
    <w:p w14:paraId="23760171"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795" w:name="_Toc161062357"/>
      <w:bookmarkStart w:id="796" w:name="_Toc2540"/>
      <w:bookmarkStart w:id="797" w:name="_Toc16153851"/>
      <w:bookmarkStart w:id="798" w:name="_Toc22190"/>
      <w:bookmarkStart w:id="799" w:name="_Toc511403376"/>
      <w:bookmarkStart w:id="800" w:name="_Toc4416"/>
      <w:bookmarkStart w:id="801" w:name="_Toc6319"/>
      <w:r w:rsidRPr="0022746E">
        <w:rPr>
          <w:rFonts w:hAnsi="宋体" w:cs="宋体" w:hint="eastAsia"/>
          <w:sz w:val="28"/>
          <w:szCs w:val="28"/>
        </w:rPr>
        <w:t>四、代偿的安排</w:t>
      </w:r>
      <w:bookmarkEnd w:id="795"/>
      <w:bookmarkEnd w:id="796"/>
      <w:bookmarkEnd w:id="797"/>
      <w:bookmarkEnd w:id="798"/>
      <w:bookmarkEnd w:id="799"/>
      <w:bookmarkEnd w:id="800"/>
      <w:bookmarkEnd w:id="801"/>
    </w:p>
    <w:p w14:paraId="0121FF88"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lastRenderedPageBreak/>
        <w:t>1.你方要求我方承担保证责任的，应向我方发出书面索赔通知及发包人未支付主合同约定工程款的证明材料。索赔通知应写明要求索赔的金额，支付款项应到达的账号。</w:t>
      </w:r>
    </w:p>
    <w:p w14:paraId="1054AFB8"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2.在出现你方与发包人因工程质量发生争议，发包人拒绝向你方支付工程款的情形时，你方要求我方履行保证责任代为支付的，需提供符合相应条件要求的工程质量检测机构出具的质量说明材料。</w:t>
      </w:r>
    </w:p>
    <w:p w14:paraId="1BE5D8E0"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3.我方收到你方的书面索赔通知及相应的证明材料后７天内无条件支付。</w:t>
      </w:r>
    </w:p>
    <w:p w14:paraId="5BBDBCBD"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802" w:name="_Toc32552"/>
      <w:bookmarkStart w:id="803" w:name="_Toc16153852"/>
      <w:bookmarkStart w:id="804" w:name="_Toc32489"/>
      <w:bookmarkStart w:id="805" w:name="_Toc17141"/>
      <w:bookmarkStart w:id="806" w:name="_Toc161062358"/>
      <w:bookmarkStart w:id="807" w:name="_Toc6154"/>
      <w:bookmarkStart w:id="808" w:name="_Toc511403377"/>
      <w:r w:rsidRPr="0022746E">
        <w:rPr>
          <w:rFonts w:hAnsi="宋体" w:cs="宋体" w:hint="eastAsia"/>
          <w:sz w:val="28"/>
          <w:szCs w:val="28"/>
        </w:rPr>
        <w:t>五、保证责任的解除</w:t>
      </w:r>
      <w:bookmarkEnd w:id="802"/>
      <w:bookmarkEnd w:id="803"/>
      <w:bookmarkEnd w:id="804"/>
      <w:bookmarkEnd w:id="805"/>
      <w:bookmarkEnd w:id="806"/>
      <w:bookmarkEnd w:id="807"/>
      <w:bookmarkEnd w:id="808"/>
    </w:p>
    <w:p w14:paraId="18FE7910"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1.在本保函承诺的保证期间内，你方未书面向我方主张保证责任的，</w:t>
      </w:r>
      <w:proofErr w:type="gramStart"/>
      <w:r w:rsidRPr="0022746E">
        <w:rPr>
          <w:rFonts w:hAnsi="宋体" w:cs="宋体" w:hint="eastAsia"/>
          <w:sz w:val="28"/>
          <w:szCs w:val="28"/>
        </w:rPr>
        <w:t>自保证</w:t>
      </w:r>
      <w:proofErr w:type="gramEnd"/>
      <w:r w:rsidRPr="0022746E">
        <w:rPr>
          <w:rFonts w:hAnsi="宋体" w:cs="宋体" w:hint="eastAsia"/>
          <w:sz w:val="28"/>
          <w:szCs w:val="28"/>
        </w:rPr>
        <w:t>期间届满次日起，我方保证责任解除。</w:t>
      </w:r>
    </w:p>
    <w:p w14:paraId="7577273D"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2.发包人按主合同约定履行了工程款的全部支付义务的，自本保函承诺的保证期间届满次日起，我方保证责任解除。</w:t>
      </w:r>
    </w:p>
    <w:p w14:paraId="7729337C"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3.我方按照本保函向你方履行保证责任所支付金额达到本保函保证金额时，自我方向你方支付（支付款项从我方账户划出）之日起，保证责任即解除。</w:t>
      </w:r>
    </w:p>
    <w:p w14:paraId="02A924A5"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4.按照法律法规的规定或出现应解除我方保证责任的其他情形的，我方在本保函项下的保证责任亦解除。</w:t>
      </w:r>
    </w:p>
    <w:p w14:paraId="2DEF8684"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5.我方解除保证责任后，你方应自我方保证责任解除之日起个工作日内，将本保函原件返还我方。</w:t>
      </w:r>
    </w:p>
    <w:p w14:paraId="59082EC0"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809" w:name="_Toc511403378"/>
      <w:bookmarkStart w:id="810" w:name="_Toc19813"/>
      <w:bookmarkStart w:id="811" w:name="_Toc600"/>
      <w:bookmarkStart w:id="812" w:name="_Toc16153853"/>
      <w:bookmarkStart w:id="813" w:name="_Toc30595"/>
      <w:bookmarkStart w:id="814" w:name="_Toc6821"/>
      <w:bookmarkStart w:id="815" w:name="_Toc161062359"/>
      <w:r w:rsidRPr="0022746E">
        <w:rPr>
          <w:rFonts w:hAnsi="宋体" w:cs="宋体" w:hint="eastAsia"/>
          <w:sz w:val="28"/>
          <w:szCs w:val="28"/>
        </w:rPr>
        <w:t>六、免责条款</w:t>
      </w:r>
      <w:bookmarkEnd w:id="809"/>
      <w:bookmarkEnd w:id="810"/>
      <w:bookmarkEnd w:id="811"/>
      <w:bookmarkEnd w:id="812"/>
      <w:bookmarkEnd w:id="813"/>
      <w:bookmarkEnd w:id="814"/>
      <w:bookmarkEnd w:id="815"/>
    </w:p>
    <w:p w14:paraId="29F66075"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1.因你方违约致使发包人不能履行义务的，我方不承担保证责任。</w:t>
      </w:r>
    </w:p>
    <w:p w14:paraId="6BDF20C6"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2.依照法律法规的规定或你方与发包人的另行约定，免除发包</w:t>
      </w:r>
      <w:r w:rsidRPr="0022746E">
        <w:rPr>
          <w:rFonts w:hAnsi="宋体" w:cs="宋体" w:hint="eastAsia"/>
          <w:sz w:val="28"/>
          <w:szCs w:val="28"/>
        </w:rPr>
        <w:lastRenderedPageBreak/>
        <w:t>人部分或全部义务的，我方亦免除其相应的保证责任。</w:t>
      </w:r>
    </w:p>
    <w:p w14:paraId="69F93594"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3.你方与发包人协议变更主合同的，如加重发包人责任致使我方保证责任加重的，需征得我方书面同意，否则我方不再承担因此而加重部分的保证责任，但主合同第10条〔变更〕约定的变更不受本款限制。</w:t>
      </w:r>
    </w:p>
    <w:p w14:paraId="18894D1A"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r w:rsidRPr="0022746E">
        <w:rPr>
          <w:rFonts w:hAnsi="宋体" w:cs="宋体" w:hint="eastAsia"/>
          <w:sz w:val="28"/>
          <w:szCs w:val="28"/>
        </w:rPr>
        <w:t>4.因不可抗力造成发包人不能履行义务的，我方不承担保证责任。</w:t>
      </w:r>
    </w:p>
    <w:p w14:paraId="665FAC38"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816" w:name="_Toc511403379"/>
      <w:bookmarkStart w:id="817" w:name="_Toc5338"/>
      <w:bookmarkStart w:id="818" w:name="_Toc7631"/>
      <w:bookmarkStart w:id="819" w:name="_Toc5155"/>
      <w:bookmarkStart w:id="820" w:name="_Toc161062360"/>
      <w:bookmarkStart w:id="821" w:name="_Toc24607"/>
      <w:bookmarkStart w:id="822" w:name="_Toc16153854"/>
      <w:r w:rsidRPr="0022746E">
        <w:rPr>
          <w:rFonts w:hAnsi="宋体" w:cs="宋体" w:hint="eastAsia"/>
          <w:sz w:val="28"/>
          <w:szCs w:val="28"/>
        </w:rPr>
        <w:t>七、争议解决</w:t>
      </w:r>
      <w:bookmarkEnd w:id="816"/>
      <w:bookmarkEnd w:id="817"/>
      <w:bookmarkEnd w:id="818"/>
      <w:bookmarkEnd w:id="819"/>
      <w:bookmarkEnd w:id="820"/>
      <w:bookmarkEnd w:id="821"/>
      <w:bookmarkEnd w:id="822"/>
    </w:p>
    <w:p w14:paraId="7F5ECF02" w14:textId="77777777" w:rsidR="0022746E" w:rsidRPr="0022746E" w:rsidRDefault="0022746E" w:rsidP="0022746E">
      <w:pPr>
        <w:adjustRightInd w:val="0"/>
        <w:snapToGrid w:val="0"/>
        <w:spacing w:line="360" w:lineRule="auto"/>
        <w:ind w:firstLineChars="200" w:firstLine="560"/>
        <w:rPr>
          <w:rFonts w:hAnsi="宋体" w:cs="宋体" w:hint="eastAsia"/>
          <w:sz w:val="28"/>
          <w:szCs w:val="28"/>
        </w:rPr>
      </w:pPr>
      <w:r w:rsidRPr="0022746E">
        <w:rPr>
          <w:rFonts w:hAnsi="宋体" w:cs="宋体" w:hint="eastAsia"/>
          <w:sz w:val="28"/>
          <w:szCs w:val="28"/>
        </w:rPr>
        <w:t>因本保函或本保函相关事项发生的纠纷，可由双方协商解决，协商不成的，按下列第种方式解决：</w:t>
      </w:r>
    </w:p>
    <w:p w14:paraId="73388ACA"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（1）向仲裁委员会申请仲裁；</w:t>
      </w:r>
    </w:p>
    <w:p w14:paraId="5B316C61"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（2）向人民法院起诉。</w:t>
      </w:r>
    </w:p>
    <w:p w14:paraId="1217AEF7" w14:textId="77777777" w:rsidR="0022746E" w:rsidRPr="0022746E" w:rsidRDefault="0022746E" w:rsidP="0022746E">
      <w:pPr>
        <w:adjustRightInd w:val="0"/>
        <w:snapToGrid w:val="0"/>
        <w:spacing w:line="360" w:lineRule="auto"/>
        <w:ind w:leftChars="133" w:left="279" w:firstLineChars="100" w:firstLine="280"/>
        <w:jc w:val="left"/>
        <w:rPr>
          <w:rFonts w:hAnsi="宋体" w:cs="宋体" w:hint="eastAsia"/>
          <w:sz w:val="28"/>
          <w:szCs w:val="28"/>
        </w:rPr>
      </w:pPr>
      <w:bookmarkStart w:id="823" w:name="_Toc3878"/>
      <w:bookmarkStart w:id="824" w:name="_Toc29262"/>
      <w:bookmarkStart w:id="825" w:name="_Toc511403380"/>
      <w:bookmarkStart w:id="826" w:name="_Toc161062361"/>
      <w:bookmarkStart w:id="827" w:name="_Toc16153855"/>
      <w:bookmarkStart w:id="828" w:name="_Toc30260"/>
      <w:bookmarkStart w:id="829" w:name="_Toc2907"/>
      <w:r w:rsidRPr="0022746E">
        <w:rPr>
          <w:rFonts w:hAnsi="宋体" w:cs="宋体" w:hint="eastAsia"/>
          <w:sz w:val="28"/>
          <w:szCs w:val="28"/>
        </w:rPr>
        <w:t>八、保函的生效</w:t>
      </w:r>
      <w:bookmarkEnd w:id="823"/>
      <w:bookmarkEnd w:id="824"/>
      <w:bookmarkEnd w:id="825"/>
      <w:bookmarkEnd w:id="826"/>
      <w:bookmarkEnd w:id="827"/>
      <w:bookmarkEnd w:id="828"/>
      <w:bookmarkEnd w:id="829"/>
    </w:p>
    <w:p w14:paraId="319FF886" w14:textId="77777777" w:rsidR="0022746E" w:rsidRPr="0022746E" w:rsidRDefault="0022746E" w:rsidP="0022746E">
      <w:pPr>
        <w:adjustRightInd w:val="0"/>
        <w:snapToGrid w:val="0"/>
        <w:spacing w:line="360" w:lineRule="auto"/>
        <w:ind w:firstLineChars="200" w:firstLine="560"/>
        <w:jc w:val="left"/>
        <w:rPr>
          <w:rFonts w:hAnsi="宋体" w:cs="宋体" w:hint="eastAsia"/>
          <w:sz w:val="28"/>
          <w:szCs w:val="28"/>
        </w:rPr>
      </w:pPr>
      <w:r w:rsidRPr="0022746E">
        <w:rPr>
          <w:rFonts w:hAnsi="宋体" w:cs="宋体" w:hint="eastAsia"/>
          <w:sz w:val="28"/>
          <w:szCs w:val="28"/>
        </w:rPr>
        <w:t>本保函自我方法定代表人（或其授权代理人）签字并加盖公章之日起生效。</w:t>
      </w:r>
    </w:p>
    <w:p w14:paraId="610DE865" w14:textId="77777777" w:rsidR="0022746E" w:rsidRPr="0022746E" w:rsidRDefault="0022746E" w:rsidP="0022746E">
      <w:pPr>
        <w:adjustRightInd w:val="0"/>
        <w:snapToGrid w:val="0"/>
        <w:spacing w:line="360" w:lineRule="auto"/>
        <w:ind w:right="600"/>
        <w:jc w:val="left"/>
        <w:rPr>
          <w:rFonts w:hAnsi="宋体" w:cs="宋体" w:hint="eastAsia"/>
          <w:sz w:val="28"/>
          <w:szCs w:val="28"/>
        </w:rPr>
      </w:pPr>
      <w:r w:rsidRPr="0022746E">
        <w:rPr>
          <w:rFonts w:hAnsi="宋体" w:cs="宋体" w:hint="eastAsia"/>
          <w:sz w:val="28"/>
          <w:szCs w:val="28"/>
        </w:rPr>
        <w:t>担保人：（盖章）</w:t>
      </w:r>
    </w:p>
    <w:p w14:paraId="6D9961FA" w14:textId="77777777" w:rsidR="0022746E" w:rsidRPr="0022746E" w:rsidRDefault="0022746E" w:rsidP="0022746E">
      <w:pPr>
        <w:adjustRightInd w:val="0"/>
        <w:snapToGrid w:val="0"/>
        <w:spacing w:line="360" w:lineRule="auto"/>
        <w:ind w:right="1200"/>
        <w:rPr>
          <w:rFonts w:hAnsi="宋体" w:cs="宋体" w:hint="eastAsia"/>
          <w:sz w:val="28"/>
          <w:szCs w:val="28"/>
        </w:rPr>
      </w:pPr>
      <w:r w:rsidRPr="0022746E">
        <w:rPr>
          <w:rFonts w:hAnsi="宋体" w:cs="宋体" w:hint="eastAsia"/>
          <w:sz w:val="28"/>
          <w:szCs w:val="28"/>
        </w:rPr>
        <w:t>法定代表人或委托代理人：（签字）</w:t>
      </w:r>
    </w:p>
    <w:p w14:paraId="30509441"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地址：</w:t>
      </w:r>
    </w:p>
    <w:p w14:paraId="1E5452C3"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邮政编码：</w:t>
      </w:r>
    </w:p>
    <w:p w14:paraId="23F7D1D1" w14:textId="77777777" w:rsidR="0022746E" w:rsidRPr="0022746E" w:rsidRDefault="0022746E" w:rsidP="0022746E">
      <w:pPr>
        <w:adjustRightInd w:val="0"/>
        <w:snapToGrid w:val="0"/>
        <w:spacing w:line="360" w:lineRule="auto"/>
        <w:jc w:val="left"/>
        <w:rPr>
          <w:rFonts w:hAnsi="宋体" w:cs="宋体" w:hint="eastAsia"/>
          <w:sz w:val="28"/>
          <w:szCs w:val="28"/>
        </w:rPr>
      </w:pPr>
      <w:r w:rsidRPr="0022746E">
        <w:rPr>
          <w:rFonts w:hAnsi="宋体" w:cs="宋体" w:hint="eastAsia"/>
          <w:sz w:val="28"/>
          <w:szCs w:val="28"/>
        </w:rPr>
        <w:t>传真：</w:t>
      </w:r>
    </w:p>
    <w:p w14:paraId="753903A2" w14:textId="77777777" w:rsidR="0022746E" w:rsidRPr="0022746E" w:rsidRDefault="0022746E" w:rsidP="0022746E">
      <w:pPr>
        <w:adjustRightInd w:val="0"/>
        <w:snapToGrid w:val="0"/>
        <w:spacing w:line="360" w:lineRule="auto"/>
        <w:ind w:right="150"/>
        <w:jc w:val="left"/>
        <w:rPr>
          <w:rFonts w:hAnsi="宋体" w:cs="宋体" w:hint="eastAsia"/>
          <w:sz w:val="28"/>
          <w:szCs w:val="28"/>
        </w:rPr>
      </w:pPr>
      <w:r w:rsidRPr="0022746E">
        <w:rPr>
          <w:rFonts w:hAnsi="宋体" w:cs="宋体" w:hint="eastAsia"/>
          <w:sz w:val="28"/>
          <w:szCs w:val="28"/>
        </w:rPr>
        <w:t>年月日</w:t>
      </w:r>
    </w:p>
    <w:p w14:paraId="274D4D59" w14:textId="77777777" w:rsidR="0022746E" w:rsidRPr="0022746E" w:rsidRDefault="0022746E" w:rsidP="0022746E">
      <w:pPr>
        <w:spacing w:beforeLines="50" w:before="156" w:afterLines="50" w:after="156" w:line="440" w:lineRule="exact"/>
        <w:jc w:val="left"/>
        <w:rPr>
          <w:rFonts w:hAnsi="宋体" w:cs="宋体" w:hint="eastAsia"/>
          <w:sz w:val="28"/>
          <w:szCs w:val="28"/>
        </w:rPr>
      </w:pPr>
      <w:r w:rsidRPr="0022746E">
        <w:rPr>
          <w:rFonts w:hAnsi="宋体" w:cs="宋体" w:hint="eastAsia"/>
          <w:sz w:val="30"/>
          <w:szCs w:val="30"/>
        </w:rPr>
        <w:br w:type="page"/>
      </w:r>
      <w:r w:rsidRPr="0022746E">
        <w:rPr>
          <w:rFonts w:hAnsi="宋体" w:cs="宋体" w:hint="eastAsia"/>
          <w:sz w:val="28"/>
          <w:szCs w:val="28"/>
        </w:rPr>
        <w:lastRenderedPageBreak/>
        <w:t>附件11：</w:t>
      </w:r>
    </w:p>
    <w:p w14:paraId="5B9D0D99" w14:textId="77777777" w:rsidR="0022746E" w:rsidRPr="0022746E" w:rsidRDefault="0022746E" w:rsidP="0022746E">
      <w:pPr>
        <w:spacing w:beforeLines="50" w:before="156" w:afterLines="50" w:after="156" w:line="440" w:lineRule="exact"/>
        <w:jc w:val="center"/>
        <w:rPr>
          <w:rFonts w:hAnsi="宋体" w:cs="Times New Roman" w:hint="eastAsia"/>
          <w:sz w:val="24"/>
          <w:szCs w:val="24"/>
        </w:rPr>
      </w:pPr>
      <w:r w:rsidRPr="0022746E">
        <w:rPr>
          <w:rFonts w:hAnsi="宋体" w:cs="Times New Roman" w:hint="eastAsia"/>
          <w:sz w:val="24"/>
          <w:szCs w:val="24"/>
        </w:rPr>
        <w:t>11-1：材料暂估价表</w:t>
      </w:r>
    </w:p>
    <w:tbl>
      <w:tblPr>
        <w:tblW w:w="9073" w:type="dxa"/>
        <w:tblInd w:w="-34" w:type="dxa"/>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22746E" w:rsidRPr="0022746E" w14:paraId="21ED4747" w14:textId="77777777" w:rsidTr="000B1E92">
        <w:tc>
          <w:tcPr>
            <w:tcW w:w="993" w:type="dxa"/>
            <w:tcBorders>
              <w:top w:val="single" w:sz="12" w:space="0" w:color="auto"/>
              <w:left w:val="single" w:sz="12" w:space="0" w:color="auto"/>
              <w:bottom w:val="double" w:sz="2" w:space="0" w:color="auto"/>
              <w:right w:val="single" w:sz="6" w:space="0" w:color="auto"/>
            </w:tcBorders>
          </w:tcPr>
          <w:p w14:paraId="331F7E4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序号</w:t>
            </w:r>
          </w:p>
        </w:tc>
        <w:tc>
          <w:tcPr>
            <w:tcW w:w="1984" w:type="dxa"/>
            <w:tcBorders>
              <w:top w:val="single" w:sz="12" w:space="0" w:color="auto"/>
              <w:left w:val="single" w:sz="6" w:space="0" w:color="auto"/>
              <w:bottom w:val="double" w:sz="2" w:space="0" w:color="auto"/>
              <w:right w:val="single" w:sz="6" w:space="0" w:color="auto"/>
            </w:tcBorders>
          </w:tcPr>
          <w:p w14:paraId="5A3B24A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名称</w:t>
            </w:r>
          </w:p>
        </w:tc>
        <w:tc>
          <w:tcPr>
            <w:tcW w:w="851" w:type="dxa"/>
            <w:tcBorders>
              <w:top w:val="single" w:sz="12" w:space="0" w:color="auto"/>
              <w:left w:val="single" w:sz="6" w:space="0" w:color="auto"/>
              <w:bottom w:val="double" w:sz="2" w:space="0" w:color="auto"/>
              <w:right w:val="single" w:sz="6" w:space="0" w:color="auto"/>
            </w:tcBorders>
          </w:tcPr>
          <w:p w14:paraId="29FA1ED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单位</w:t>
            </w:r>
          </w:p>
        </w:tc>
        <w:tc>
          <w:tcPr>
            <w:tcW w:w="774" w:type="dxa"/>
            <w:tcBorders>
              <w:top w:val="single" w:sz="12" w:space="0" w:color="auto"/>
              <w:left w:val="single" w:sz="6" w:space="0" w:color="auto"/>
              <w:bottom w:val="double" w:sz="2" w:space="0" w:color="auto"/>
              <w:right w:val="single" w:sz="6" w:space="0" w:color="auto"/>
            </w:tcBorders>
          </w:tcPr>
          <w:p w14:paraId="7B7E07D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数量</w:t>
            </w:r>
          </w:p>
        </w:tc>
        <w:tc>
          <w:tcPr>
            <w:tcW w:w="1352" w:type="dxa"/>
            <w:tcBorders>
              <w:top w:val="single" w:sz="12" w:space="0" w:color="auto"/>
              <w:left w:val="single" w:sz="6" w:space="0" w:color="auto"/>
              <w:bottom w:val="double" w:sz="2" w:space="0" w:color="auto"/>
              <w:right w:val="single" w:sz="6" w:space="0" w:color="auto"/>
            </w:tcBorders>
          </w:tcPr>
          <w:p w14:paraId="2CFF352C"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单价（元）</w:t>
            </w:r>
          </w:p>
        </w:tc>
        <w:tc>
          <w:tcPr>
            <w:tcW w:w="1418" w:type="dxa"/>
            <w:tcBorders>
              <w:top w:val="single" w:sz="12" w:space="0" w:color="auto"/>
              <w:left w:val="single" w:sz="6" w:space="0" w:color="auto"/>
              <w:bottom w:val="double" w:sz="2" w:space="0" w:color="auto"/>
              <w:right w:val="single" w:sz="6" w:space="0" w:color="auto"/>
            </w:tcBorders>
          </w:tcPr>
          <w:p w14:paraId="55A794DA"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合价（元）</w:t>
            </w:r>
          </w:p>
        </w:tc>
        <w:tc>
          <w:tcPr>
            <w:tcW w:w="1701" w:type="dxa"/>
            <w:tcBorders>
              <w:top w:val="single" w:sz="12" w:space="0" w:color="auto"/>
              <w:left w:val="single" w:sz="6" w:space="0" w:color="auto"/>
              <w:bottom w:val="double" w:sz="2" w:space="0" w:color="auto"/>
              <w:right w:val="single" w:sz="12" w:space="0" w:color="auto"/>
            </w:tcBorders>
          </w:tcPr>
          <w:p w14:paraId="19064E0F"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备注</w:t>
            </w:r>
          </w:p>
        </w:tc>
      </w:tr>
      <w:tr w:rsidR="0022746E" w:rsidRPr="0022746E" w14:paraId="6F36DA12" w14:textId="77777777" w:rsidTr="000B1E92">
        <w:tc>
          <w:tcPr>
            <w:tcW w:w="993" w:type="dxa"/>
            <w:tcBorders>
              <w:top w:val="double" w:sz="2" w:space="0" w:color="auto"/>
              <w:left w:val="single" w:sz="12" w:space="0" w:color="auto"/>
              <w:bottom w:val="single" w:sz="6" w:space="0" w:color="auto"/>
              <w:right w:val="single" w:sz="6" w:space="0" w:color="auto"/>
            </w:tcBorders>
          </w:tcPr>
          <w:p w14:paraId="26D4409E"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double" w:sz="2" w:space="0" w:color="auto"/>
              <w:left w:val="single" w:sz="6" w:space="0" w:color="auto"/>
              <w:bottom w:val="single" w:sz="6" w:space="0" w:color="auto"/>
              <w:right w:val="single" w:sz="6" w:space="0" w:color="auto"/>
            </w:tcBorders>
          </w:tcPr>
          <w:p w14:paraId="37BFAE5D"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double" w:sz="2" w:space="0" w:color="auto"/>
              <w:left w:val="single" w:sz="6" w:space="0" w:color="auto"/>
              <w:bottom w:val="single" w:sz="6" w:space="0" w:color="auto"/>
              <w:right w:val="single" w:sz="6" w:space="0" w:color="auto"/>
            </w:tcBorders>
          </w:tcPr>
          <w:p w14:paraId="4F90EBC4"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double" w:sz="2" w:space="0" w:color="auto"/>
              <w:left w:val="single" w:sz="6" w:space="0" w:color="auto"/>
              <w:bottom w:val="single" w:sz="6" w:space="0" w:color="auto"/>
              <w:right w:val="single" w:sz="6" w:space="0" w:color="auto"/>
            </w:tcBorders>
          </w:tcPr>
          <w:p w14:paraId="05B1B11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double" w:sz="2" w:space="0" w:color="auto"/>
              <w:left w:val="single" w:sz="6" w:space="0" w:color="auto"/>
              <w:bottom w:val="single" w:sz="6" w:space="0" w:color="auto"/>
              <w:right w:val="single" w:sz="6" w:space="0" w:color="auto"/>
            </w:tcBorders>
          </w:tcPr>
          <w:p w14:paraId="0CE2C47A"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double" w:sz="2" w:space="0" w:color="auto"/>
              <w:left w:val="single" w:sz="6" w:space="0" w:color="auto"/>
              <w:bottom w:val="single" w:sz="6" w:space="0" w:color="auto"/>
              <w:right w:val="single" w:sz="6" w:space="0" w:color="auto"/>
            </w:tcBorders>
          </w:tcPr>
          <w:p w14:paraId="729833F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double" w:sz="2" w:space="0" w:color="auto"/>
              <w:left w:val="single" w:sz="6" w:space="0" w:color="auto"/>
              <w:bottom w:val="single" w:sz="6" w:space="0" w:color="auto"/>
              <w:right w:val="single" w:sz="12" w:space="0" w:color="auto"/>
            </w:tcBorders>
          </w:tcPr>
          <w:p w14:paraId="540F6F8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41AC4DC2" w14:textId="77777777" w:rsidTr="000B1E92">
        <w:tc>
          <w:tcPr>
            <w:tcW w:w="993" w:type="dxa"/>
            <w:tcBorders>
              <w:top w:val="nil"/>
              <w:left w:val="single" w:sz="12" w:space="0" w:color="auto"/>
              <w:bottom w:val="single" w:sz="6" w:space="0" w:color="auto"/>
              <w:right w:val="single" w:sz="6" w:space="0" w:color="auto"/>
            </w:tcBorders>
          </w:tcPr>
          <w:p w14:paraId="2658D5AF"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nil"/>
              <w:left w:val="single" w:sz="6" w:space="0" w:color="auto"/>
              <w:bottom w:val="single" w:sz="6" w:space="0" w:color="auto"/>
              <w:right w:val="single" w:sz="6" w:space="0" w:color="auto"/>
            </w:tcBorders>
          </w:tcPr>
          <w:p w14:paraId="390A58D7"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nil"/>
              <w:left w:val="single" w:sz="6" w:space="0" w:color="auto"/>
              <w:bottom w:val="single" w:sz="6" w:space="0" w:color="auto"/>
              <w:right w:val="single" w:sz="6" w:space="0" w:color="auto"/>
            </w:tcBorders>
          </w:tcPr>
          <w:p w14:paraId="5CFF07C5"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nil"/>
              <w:left w:val="single" w:sz="6" w:space="0" w:color="auto"/>
              <w:bottom w:val="single" w:sz="6" w:space="0" w:color="auto"/>
              <w:right w:val="single" w:sz="6" w:space="0" w:color="auto"/>
            </w:tcBorders>
          </w:tcPr>
          <w:p w14:paraId="3ED9FE56"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nil"/>
              <w:left w:val="single" w:sz="6" w:space="0" w:color="auto"/>
              <w:bottom w:val="single" w:sz="6" w:space="0" w:color="auto"/>
              <w:right w:val="single" w:sz="6" w:space="0" w:color="auto"/>
            </w:tcBorders>
          </w:tcPr>
          <w:p w14:paraId="4BFF070D"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nil"/>
              <w:left w:val="single" w:sz="6" w:space="0" w:color="auto"/>
              <w:bottom w:val="single" w:sz="6" w:space="0" w:color="auto"/>
              <w:right w:val="single" w:sz="6" w:space="0" w:color="auto"/>
            </w:tcBorders>
          </w:tcPr>
          <w:p w14:paraId="11BE6773"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nil"/>
              <w:left w:val="single" w:sz="6" w:space="0" w:color="auto"/>
              <w:bottom w:val="single" w:sz="6" w:space="0" w:color="auto"/>
              <w:right w:val="single" w:sz="12" w:space="0" w:color="auto"/>
            </w:tcBorders>
          </w:tcPr>
          <w:p w14:paraId="50936591"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4D89A34" w14:textId="77777777" w:rsidTr="000B1E92">
        <w:tc>
          <w:tcPr>
            <w:tcW w:w="993" w:type="dxa"/>
            <w:tcBorders>
              <w:top w:val="single" w:sz="6" w:space="0" w:color="auto"/>
              <w:left w:val="single" w:sz="12" w:space="0" w:color="auto"/>
              <w:bottom w:val="single" w:sz="6" w:space="0" w:color="auto"/>
              <w:right w:val="single" w:sz="6" w:space="0" w:color="auto"/>
            </w:tcBorders>
          </w:tcPr>
          <w:p w14:paraId="0A2FDC67"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927157C"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1B702D7C"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398DB60E"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C8DFFEB"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E9FA320"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D41EAC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CEE747E" w14:textId="77777777" w:rsidTr="000B1E92">
        <w:tc>
          <w:tcPr>
            <w:tcW w:w="993" w:type="dxa"/>
            <w:tcBorders>
              <w:top w:val="single" w:sz="6" w:space="0" w:color="auto"/>
              <w:left w:val="single" w:sz="12" w:space="0" w:color="auto"/>
              <w:bottom w:val="single" w:sz="6" w:space="0" w:color="auto"/>
              <w:right w:val="single" w:sz="6" w:space="0" w:color="auto"/>
            </w:tcBorders>
          </w:tcPr>
          <w:p w14:paraId="74A0826C"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CB858A7"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72DDC67"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156D3E2D"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1AF70743"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1DE50B0"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8CA1E0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59F7537C" w14:textId="77777777" w:rsidTr="000B1E92">
        <w:tc>
          <w:tcPr>
            <w:tcW w:w="993" w:type="dxa"/>
            <w:tcBorders>
              <w:top w:val="single" w:sz="6" w:space="0" w:color="auto"/>
              <w:left w:val="single" w:sz="12" w:space="0" w:color="auto"/>
              <w:bottom w:val="single" w:sz="6" w:space="0" w:color="auto"/>
              <w:right w:val="single" w:sz="6" w:space="0" w:color="auto"/>
            </w:tcBorders>
          </w:tcPr>
          <w:p w14:paraId="02F7D4FA"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8B22E11"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69E4BAB"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61C9DBE0"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18050AC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47B2513"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534A06E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F4A7C23" w14:textId="77777777" w:rsidTr="000B1E92">
        <w:tc>
          <w:tcPr>
            <w:tcW w:w="993" w:type="dxa"/>
            <w:tcBorders>
              <w:top w:val="single" w:sz="6" w:space="0" w:color="auto"/>
              <w:left w:val="single" w:sz="12" w:space="0" w:color="auto"/>
              <w:bottom w:val="single" w:sz="6" w:space="0" w:color="auto"/>
              <w:right w:val="single" w:sz="6" w:space="0" w:color="auto"/>
            </w:tcBorders>
          </w:tcPr>
          <w:p w14:paraId="004AA327"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A61C03F"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231909C1"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12980350"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CC3D180"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F49199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2681DC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6A23460" w14:textId="77777777" w:rsidTr="000B1E92">
        <w:tc>
          <w:tcPr>
            <w:tcW w:w="993" w:type="dxa"/>
            <w:tcBorders>
              <w:top w:val="single" w:sz="6" w:space="0" w:color="auto"/>
              <w:left w:val="single" w:sz="12" w:space="0" w:color="auto"/>
              <w:bottom w:val="single" w:sz="6" w:space="0" w:color="auto"/>
              <w:right w:val="single" w:sz="6" w:space="0" w:color="auto"/>
            </w:tcBorders>
          </w:tcPr>
          <w:p w14:paraId="37890A54"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F5E1A86"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782C50A1"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71E3B67"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3DD9D5A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8E55AF3"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41DF17D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A45BF43" w14:textId="77777777" w:rsidTr="000B1E92">
        <w:tc>
          <w:tcPr>
            <w:tcW w:w="993" w:type="dxa"/>
            <w:tcBorders>
              <w:top w:val="single" w:sz="6" w:space="0" w:color="auto"/>
              <w:left w:val="single" w:sz="12" w:space="0" w:color="auto"/>
              <w:bottom w:val="single" w:sz="6" w:space="0" w:color="auto"/>
              <w:right w:val="single" w:sz="6" w:space="0" w:color="auto"/>
            </w:tcBorders>
          </w:tcPr>
          <w:p w14:paraId="37C0133A"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EAE756E"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5DBE33C"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3FA972AD"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2A136AE"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DBB9743"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0A6CE5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A58B104" w14:textId="77777777" w:rsidTr="000B1E92">
        <w:tc>
          <w:tcPr>
            <w:tcW w:w="993" w:type="dxa"/>
            <w:tcBorders>
              <w:top w:val="single" w:sz="6" w:space="0" w:color="auto"/>
              <w:left w:val="single" w:sz="12" w:space="0" w:color="auto"/>
              <w:bottom w:val="single" w:sz="6" w:space="0" w:color="auto"/>
              <w:right w:val="single" w:sz="6" w:space="0" w:color="auto"/>
            </w:tcBorders>
          </w:tcPr>
          <w:p w14:paraId="00C72BE9"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3EC3BF5"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8C511F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B4E0F69"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CB2063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4A52201"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E1658C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8339753" w14:textId="77777777" w:rsidTr="000B1E92">
        <w:tc>
          <w:tcPr>
            <w:tcW w:w="993" w:type="dxa"/>
            <w:tcBorders>
              <w:top w:val="single" w:sz="6" w:space="0" w:color="auto"/>
              <w:left w:val="single" w:sz="12" w:space="0" w:color="auto"/>
              <w:bottom w:val="single" w:sz="6" w:space="0" w:color="auto"/>
              <w:right w:val="single" w:sz="6" w:space="0" w:color="auto"/>
            </w:tcBorders>
          </w:tcPr>
          <w:p w14:paraId="678BE7DA"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D4A8AA1"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2FB54D08"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9590033"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6698BA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A1E76EE"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5DC5615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EC18D68" w14:textId="77777777" w:rsidTr="000B1E92">
        <w:tc>
          <w:tcPr>
            <w:tcW w:w="993" w:type="dxa"/>
            <w:tcBorders>
              <w:top w:val="single" w:sz="6" w:space="0" w:color="auto"/>
              <w:left w:val="single" w:sz="12" w:space="0" w:color="auto"/>
              <w:bottom w:val="single" w:sz="6" w:space="0" w:color="auto"/>
              <w:right w:val="single" w:sz="6" w:space="0" w:color="auto"/>
            </w:tcBorders>
          </w:tcPr>
          <w:p w14:paraId="6E4133C0"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66B3C78"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AFB9AD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16FFC60"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5031D9CC"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37D48A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8598EA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5A9A7E24" w14:textId="77777777" w:rsidTr="000B1E92">
        <w:tc>
          <w:tcPr>
            <w:tcW w:w="993" w:type="dxa"/>
            <w:tcBorders>
              <w:top w:val="single" w:sz="6" w:space="0" w:color="auto"/>
              <w:left w:val="single" w:sz="12" w:space="0" w:color="auto"/>
              <w:bottom w:val="single" w:sz="6" w:space="0" w:color="auto"/>
              <w:right w:val="single" w:sz="6" w:space="0" w:color="auto"/>
            </w:tcBorders>
          </w:tcPr>
          <w:p w14:paraId="225A9D3C"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94EC118" w14:textId="77777777" w:rsidR="0022746E" w:rsidRPr="0022746E" w:rsidRDefault="0022746E" w:rsidP="0022746E">
            <w:pPr>
              <w:keepNext/>
              <w:spacing w:line="440" w:lineRule="exact"/>
              <w:ind w:left="63" w:right="63"/>
              <w:rPr>
                <w:rFonts w:hAnsi="宋体" w:cs="Times New Roman" w:hint="eastAsia"/>
                <w:szCs w:val="21"/>
              </w:rPr>
            </w:pPr>
          </w:p>
        </w:tc>
        <w:tc>
          <w:tcPr>
            <w:tcW w:w="851" w:type="dxa"/>
            <w:tcBorders>
              <w:top w:val="single" w:sz="6" w:space="0" w:color="auto"/>
              <w:left w:val="single" w:sz="6" w:space="0" w:color="auto"/>
              <w:bottom w:val="single" w:sz="6" w:space="0" w:color="auto"/>
              <w:right w:val="single" w:sz="6" w:space="0" w:color="auto"/>
            </w:tcBorders>
          </w:tcPr>
          <w:p w14:paraId="2D52755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F6C1FE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210116C"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D791A6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9F7984C"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F0A570A" w14:textId="77777777" w:rsidTr="000B1E92">
        <w:tc>
          <w:tcPr>
            <w:tcW w:w="993" w:type="dxa"/>
            <w:tcBorders>
              <w:top w:val="single" w:sz="6" w:space="0" w:color="auto"/>
              <w:left w:val="single" w:sz="12" w:space="0" w:color="auto"/>
              <w:bottom w:val="single" w:sz="6" w:space="0" w:color="auto"/>
              <w:right w:val="single" w:sz="6" w:space="0" w:color="auto"/>
            </w:tcBorders>
          </w:tcPr>
          <w:p w14:paraId="73E5FF72"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985A67C"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7750B67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6E73ED4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061DF8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75C852A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1185F3C"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5AD40A6C" w14:textId="77777777" w:rsidTr="000B1E92">
        <w:tc>
          <w:tcPr>
            <w:tcW w:w="993" w:type="dxa"/>
            <w:tcBorders>
              <w:top w:val="single" w:sz="6" w:space="0" w:color="auto"/>
              <w:left w:val="single" w:sz="12" w:space="0" w:color="auto"/>
              <w:bottom w:val="single" w:sz="6" w:space="0" w:color="auto"/>
              <w:right w:val="single" w:sz="6" w:space="0" w:color="auto"/>
            </w:tcBorders>
          </w:tcPr>
          <w:p w14:paraId="0AB9F719"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B49331B"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23A4F0D"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1F7810F"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3F1F0666"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4454AE7"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1573D3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3C7076D" w14:textId="77777777" w:rsidTr="000B1E92">
        <w:tc>
          <w:tcPr>
            <w:tcW w:w="993" w:type="dxa"/>
            <w:tcBorders>
              <w:top w:val="single" w:sz="6" w:space="0" w:color="auto"/>
              <w:left w:val="single" w:sz="12" w:space="0" w:color="auto"/>
              <w:bottom w:val="single" w:sz="6" w:space="0" w:color="auto"/>
              <w:right w:val="single" w:sz="6" w:space="0" w:color="auto"/>
            </w:tcBorders>
          </w:tcPr>
          <w:p w14:paraId="13A0A7DB"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5542F23"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9A11C7E"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14CEF241"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230715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77790C9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79E5E67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A5E526B" w14:textId="77777777" w:rsidTr="000B1E92">
        <w:tc>
          <w:tcPr>
            <w:tcW w:w="993" w:type="dxa"/>
            <w:tcBorders>
              <w:top w:val="single" w:sz="6" w:space="0" w:color="auto"/>
              <w:left w:val="single" w:sz="12" w:space="0" w:color="auto"/>
              <w:bottom w:val="single" w:sz="6" w:space="0" w:color="auto"/>
              <w:right w:val="single" w:sz="6" w:space="0" w:color="auto"/>
            </w:tcBorders>
          </w:tcPr>
          <w:p w14:paraId="057489E3"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2DA8029"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737395A9"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34415C65"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A826D0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89D7352"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B5DD91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C6CA666" w14:textId="77777777" w:rsidTr="000B1E92">
        <w:tc>
          <w:tcPr>
            <w:tcW w:w="993" w:type="dxa"/>
            <w:tcBorders>
              <w:top w:val="single" w:sz="6" w:space="0" w:color="auto"/>
              <w:left w:val="single" w:sz="12" w:space="0" w:color="auto"/>
              <w:bottom w:val="single" w:sz="6" w:space="0" w:color="auto"/>
              <w:right w:val="single" w:sz="6" w:space="0" w:color="auto"/>
            </w:tcBorders>
          </w:tcPr>
          <w:p w14:paraId="0F8CD7DF"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9424960"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F05A6AA"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6D7A9D7"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5A9B6E1A"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7DBC2D9"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4CECBC8"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78F9F0B" w14:textId="77777777" w:rsidTr="000B1E92">
        <w:tc>
          <w:tcPr>
            <w:tcW w:w="993" w:type="dxa"/>
            <w:tcBorders>
              <w:top w:val="single" w:sz="6" w:space="0" w:color="auto"/>
              <w:left w:val="single" w:sz="12" w:space="0" w:color="auto"/>
              <w:bottom w:val="single" w:sz="6" w:space="0" w:color="auto"/>
              <w:right w:val="single" w:sz="6" w:space="0" w:color="auto"/>
            </w:tcBorders>
          </w:tcPr>
          <w:p w14:paraId="1F3882BB"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5FBF428"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3DD2938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2725239"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6C926AF"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DDDB01C"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CBA064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FA14432" w14:textId="77777777" w:rsidTr="000B1E92">
        <w:tc>
          <w:tcPr>
            <w:tcW w:w="993" w:type="dxa"/>
            <w:tcBorders>
              <w:top w:val="single" w:sz="6" w:space="0" w:color="auto"/>
              <w:left w:val="single" w:sz="12" w:space="0" w:color="auto"/>
              <w:bottom w:val="single" w:sz="6" w:space="0" w:color="auto"/>
              <w:right w:val="single" w:sz="6" w:space="0" w:color="auto"/>
            </w:tcBorders>
          </w:tcPr>
          <w:p w14:paraId="1BD54D54"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1044B4F"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7CC9ED9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69AC962A"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1D09C112"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A409407"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A7B84C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465DBFE0" w14:textId="77777777" w:rsidTr="000B1E92">
        <w:tc>
          <w:tcPr>
            <w:tcW w:w="993" w:type="dxa"/>
            <w:tcBorders>
              <w:top w:val="single" w:sz="6" w:space="0" w:color="auto"/>
              <w:left w:val="single" w:sz="12" w:space="0" w:color="auto"/>
              <w:bottom w:val="single" w:sz="6" w:space="0" w:color="auto"/>
              <w:right w:val="single" w:sz="6" w:space="0" w:color="auto"/>
            </w:tcBorders>
          </w:tcPr>
          <w:p w14:paraId="58C208B4"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6D4D9BA"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EB18378"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0B0D76B4"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1E8F7E48"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1EC4E0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17AFD8C"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D9B8188" w14:textId="77777777" w:rsidTr="000B1E92">
        <w:tc>
          <w:tcPr>
            <w:tcW w:w="993" w:type="dxa"/>
            <w:tcBorders>
              <w:top w:val="single" w:sz="6" w:space="0" w:color="auto"/>
              <w:left w:val="single" w:sz="12" w:space="0" w:color="auto"/>
              <w:bottom w:val="single" w:sz="6" w:space="0" w:color="auto"/>
              <w:right w:val="single" w:sz="6" w:space="0" w:color="auto"/>
            </w:tcBorders>
          </w:tcPr>
          <w:p w14:paraId="1596C0F4"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751C8B"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ED4DA69"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6CBC6C9"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295E249"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B16FF7C"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C54004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993040A" w14:textId="77777777" w:rsidTr="000B1E92">
        <w:tc>
          <w:tcPr>
            <w:tcW w:w="993" w:type="dxa"/>
            <w:tcBorders>
              <w:top w:val="single" w:sz="6" w:space="0" w:color="auto"/>
              <w:left w:val="single" w:sz="12" w:space="0" w:color="auto"/>
              <w:bottom w:val="single" w:sz="6" w:space="0" w:color="auto"/>
              <w:right w:val="single" w:sz="6" w:space="0" w:color="auto"/>
            </w:tcBorders>
          </w:tcPr>
          <w:p w14:paraId="41C4FACC"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CD64D6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4638A5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9BDCD24"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173D31F"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376F53F"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5AB5971"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67C17EF" w14:textId="77777777" w:rsidTr="000B1E92">
        <w:tc>
          <w:tcPr>
            <w:tcW w:w="993" w:type="dxa"/>
            <w:tcBorders>
              <w:top w:val="single" w:sz="6" w:space="0" w:color="auto"/>
              <w:left w:val="single" w:sz="12" w:space="0" w:color="auto"/>
              <w:bottom w:val="single" w:sz="6" w:space="0" w:color="auto"/>
              <w:right w:val="single" w:sz="6" w:space="0" w:color="auto"/>
            </w:tcBorders>
          </w:tcPr>
          <w:p w14:paraId="480ED21E"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B9FA49B"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367ADB1A"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2234339D"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7ACC63B"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4A3DA81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A6742D7" w14:textId="77777777" w:rsidR="0022746E" w:rsidRPr="0022746E" w:rsidRDefault="0022746E" w:rsidP="0022746E">
            <w:pPr>
              <w:keepNext/>
              <w:spacing w:line="440" w:lineRule="exact"/>
              <w:ind w:left="63" w:right="63"/>
              <w:rPr>
                <w:rFonts w:hAnsi="宋体" w:cs="Times New Roman" w:hint="eastAsia"/>
                <w:sz w:val="24"/>
                <w:szCs w:val="24"/>
              </w:rPr>
            </w:pPr>
          </w:p>
        </w:tc>
      </w:tr>
    </w:tbl>
    <w:p w14:paraId="2850D9D2" w14:textId="77777777" w:rsidR="0022746E" w:rsidRPr="0022746E" w:rsidRDefault="0022746E" w:rsidP="0022746E">
      <w:pPr>
        <w:spacing w:beforeLines="50" w:before="156" w:afterLines="50" w:after="156" w:line="440" w:lineRule="exact"/>
        <w:rPr>
          <w:rFonts w:hAnsi="宋体" w:cs="Times New Roman" w:hint="eastAsia"/>
          <w:sz w:val="24"/>
          <w:szCs w:val="24"/>
        </w:rPr>
      </w:pPr>
    </w:p>
    <w:p w14:paraId="40C1087C" w14:textId="77777777" w:rsidR="0022746E" w:rsidRPr="0022746E" w:rsidRDefault="0022746E" w:rsidP="0022746E">
      <w:pPr>
        <w:spacing w:beforeLines="50" w:before="156" w:afterLines="50" w:after="156" w:line="440" w:lineRule="exact"/>
        <w:rPr>
          <w:rFonts w:hAnsi="宋体" w:cs="Times New Roman" w:hint="eastAsia"/>
          <w:sz w:val="24"/>
          <w:szCs w:val="24"/>
        </w:rPr>
      </w:pPr>
    </w:p>
    <w:p w14:paraId="486F438E" w14:textId="77777777" w:rsidR="0022746E" w:rsidRPr="0022746E" w:rsidRDefault="0022746E" w:rsidP="0022746E">
      <w:pPr>
        <w:spacing w:beforeLines="50" w:before="156" w:afterLines="50" w:after="156" w:line="440" w:lineRule="exact"/>
        <w:jc w:val="center"/>
        <w:rPr>
          <w:rFonts w:hAnsi="宋体" w:cs="Times New Roman" w:hint="eastAsia"/>
          <w:sz w:val="24"/>
          <w:szCs w:val="24"/>
        </w:rPr>
      </w:pPr>
      <w:r w:rsidRPr="0022746E">
        <w:rPr>
          <w:rFonts w:hAnsi="宋体" w:cs="Times New Roman" w:hint="eastAsia"/>
          <w:sz w:val="24"/>
          <w:szCs w:val="24"/>
        </w:rPr>
        <w:lastRenderedPageBreak/>
        <w:t>11-2：工程设备暂估价表</w:t>
      </w:r>
    </w:p>
    <w:tbl>
      <w:tblPr>
        <w:tblW w:w="0" w:type="auto"/>
        <w:tblInd w:w="-34" w:type="dxa"/>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22746E" w:rsidRPr="0022746E" w14:paraId="48580625" w14:textId="77777777" w:rsidTr="00AD008B">
        <w:tc>
          <w:tcPr>
            <w:tcW w:w="993" w:type="dxa"/>
            <w:tcBorders>
              <w:top w:val="single" w:sz="12" w:space="0" w:color="auto"/>
              <w:left w:val="single" w:sz="12" w:space="0" w:color="auto"/>
              <w:bottom w:val="double" w:sz="2" w:space="0" w:color="auto"/>
              <w:right w:val="single" w:sz="6" w:space="0" w:color="auto"/>
            </w:tcBorders>
          </w:tcPr>
          <w:p w14:paraId="6F7F758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序号</w:t>
            </w:r>
          </w:p>
        </w:tc>
        <w:tc>
          <w:tcPr>
            <w:tcW w:w="1984" w:type="dxa"/>
            <w:tcBorders>
              <w:top w:val="single" w:sz="12" w:space="0" w:color="auto"/>
              <w:left w:val="single" w:sz="6" w:space="0" w:color="auto"/>
              <w:bottom w:val="double" w:sz="2" w:space="0" w:color="auto"/>
              <w:right w:val="single" w:sz="6" w:space="0" w:color="auto"/>
            </w:tcBorders>
          </w:tcPr>
          <w:p w14:paraId="07CBA451"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名称</w:t>
            </w:r>
          </w:p>
        </w:tc>
        <w:tc>
          <w:tcPr>
            <w:tcW w:w="851" w:type="dxa"/>
            <w:tcBorders>
              <w:top w:val="single" w:sz="12" w:space="0" w:color="auto"/>
              <w:left w:val="single" w:sz="6" w:space="0" w:color="auto"/>
              <w:bottom w:val="double" w:sz="2" w:space="0" w:color="auto"/>
              <w:right w:val="single" w:sz="6" w:space="0" w:color="auto"/>
            </w:tcBorders>
          </w:tcPr>
          <w:p w14:paraId="2A6B71CC"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单位</w:t>
            </w:r>
          </w:p>
        </w:tc>
        <w:tc>
          <w:tcPr>
            <w:tcW w:w="774" w:type="dxa"/>
            <w:tcBorders>
              <w:top w:val="single" w:sz="12" w:space="0" w:color="auto"/>
              <w:left w:val="single" w:sz="6" w:space="0" w:color="auto"/>
              <w:bottom w:val="double" w:sz="2" w:space="0" w:color="auto"/>
              <w:right w:val="single" w:sz="6" w:space="0" w:color="auto"/>
            </w:tcBorders>
          </w:tcPr>
          <w:p w14:paraId="76F965B0"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数量</w:t>
            </w:r>
          </w:p>
        </w:tc>
        <w:tc>
          <w:tcPr>
            <w:tcW w:w="1352" w:type="dxa"/>
            <w:tcBorders>
              <w:top w:val="single" w:sz="12" w:space="0" w:color="auto"/>
              <w:left w:val="single" w:sz="6" w:space="0" w:color="auto"/>
              <w:bottom w:val="double" w:sz="2" w:space="0" w:color="auto"/>
              <w:right w:val="single" w:sz="6" w:space="0" w:color="auto"/>
            </w:tcBorders>
          </w:tcPr>
          <w:p w14:paraId="58BF152F"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单价（元）</w:t>
            </w:r>
          </w:p>
        </w:tc>
        <w:tc>
          <w:tcPr>
            <w:tcW w:w="1418" w:type="dxa"/>
            <w:tcBorders>
              <w:top w:val="single" w:sz="12" w:space="0" w:color="auto"/>
              <w:left w:val="single" w:sz="6" w:space="0" w:color="auto"/>
              <w:bottom w:val="double" w:sz="2" w:space="0" w:color="auto"/>
              <w:right w:val="single" w:sz="6" w:space="0" w:color="auto"/>
            </w:tcBorders>
          </w:tcPr>
          <w:p w14:paraId="359C9CD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合价（元）</w:t>
            </w:r>
          </w:p>
        </w:tc>
        <w:tc>
          <w:tcPr>
            <w:tcW w:w="1701" w:type="dxa"/>
            <w:tcBorders>
              <w:top w:val="single" w:sz="12" w:space="0" w:color="auto"/>
              <w:left w:val="single" w:sz="6" w:space="0" w:color="auto"/>
              <w:bottom w:val="double" w:sz="2" w:space="0" w:color="auto"/>
              <w:right w:val="single" w:sz="12" w:space="0" w:color="auto"/>
            </w:tcBorders>
          </w:tcPr>
          <w:p w14:paraId="5439CC1B"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备注</w:t>
            </w:r>
          </w:p>
        </w:tc>
      </w:tr>
      <w:tr w:rsidR="0022746E" w:rsidRPr="0022746E" w14:paraId="6397242B" w14:textId="77777777" w:rsidTr="00AD008B">
        <w:tc>
          <w:tcPr>
            <w:tcW w:w="993" w:type="dxa"/>
            <w:tcBorders>
              <w:top w:val="double" w:sz="2" w:space="0" w:color="auto"/>
              <w:left w:val="single" w:sz="12" w:space="0" w:color="auto"/>
              <w:bottom w:val="single" w:sz="6" w:space="0" w:color="auto"/>
              <w:right w:val="single" w:sz="6" w:space="0" w:color="auto"/>
            </w:tcBorders>
          </w:tcPr>
          <w:p w14:paraId="73F08737"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double" w:sz="2" w:space="0" w:color="auto"/>
              <w:left w:val="single" w:sz="6" w:space="0" w:color="auto"/>
              <w:bottom w:val="single" w:sz="6" w:space="0" w:color="auto"/>
              <w:right w:val="single" w:sz="6" w:space="0" w:color="auto"/>
            </w:tcBorders>
          </w:tcPr>
          <w:p w14:paraId="6D8037A6" w14:textId="77777777" w:rsidR="0022746E" w:rsidRPr="0022746E" w:rsidRDefault="0022746E" w:rsidP="0022746E">
            <w:pPr>
              <w:keepNext/>
              <w:spacing w:line="440" w:lineRule="exact"/>
              <w:ind w:right="63"/>
              <w:rPr>
                <w:rFonts w:hAnsi="宋体" w:cs="Times New Roman" w:hint="eastAsia"/>
                <w:sz w:val="24"/>
                <w:szCs w:val="24"/>
              </w:rPr>
            </w:pPr>
          </w:p>
        </w:tc>
        <w:tc>
          <w:tcPr>
            <w:tcW w:w="851" w:type="dxa"/>
            <w:tcBorders>
              <w:top w:val="double" w:sz="2" w:space="0" w:color="auto"/>
              <w:left w:val="single" w:sz="6" w:space="0" w:color="auto"/>
              <w:bottom w:val="single" w:sz="6" w:space="0" w:color="auto"/>
              <w:right w:val="single" w:sz="6" w:space="0" w:color="auto"/>
            </w:tcBorders>
          </w:tcPr>
          <w:p w14:paraId="6AE3C015"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double" w:sz="2" w:space="0" w:color="auto"/>
              <w:left w:val="single" w:sz="6" w:space="0" w:color="auto"/>
              <w:bottom w:val="single" w:sz="6" w:space="0" w:color="auto"/>
              <w:right w:val="single" w:sz="6" w:space="0" w:color="auto"/>
            </w:tcBorders>
          </w:tcPr>
          <w:p w14:paraId="3E4CCB4F"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double" w:sz="2" w:space="0" w:color="auto"/>
              <w:left w:val="single" w:sz="6" w:space="0" w:color="auto"/>
              <w:bottom w:val="single" w:sz="6" w:space="0" w:color="auto"/>
              <w:right w:val="single" w:sz="6" w:space="0" w:color="auto"/>
            </w:tcBorders>
          </w:tcPr>
          <w:p w14:paraId="23205BE9"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double" w:sz="2" w:space="0" w:color="auto"/>
              <w:left w:val="single" w:sz="6" w:space="0" w:color="auto"/>
              <w:bottom w:val="single" w:sz="6" w:space="0" w:color="auto"/>
              <w:right w:val="single" w:sz="6" w:space="0" w:color="auto"/>
            </w:tcBorders>
          </w:tcPr>
          <w:p w14:paraId="2B72B4B1"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double" w:sz="2" w:space="0" w:color="auto"/>
              <w:left w:val="single" w:sz="6" w:space="0" w:color="auto"/>
              <w:bottom w:val="single" w:sz="6" w:space="0" w:color="auto"/>
              <w:right w:val="single" w:sz="12" w:space="0" w:color="auto"/>
            </w:tcBorders>
          </w:tcPr>
          <w:p w14:paraId="6A8AA2DF"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A4E8E7C" w14:textId="77777777" w:rsidTr="00AD008B">
        <w:tc>
          <w:tcPr>
            <w:tcW w:w="993" w:type="dxa"/>
            <w:tcBorders>
              <w:top w:val="nil"/>
              <w:left w:val="single" w:sz="12" w:space="0" w:color="auto"/>
              <w:bottom w:val="single" w:sz="6" w:space="0" w:color="auto"/>
              <w:right w:val="single" w:sz="6" w:space="0" w:color="auto"/>
            </w:tcBorders>
          </w:tcPr>
          <w:p w14:paraId="385379B0"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nil"/>
              <w:left w:val="single" w:sz="6" w:space="0" w:color="auto"/>
              <w:bottom w:val="single" w:sz="6" w:space="0" w:color="auto"/>
              <w:right w:val="single" w:sz="6" w:space="0" w:color="auto"/>
            </w:tcBorders>
          </w:tcPr>
          <w:p w14:paraId="75701646"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nil"/>
              <w:left w:val="single" w:sz="6" w:space="0" w:color="auto"/>
              <w:bottom w:val="single" w:sz="6" w:space="0" w:color="auto"/>
              <w:right w:val="single" w:sz="6" w:space="0" w:color="auto"/>
            </w:tcBorders>
          </w:tcPr>
          <w:p w14:paraId="68136441"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nil"/>
              <w:left w:val="single" w:sz="6" w:space="0" w:color="auto"/>
              <w:bottom w:val="single" w:sz="6" w:space="0" w:color="auto"/>
              <w:right w:val="single" w:sz="6" w:space="0" w:color="auto"/>
            </w:tcBorders>
          </w:tcPr>
          <w:p w14:paraId="4AF9EFF3"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nil"/>
              <w:left w:val="single" w:sz="6" w:space="0" w:color="auto"/>
              <w:bottom w:val="single" w:sz="6" w:space="0" w:color="auto"/>
              <w:right w:val="single" w:sz="6" w:space="0" w:color="auto"/>
            </w:tcBorders>
          </w:tcPr>
          <w:p w14:paraId="71770B0D"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nil"/>
              <w:left w:val="single" w:sz="6" w:space="0" w:color="auto"/>
              <w:bottom w:val="single" w:sz="6" w:space="0" w:color="auto"/>
              <w:right w:val="single" w:sz="6" w:space="0" w:color="auto"/>
            </w:tcBorders>
          </w:tcPr>
          <w:p w14:paraId="7EEFE063"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nil"/>
              <w:left w:val="single" w:sz="6" w:space="0" w:color="auto"/>
              <w:bottom w:val="single" w:sz="6" w:space="0" w:color="auto"/>
              <w:right w:val="single" w:sz="12" w:space="0" w:color="auto"/>
            </w:tcBorders>
          </w:tcPr>
          <w:p w14:paraId="5380411B"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6B2D2E2" w14:textId="77777777" w:rsidTr="00AD008B">
        <w:tc>
          <w:tcPr>
            <w:tcW w:w="993" w:type="dxa"/>
            <w:tcBorders>
              <w:top w:val="single" w:sz="6" w:space="0" w:color="auto"/>
              <w:left w:val="single" w:sz="12" w:space="0" w:color="auto"/>
              <w:bottom w:val="single" w:sz="6" w:space="0" w:color="auto"/>
              <w:right w:val="single" w:sz="6" w:space="0" w:color="auto"/>
            </w:tcBorders>
          </w:tcPr>
          <w:p w14:paraId="32BD178B"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B3D09F0"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FB2F8E2"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6002AE85"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1EE1BE6"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6B142D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595ED8DF"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98710D4" w14:textId="77777777" w:rsidTr="00AD008B">
        <w:tc>
          <w:tcPr>
            <w:tcW w:w="993" w:type="dxa"/>
            <w:tcBorders>
              <w:top w:val="single" w:sz="6" w:space="0" w:color="auto"/>
              <w:left w:val="single" w:sz="12" w:space="0" w:color="auto"/>
              <w:bottom w:val="single" w:sz="6" w:space="0" w:color="auto"/>
              <w:right w:val="single" w:sz="6" w:space="0" w:color="auto"/>
            </w:tcBorders>
          </w:tcPr>
          <w:p w14:paraId="3550E2D9"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B1B61E4"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4875778"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3733894F"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F27790F"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85C1ABA"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407A291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9311C36" w14:textId="77777777" w:rsidTr="00AD008B">
        <w:tc>
          <w:tcPr>
            <w:tcW w:w="993" w:type="dxa"/>
            <w:tcBorders>
              <w:top w:val="single" w:sz="6" w:space="0" w:color="auto"/>
              <w:left w:val="single" w:sz="12" w:space="0" w:color="auto"/>
              <w:bottom w:val="single" w:sz="6" w:space="0" w:color="auto"/>
              <w:right w:val="single" w:sz="6" w:space="0" w:color="auto"/>
            </w:tcBorders>
          </w:tcPr>
          <w:p w14:paraId="3D9D54B5"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7C7665D"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17AEE9FC"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2C53271D"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D1050B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45F53367"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AC1D5B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48CA16A4" w14:textId="77777777" w:rsidTr="00AD008B">
        <w:tc>
          <w:tcPr>
            <w:tcW w:w="993" w:type="dxa"/>
            <w:tcBorders>
              <w:top w:val="single" w:sz="6" w:space="0" w:color="auto"/>
              <w:left w:val="single" w:sz="12" w:space="0" w:color="auto"/>
              <w:bottom w:val="single" w:sz="6" w:space="0" w:color="auto"/>
              <w:right w:val="single" w:sz="6" w:space="0" w:color="auto"/>
            </w:tcBorders>
          </w:tcPr>
          <w:p w14:paraId="5C13FCB6"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5D2BBB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0774C8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BBF4E46"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52AC9F7"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592FBC0"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72D0A154"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3493100" w14:textId="77777777" w:rsidTr="00AD008B">
        <w:tc>
          <w:tcPr>
            <w:tcW w:w="993" w:type="dxa"/>
            <w:tcBorders>
              <w:top w:val="single" w:sz="6" w:space="0" w:color="auto"/>
              <w:left w:val="single" w:sz="12" w:space="0" w:color="auto"/>
              <w:bottom w:val="single" w:sz="6" w:space="0" w:color="auto"/>
              <w:right w:val="single" w:sz="6" w:space="0" w:color="auto"/>
            </w:tcBorders>
          </w:tcPr>
          <w:p w14:paraId="0BD366A0"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814C1D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F5C69E2"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756DFB6"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5AD13670"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7224121"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68294BA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4018F23D" w14:textId="77777777" w:rsidTr="00AD008B">
        <w:tc>
          <w:tcPr>
            <w:tcW w:w="993" w:type="dxa"/>
            <w:tcBorders>
              <w:top w:val="single" w:sz="6" w:space="0" w:color="auto"/>
              <w:left w:val="single" w:sz="12" w:space="0" w:color="auto"/>
              <w:bottom w:val="single" w:sz="6" w:space="0" w:color="auto"/>
              <w:right w:val="single" w:sz="6" w:space="0" w:color="auto"/>
            </w:tcBorders>
          </w:tcPr>
          <w:p w14:paraId="79E977DB"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CA808DE"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2568ED5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564E689"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AECF2C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7F29BFE9"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7FB439C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49CF122" w14:textId="77777777" w:rsidTr="00AD008B">
        <w:tc>
          <w:tcPr>
            <w:tcW w:w="993" w:type="dxa"/>
            <w:tcBorders>
              <w:top w:val="single" w:sz="6" w:space="0" w:color="auto"/>
              <w:left w:val="single" w:sz="12" w:space="0" w:color="auto"/>
              <w:bottom w:val="single" w:sz="6" w:space="0" w:color="auto"/>
              <w:right w:val="single" w:sz="6" w:space="0" w:color="auto"/>
            </w:tcBorders>
          </w:tcPr>
          <w:p w14:paraId="1811E681"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C49C43"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EAB6F0F"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1D07F8C"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6B9FA65"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7C7DB0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92B13A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4AD81C0" w14:textId="77777777" w:rsidTr="00AD008B">
        <w:tc>
          <w:tcPr>
            <w:tcW w:w="993" w:type="dxa"/>
            <w:tcBorders>
              <w:top w:val="single" w:sz="6" w:space="0" w:color="auto"/>
              <w:left w:val="single" w:sz="12" w:space="0" w:color="auto"/>
              <w:bottom w:val="single" w:sz="6" w:space="0" w:color="auto"/>
              <w:right w:val="single" w:sz="6" w:space="0" w:color="auto"/>
            </w:tcBorders>
          </w:tcPr>
          <w:p w14:paraId="43DBA9E6"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D11C2D5"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D6C3CE6"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0C68FD07"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32BFB53C"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7F988168"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8A95EFB"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11D19B3" w14:textId="77777777" w:rsidTr="00AD008B">
        <w:tc>
          <w:tcPr>
            <w:tcW w:w="993" w:type="dxa"/>
            <w:tcBorders>
              <w:top w:val="single" w:sz="6" w:space="0" w:color="auto"/>
              <w:left w:val="single" w:sz="12" w:space="0" w:color="auto"/>
              <w:bottom w:val="single" w:sz="6" w:space="0" w:color="auto"/>
              <w:right w:val="single" w:sz="6" w:space="0" w:color="auto"/>
            </w:tcBorders>
          </w:tcPr>
          <w:p w14:paraId="7F576FEC"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86DB46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3ADF2FD"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34F9027"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5E5A038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E4555D0"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4F9E04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8575A8A" w14:textId="77777777" w:rsidTr="00AD008B">
        <w:tc>
          <w:tcPr>
            <w:tcW w:w="993" w:type="dxa"/>
            <w:tcBorders>
              <w:top w:val="single" w:sz="6" w:space="0" w:color="auto"/>
              <w:left w:val="single" w:sz="12" w:space="0" w:color="auto"/>
              <w:bottom w:val="single" w:sz="6" w:space="0" w:color="auto"/>
              <w:right w:val="single" w:sz="6" w:space="0" w:color="auto"/>
            </w:tcBorders>
          </w:tcPr>
          <w:p w14:paraId="546F93B6"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78282FC"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4E7E8FE"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0FE24440"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660F4E8"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0A06830"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4C9AF50"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4013BD1" w14:textId="77777777" w:rsidTr="00AD008B">
        <w:tc>
          <w:tcPr>
            <w:tcW w:w="993" w:type="dxa"/>
            <w:tcBorders>
              <w:top w:val="single" w:sz="6" w:space="0" w:color="auto"/>
              <w:left w:val="single" w:sz="12" w:space="0" w:color="auto"/>
              <w:bottom w:val="single" w:sz="6" w:space="0" w:color="auto"/>
              <w:right w:val="single" w:sz="6" w:space="0" w:color="auto"/>
            </w:tcBorders>
          </w:tcPr>
          <w:p w14:paraId="7A395A9A"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555AED9"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32179B2"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6468AB6"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0B445B49"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86EBA0A"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AE3E62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B357102" w14:textId="77777777" w:rsidTr="00AD008B">
        <w:tc>
          <w:tcPr>
            <w:tcW w:w="993" w:type="dxa"/>
            <w:tcBorders>
              <w:top w:val="single" w:sz="6" w:space="0" w:color="auto"/>
              <w:left w:val="single" w:sz="12" w:space="0" w:color="auto"/>
              <w:bottom w:val="single" w:sz="6" w:space="0" w:color="auto"/>
              <w:right w:val="single" w:sz="6" w:space="0" w:color="auto"/>
            </w:tcBorders>
          </w:tcPr>
          <w:p w14:paraId="3E6065A4"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3281E9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0529804A"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242B41AB"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2A830C19"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073DFCC"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785D37DF"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1BC6AFD" w14:textId="77777777" w:rsidTr="00AD008B">
        <w:tc>
          <w:tcPr>
            <w:tcW w:w="993" w:type="dxa"/>
            <w:tcBorders>
              <w:top w:val="single" w:sz="6" w:space="0" w:color="auto"/>
              <w:left w:val="single" w:sz="12" w:space="0" w:color="auto"/>
              <w:bottom w:val="single" w:sz="6" w:space="0" w:color="auto"/>
              <w:right w:val="single" w:sz="6" w:space="0" w:color="auto"/>
            </w:tcBorders>
          </w:tcPr>
          <w:p w14:paraId="3C3D16A5"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E9A8545"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8F76CED"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271A972B"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22602A5"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47404C5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8BE25C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06AAB08" w14:textId="77777777" w:rsidTr="00AD008B">
        <w:tc>
          <w:tcPr>
            <w:tcW w:w="993" w:type="dxa"/>
            <w:tcBorders>
              <w:top w:val="single" w:sz="6" w:space="0" w:color="auto"/>
              <w:left w:val="single" w:sz="12" w:space="0" w:color="auto"/>
              <w:bottom w:val="single" w:sz="6" w:space="0" w:color="auto"/>
              <w:right w:val="single" w:sz="6" w:space="0" w:color="auto"/>
            </w:tcBorders>
          </w:tcPr>
          <w:p w14:paraId="34610CA8"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A2F4AF9"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35BF6F1"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0A1D5625"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227E6DB5"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7438F4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5DD2895"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50ED66E9" w14:textId="77777777" w:rsidTr="00AD008B">
        <w:tc>
          <w:tcPr>
            <w:tcW w:w="993" w:type="dxa"/>
            <w:tcBorders>
              <w:top w:val="single" w:sz="6" w:space="0" w:color="auto"/>
              <w:left w:val="single" w:sz="12" w:space="0" w:color="auto"/>
              <w:bottom w:val="single" w:sz="6" w:space="0" w:color="auto"/>
              <w:right w:val="single" w:sz="6" w:space="0" w:color="auto"/>
            </w:tcBorders>
          </w:tcPr>
          <w:p w14:paraId="07300FA7"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9D5208E"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04ECBD7"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9EED24B"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A066341"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21AB6EB"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5E803F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3D314278" w14:textId="77777777" w:rsidTr="00AD008B">
        <w:tc>
          <w:tcPr>
            <w:tcW w:w="993" w:type="dxa"/>
            <w:tcBorders>
              <w:top w:val="single" w:sz="6" w:space="0" w:color="auto"/>
              <w:left w:val="single" w:sz="12" w:space="0" w:color="auto"/>
              <w:bottom w:val="single" w:sz="6" w:space="0" w:color="auto"/>
              <w:right w:val="single" w:sz="6" w:space="0" w:color="auto"/>
            </w:tcBorders>
          </w:tcPr>
          <w:p w14:paraId="3E91D15C"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7B1992A8"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1F1C27E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1632852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2B2A2B24"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BC5C9FD"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DE2B472"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07A1C577" w14:textId="77777777" w:rsidTr="00AD008B">
        <w:tc>
          <w:tcPr>
            <w:tcW w:w="993" w:type="dxa"/>
            <w:tcBorders>
              <w:top w:val="single" w:sz="6" w:space="0" w:color="auto"/>
              <w:left w:val="single" w:sz="12" w:space="0" w:color="auto"/>
              <w:bottom w:val="single" w:sz="6" w:space="0" w:color="auto"/>
              <w:right w:val="single" w:sz="6" w:space="0" w:color="auto"/>
            </w:tcBorders>
          </w:tcPr>
          <w:p w14:paraId="25CFD342"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0E84067"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8FB7673"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41FBFB1C"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ADD3922"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3E5D6FF"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7375C209"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2573FF54" w14:textId="77777777" w:rsidTr="00AD008B">
        <w:tc>
          <w:tcPr>
            <w:tcW w:w="993" w:type="dxa"/>
            <w:tcBorders>
              <w:top w:val="single" w:sz="6" w:space="0" w:color="auto"/>
              <w:left w:val="single" w:sz="12" w:space="0" w:color="auto"/>
              <w:bottom w:val="single" w:sz="6" w:space="0" w:color="auto"/>
              <w:right w:val="single" w:sz="6" w:space="0" w:color="auto"/>
            </w:tcBorders>
          </w:tcPr>
          <w:p w14:paraId="642112D0"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3DB925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79894F0B"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23AA517C"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5804B885"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4827A22E"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3858CB6"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327461C" w14:textId="77777777" w:rsidTr="00AD008B">
        <w:tc>
          <w:tcPr>
            <w:tcW w:w="993" w:type="dxa"/>
            <w:tcBorders>
              <w:top w:val="single" w:sz="6" w:space="0" w:color="auto"/>
              <w:left w:val="single" w:sz="12" w:space="0" w:color="auto"/>
              <w:bottom w:val="single" w:sz="6" w:space="0" w:color="auto"/>
              <w:right w:val="single" w:sz="6" w:space="0" w:color="auto"/>
            </w:tcBorders>
          </w:tcPr>
          <w:p w14:paraId="6E1711DB"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614DE5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69A1A8A8"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79D0300F"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2D0B964"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5C651A9A"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2DBA67A7"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5DEE92A5" w14:textId="77777777" w:rsidTr="00AD008B">
        <w:tc>
          <w:tcPr>
            <w:tcW w:w="993" w:type="dxa"/>
            <w:tcBorders>
              <w:top w:val="single" w:sz="6" w:space="0" w:color="auto"/>
              <w:left w:val="single" w:sz="12" w:space="0" w:color="auto"/>
              <w:bottom w:val="single" w:sz="6" w:space="0" w:color="auto"/>
              <w:right w:val="single" w:sz="6" w:space="0" w:color="auto"/>
            </w:tcBorders>
          </w:tcPr>
          <w:p w14:paraId="74B99535"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E9E07D2"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5F9EB69D"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66D08F2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6A0FECFB"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0034D07"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19AEB1F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7176058C" w14:textId="77777777" w:rsidTr="00AD008B">
        <w:tc>
          <w:tcPr>
            <w:tcW w:w="993" w:type="dxa"/>
            <w:tcBorders>
              <w:top w:val="single" w:sz="6" w:space="0" w:color="auto"/>
              <w:left w:val="single" w:sz="12" w:space="0" w:color="auto"/>
              <w:bottom w:val="single" w:sz="6" w:space="0" w:color="auto"/>
              <w:right w:val="single" w:sz="6" w:space="0" w:color="auto"/>
            </w:tcBorders>
          </w:tcPr>
          <w:p w14:paraId="247CAEE7"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E4EA5BD"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4E32F1E5"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1376AAB2"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4A7F3399"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CEB529F"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ACD4FAA"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69370015" w14:textId="77777777" w:rsidTr="00AD008B">
        <w:tc>
          <w:tcPr>
            <w:tcW w:w="993" w:type="dxa"/>
            <w:tcBorders>
              <w:top w:val="single" w:sz="6" w:space="0" w:color="auto"/>
              <w:left w:val="single" w:sz="12" w:space="0" w:color="auto"/>
              <w:bottom w:val="single" w:sz="6" w:space="0" w:color="auto"/>
              <w:right w:val="single" w:sz="6" w:space="0" w:color="auto"/>
            </w:tcBorders>
          </w:tcPr>
          <w:p w14:paraId="57BFAF10"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ABE588"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6" w:space="0" w:color="auto"/>
              <w:right w:val="single" w:sz="6" w:space="0" w:color="auto"/>
            </w:tcBorders>
          </w:tcPr>
          <w:p w14:paraId="309181C0"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6" w:space="0" w:color="auto"/>
              <w:right w:val="single" w:sz="6" w:space="0" w:color="auto"/>
            </w:tcBorders>
          </w:tcPr>
          <w:p w14:paraId="592B7997"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6" w:space="0" w:color="auto"/>
              <w:right w:val="single" w:sz="6" w:space="0" w:color="auto"/>
            </w:tcBorders>
          </w:tcPr>
          <w:p w14:paraId="73E483B3"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6" w:space="0" w:color="auto"/>
              <w:right w:val="single" w:sz="6" w:space="0" w:color="auto"/>
            </w:tcBorders>
          </w:tcPr>
          <w:p w14:paraId="209D4ECF"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4DE51A83"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1250F014" w14:textId="77777777" w:rsidTr="00AD008B">
        <w:tc>
          <w:tcPr>
            <w:tcW w:w="993" w:type="dxa"/>
            <w:tcBorders>
              <w:top w:val="single" w:sz="6" w:space="0" w:color="auto"/>
              <w:left w:val="single" w:sz="12" w:space="0" w:color="auto"/>
              <w:bottom w:val="single" w:sz="12" w:space="0" w:color="auto"/>
              <w:right w:val="single" w:sz="6" w:space="0" w:color="auto"/>
            </w:tcBorders>
          </w:tcPr>
          <w:p w14:paraId="7E0B266D" w14:textId="77777777" w:rsidR="0022746E" w:rsidRPr="0022746E" w:rsidRDefault="0022746E" w:rsidP="0022746E">
            <w:pPr>
              <w:keepNext/>
              <w:spacing w:line="440" w:lineRule="exact"/>
              <w:ind w:left="63" w:right="63"/>
              <w:rPr>
                <w:rFonts w:hAnsi="宋体" w:cs="Times New Roman" w:hint="eastAsia"/>
                <w:sz w:val="24"/>
                <w:szCs w:val="24"/>
              </w:rPr>
            </w:pPr>
          </w:p>
        </w:tc>
        <w:tc>
          <w:tcPr>
            <w:tcW w:w="1984" w:type="dxa"/>
            <w:tcBorders>
              <w:top w:val="single" w:sz="6" w:space="0" w:color="auto"/>
              <w:left w:val="single" w:sz="6" w:space="0" w:color="auto"/>
              <w:bottom w:val="single" w:sz="12" w:space="0" w:color="auto"/>
              <w:right w:val="single" w:sz="6" w:space="0" w:color="auto"/>
            </w:tcBorders>
          </w:tcPr>
          <w:p w14:paraId="0CCE2D05" w14:textId="77777777" w:rsidR="0022746E" w:rsidRPr="0022746E" w:rsidRDefault="0022746E" w:rsidP="0022746E">
            <w:pPr>
              <w:keepNext/>
              <w:spacing w:line="440" w:lineRule="exact"/>
              <w:ind w:left="63" w:right="63"/>
              <w:rPr>
                <w:rFonts w:hAnsi="宋体" w:cs="Times New Roman" w:hint="eastAsia"/>
                <w:sz w:val="24"/>
                <w:szCs w:val="24"/>
              </w:rPr>
            </w:pPr>
          </w:p>
        </w:tc>
        <w:tc>
          <w:tcPr>
            <w:tcW w:w="851" w:type="dxa"/>
            <w:tcBorders>
              <w:top w:val="single" w:sz="6" w:space="0" w:color="auto"/>
              <w:left w:val="single" w:sz="6" w:space="0" w:color="auto"/>
              <w:bottom w:val="single" w:sz="12" w:space="0" w:color="auto"/>
              <w:right w:val="single" w:sz="6" w:space="0" w:color="auto"/>
            </w:tcBorders>
          </w:tcPr>
          <w:p w14:paraId="5CA1D163" w14:textId="77777777" w:rsidR="0022746E" w:rsidRPr="0022746E" w:rsidRDefault="0022746E" w:rsidP="0022746E">
            <w:pPr>
              <w:keepNext/>
              <w:spacing w:line="440" w:lineRule="exact"/>
              <w:ind w:left="63" w:right="63"/>
              <w:rPr>
                <w:rFonts w:hAnsi="宋体" w:cs="Times New Roman" w:hint="eastAsia"/>
                <w:sz w:val="24"/>
                <w:szCs w:val="24"/>
              </w:rPr>
            </w:pPr>
          </w:p>
        </w:tc>
        <w:tc>
          <w:tcPr>
            <w:tcW w:w="774" w:type="dxa"/>
            <w:tcBorders>
              <w:top w:val="single" w:sz="6" w:space="0" w:color="auto"/>
              <w:left w:val="single" w:sz="6" w:space="0" w:color="auto"/>
              <w:bottom w:val="single" w:sz="12" w:space="0" w:color="auto"/>
              <w:right w:val="single" w:sz="6" w:space="0" w:color="auto"/>
            </w:tcBorders>
          </w:tcPr>
          <w:p w14:paraId="46EAA220" w14:textId="77777777" w:rsidR="0022746E" w:rsidRPr="0022746E" w:rsidRDefault="0022746E" w:rsidP="0022746E">
            <w:pPr>
              <w:keepNext/>
              <w:spacing w:line="440" w:lineRule="exact"/>
              <w:ind w:left="63" w:right="63"/>
              <w:rPr>
                <w:rFonts w:hAnsi="宋体" w:cs="Times New Roman" w:hint="eastAsia"/>
                <w:sz w:val="24"/>
                <w:szCs w:val="24"/>
              </w:rPr>
            </w:pPr>
          </w:p>
        </w:tc>
        <w:tc>
          <w:tcPr>
            <w:tcW w:w="1352" w:type="dxa"/>
            <w:tcBorders>
              <w:top w:val="single" w:sz="6" w:space="0" w:color="auto"/>
              <w:left w:val="single" w:sz="6" w:space="0" w:color="auto"/>
              <w:bottom w:val="single" w:sz="12" w:space="0" w:color="auto"/>
              <w:right w:val="single" w:sz="6" w:space="0" w:color="auto"/>
            </w:tcBorders>
          </w:tcPr>
          <w:p w14:paraId="325A7354" w14:textId="77777777" w:rsidR="0022746E" w:rsidRPr="0022746E" w:rsidRDefault="0022746E" w:rsidP="0022746E">
            <w:pPr>
              <w:keepNext/>
              <w:spacing w:line="440" w:lineRule="exact"/>
              <w:ind w:left="63" w:right="63"/>
              <w:rPr>
                <w:rFonts w:hAnsi="宋体" w:cs="Times New Roman" w:hint="eastAsia"/>
                <w:sz w:val="24"/>
                <w:szCs w:val="24"/>
              </w:rPr>
            </w:pPr>
          </w:p>
        </w:tc>
        <w:tc>
          <w:tcPr>
            <w:tcW w:w="1418" w:type="dxa"/>
            <w:tcBorders>
              <w:top w:val="single" w:sz="6" w:space="0" w:color="auto"/>
              <w:left w:val="single" w:sz="6" w:space="0" w:color="auto"/>
              <w:bottom w:val="single" w:sz="12" w:space="0" w:color="auto"/>
              <w:right w:val="single" w:sz="6" w:space="0" w:color="auto"/>
            </w:tcBorders>
          </w:tcPr>
          <w:p w14:paraId="53071EDA" w14:textId="77777777" w:rsidR="0022746E" w:rsidRPr="0022746E" w:rsidRDefault="0022746E" w:rsidP="0022746E">
            <w:pPr>
              <w:keepNext/>
              <w:spacing w:line="440" w:lineRule="exact"/>
              <w:ind w:left="63" w:right="63"/>
              <w:rPr>
                <w:rFonts w:hAnsi="宋体" w:cs="Times New Roman" w:hint="eastAsia"/>
                <w:sz w:val="24"/>
                <w:szCs w:val="24"/>
              </w:rPr>
            </w:pPr>
          </w:p>
        </w:tc>
        <w:tc>
          <w:tcPr>
            <w:tcW w:w="1701" w:type="dxa"/>
            <w:tcBorders>
              <w:top w:val="single" w:sz="6" w:space="0" w:color="auto"/>
              <w:left w:val="single" w:sz="6" w:space="0" w:color="auto"/>
              <w:bottom w:val="single" w:sz="12" w:space="0" w:color="auto"/>
              <w:right w:val="single" w:sz="12" w:space="0" w:color="auto"/>
            </w:tcBorders>
          </w:tcPr>
          <w:p w14:paraId="53377A05" w14:textId="77777777" w:rsidR="0022746E" w:rsidRPr="0022746E" w:rsidRDefault="0022746E" w:rsidP="0022746E">
            <w:pPr>
              <w:keepNext/>
              <w:spacing w:line="440" w:lineRule="exact"/>
              <w:ind w:left="63" w:right="63"/>
              <w:rPr>
                <w:rFonts w:hAnsi="宋体" w:cs="Times New Roman" w:hint="eastAsia"/>
                <w:sz w:val="24"/>
                <w:szCs w:val="24"/>
              </w:rPr>
            </w:pPr>
          </w:p>
        </w:tc>
      </w:tr>
    </w:tbl>
    <w:p w14:paraId="4616F613" w14:textId="77777777" w:rsidR="0022746E" w:rsidRPr="0022746E" w:rsidRDefault="0022746E" w:rsidP="0022746E">
      <w:pPr>
        <w:spacing w:line="440" w:lineRule="exact"/>
        <w:rPr>
          <w:rFonts w:hAnsi="宋体" w:cs="Times New Roman" w:hint="eastAsia"/>
          <w:sz w:val="24"/>
          <w:szCs w:val="24"/>
        </w:rPr>
      </w:pPr>
    </w:p>
    <w:p w14:paraId="79EB0353" w14:textId="77777777" w:rsidR="0022746E" w:rsidRPr="0022746E" w:rsidRDefault="0022746E" w:rsidP="0022746E">
      <w:pPr>
        <w:spacing w:beforeLines="50" w:before="156" w:afterLines="50" w:after="156" w:line="440" w:lineRule="exact"/>
        <w:jc w:val="center"/>
        <w:rPr>
          <w:rFonts w:hAnsi="宋体" w:cs="Times New Roman" w:hint="eastAsia"/>
          <w:sz w:val="24"/>
          <w:szCs w:val="24"/>
        </w:rPr>
      </w:pPr>
      <w:r w:rsidRPr="0022746E">
        <w:rPr>
          <w:rFonts w:hAnsi="宋体" w:cs="Times New Roman" w:hint="eastAsia"/>
          <w:sz w:val="24"/>
          <w:szCs w:val="24"/>
        </w:rPr>
        <w:br w:type="page"/>
      </w:r>
      <w:r w:rsidRPr="0022746E">
        <w:rPr>
          <w:rFonts w:hAnsi="宋体" w:cs="Times New Roman" w:hint="eastAsia"/>
          <w:sz w:val="24"/>
          <w:szCs w:val="24"/>
        </w:rPr>
        <w:lastRenderedPageBreak/>
        <w:t>11-3：专业工程暂估价表</w:t>
      </w:r>
    </w:p>
    <w:tbl>
      <w:tblPr>
        <w:tblW w:w="0" w:type="auto"/>
        <w:tblInd w:w="-34" w:type="dxa"/>
        <w:tblLayout w:type="fixed"/>
        <w:tblCellMar>
          <w:left w:w="28" w:type="dxa"/>
          <w:right w:w="28" w:type="dxa"/>
        </w:tblCellMar>
        <w:tblLook w:val="0000" w:firstRow="0" w:lastRow="0" w:firstColumn="0" w:lastColumn="0" w:noHBand="0" w:noVBand="0"/>
      </w:tblPr>
      <w:tblGrid>
        <w:gridCol w:w="993"/>
        <w:gridCol w:w="1691"/>
        <w:gridCol w:w="735"/>
        <w:gridCol w:w="735"/>
        <w:gridCol w:w="1800"/>
        <w:gridCol w:w="2010"/>
        <w:gridCol w:w="1109"/>
      </w:tblGrid>
      <w:tr w:rsidR="0022746E" w:rsidRPr="0022746E" w14:paraId="372EAE43" w14:textId="77777777" w:rsidTr="00AD008B">
        <w:trPr>
          <w:trHeight w:val="500"/>
        </w:trPr>
        <w:tc>
          <w:tcPr>
            <w:tcW w:w="993" w:type="dxa"/>
            <w:tcBorders>
              <w:top w:val="single" w:sz="12" w:space="0" w:color="auto"/>
              <w:left w:val="single" w:sz="12" w:space="0" w:color="auto"/>
              <w:bottom w:val="double" w:sz="2" w:space="0" w:color="auto"/>
              <w:right w:val="single" w:sz="6" w:space="0" w:color="auto"/>
            </w:tcBorders>
          </w:tcPr>
          <w:p w14:paraId="47EB91D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序号</w:t>
            </w:r>
          </w:p>
        </w:tc>
        <w:tc>
          <w:tcPr>
            <w:tcW w:w="1691" w:type="dxa"/>
            <w:tcBorders>
              <w:top w:val="single" w:sz="12" w:space="0" w:color="auto"/>
              <w:left w:val="single" w:sz="6" w:space="0" w:color="auto"/>
              <w:bottom w:val="double" w:sz="2" w:space="0" w:color="auto"/>
              <w:right w:val="single" w:sz="6" w:space="0" w:color="auto"/>
            </w:tcBorders>
          </w:tcPr>
          <w:p w14:paraId="3346EDB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名称</w:t>
            </w:r>
          </w:p>
        </w:tc>
        <w:tc>
          <w:tcPr>
            <w:tcW w:w="735" w:type="dxa"/>
            <w:tcBorders>
              <w:top w:val="single" w:sz="12" w:space="0" w:color="auto"/>
              <w:left w:val="single" w:sz="6" w:space="0" w:color="auto"/>
              <w:bottom w:val="double" w:sz="2" w:space="0" w:color="auto"/>
              <w:right w:val="single" w:sz="6" w:space="0" w:color="auto"/>
            </w:tcBorders>
          </w:tcPr>
          <w:p w14:paraId="4319CAE3"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单位</w:t>
            </w:r>
          </w:p>
        </w:tc>
        <w:tc>
          <w:tcPr>
            <w:tcW w:w="735" w:type="dxa"/>
            <w:tcBorders>
              <w:top w:val="single" w:sz="12" w:space="0" w:color="auto"/>
              <w:left w:val="single" w:sz="6" w:space="0" w:color="auto"/>
              <w:bottom w:val="double" w:sz="2" w:space="0" w:color="auto"/>
              <w:right w:val="single" w:sz="6" w:space="0" w:color="auto"/>
            </w:tcBorders>
          </w:tcPr>
          <w:p w14:paraId="4F893EA8"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数量</w:t>
            </w:r>
          </w:p>
        </w:tc>
        <w:tc>
          <w:tcPr>
            <w:tcW w:w="1800" w:type="dxa"/>
            <w:tcBorders>
              <w:top w:val="single" w:sz="12" w:space="0" w:color="auto"/>
              <w:left w:val="single" w:sz="6" w:space="0" w:color="auto"/>
              <w:bottom w:val="double" w:sz="2" w:space="0" w:color="auto"/>
              <w:right w:val="single" w:sz="6" w:space="0" w:color="auto"/>
            </w:tcBorders>
          </w:tcPr>
          <w:p w14:paraId="5F3584DA" w14:textId="77777777" w:rsidR="0022746E" w:rsidRPr="0022746E" w:rsidRDefault="0022746E" w:rsidP="0022746E">
            <w:pPr>
              <w:keepNext/>
              <w:spacing w:line="440" w:lineRule="exact"/>
              <w:ind w:left="63" w:right="63"/>
              <w:rPr>
                <w:rFonts w:hAnsi="宋体" w:cs="Times New Roman" w:hint="eastAsia"/>
                <w:sz w:val="24"/>
                <w:szCs w:val="24"/>
              </w:rPr>
            </w:pPr>
            <w:proofErr w:type="gramStart"/>
            <w:r w:rsidRPr="0022746E">
              <w:rPr>
                <w:rFonts w:hAnsi="宋体" w:cs="Times New Roman" w:hint="eastAsia"/>
                <w:sz w:val="24"/>
                <w:szCs w:val="24"/>
              </w:rPr>
              <w:t>暂估金额</w:t>
            </w:r>
            <w:proofErr w:type="gramEnd"/>
            <w:r w:rsidRPr="0022746E">
              <w:rPr>
                <w:rFonts w:hAnsi="宋体" w:cs="Times New Roman" w:hint="eastAsia"/>
                <w:sz w:val="24"/>
                <w:szCs w:val="24"/>
              </w:rPr>
              <w:t>（元）</w:t>
            </w:r>
          </w:p>
        </w:tc>
        <w:tc>
          <w:tcPr>
            <w:tcW w:w="2010" w:type="dxa"/>
            <w:tcBorders>
              <w:top w:val="single" w:sz="12" w:space="0" w:color="auto"/>
              <w:left w:val="single" w:sz="6" w:space="0" w:color="auto"/>
              <w:bottom w:val="double" w:sz="2" w:space="0" w:color="auto"/>
              <w:right w:val="single" w:sz="6" w:space="0" w:color="auto"/>
            </w:tcBorders>
          </w:tcPr>
          <w:p w14:paraId="23368686"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结算金额（元）</w:t>
            </w:r>
          </w:p>
        </w:tc>
        <w:tc>
          <w:tcPr>
            <w:tcW w:w="1109" w:type="dxa"/>
            <w:tcBorders>
              <w:top w:val="single" w:sz="12" w:space="0" w:color="auto"/>
              <w:left w:val="single" w:sz="6" w:space="0" w:color="auto"/>
              <w:bottom w:val="double" w:sz="2" w:space="0" w:color="auto"/>
              <w:right w:val="single" w:sz="12" w:space="0" w:color="auto"/>
            </w:tcBorders>
          </w:tcPr>
          <w:p w14:paraId="7DD388A9" w14:textId="77777777" w:rsidR="0022746E" w:rsidRPr="0022746E" w:rsidRDefault="0022746E" w:rsidP="0022746E">
            <w:pPr>
              <w:keepNext/>
              <w:spacing w:line="440" w:lineRule="exact"/>
              <w:ind w:left="63" w:right="63"/>
              <w:rPr>
                <w:rFonts w:hAnsi="宋体" w:cs="Times New Roman" w:hint="eastAsia"/>
                <w:sz w:val="24"/>
                <w:szCs w:val="24"/>
              </w:rPr>
            </w:pPr>
            <w:r w:rsidRPr="0022746E">
              <w:rPr>
                <w:rFonts w:hAnsi="宋体" w:cs="Times New Roman" w:hint="eastAsia"/>
                <w:sz w:val="24"/>
                <w:szCs w:val="24"/>
              </w:rPr>
              <w:t>备注</w:t>
            </w:r>
          </w:p>
        </w:tc>
      </w:tr>
      <w:tr w:rsidR="0022746E" w:rsidRPr="0022746E" w14:paraId="0D8E67B6" w14:textId="77777777" w:rsidTr="00AD008B">
        <w:tc>
          <w:tcPr>
            <w:tcW w:w="993" w:type="dxa"/>
            <w:tcBorders>
              <w:top w:val="double" w:sz="2" w:space="0" w:color="auto"/>
              <w:left w:val="single" w:sz="12" w:space="0" w:color="auto"/>
              <w:bottom w:val="single" w:sz="6" w:space="0" w:color="auto"/>
              <w:right w:val="single" w:sz="6" w:space="0" w:color="auto"/>
            </w:tcBorders>
          </w:tcPr>
          <w:p w14:paraId="14E0055A" w14:textId="77777777" w:rsidR="0022746E" w:rsidRPr="0022746E" w:rsidRDefault="0022746E" w:rsidP="0022746E">
            <w:pPr>
              <w:keepNext/>
              <w:spacing w:line="440" w:lineRule="exact"/>
              <w:ind w:left="63" w:right="63"/>
              <w:rPr>
                <w:rFonts w:hAnsi="宋体" w:cs="Times New Roman" w:hint="eastAsia"/>
                <w:sz w:val="24"/>
                <w:szCs w:val="24"/>
              </w:rPr>
            </w:pPr>
          </w:p>
        </w:tc>
        <w:tc>
          <w:tcPr>
            <w:tcW w:w="1691" w:type="dxa"/>
            <w:tcBorders>
              <w:top w:val="double" w:sz="2" w:space="0" w:color="auto"/>
              <w:left w:val="single" w:sz="6" w:space="0" w:color="auto"/>
              <w:bottom w:val="single" w:sz="6" w:space="0" w:color="auto"/>
              <w:right w:val="single" w:sz="6" w:space="0" w:color="auto"/>
            </w:tcBorders>
          </w:tcPr>
          <w:p w14:paraId="713A0C55" w14:textId="77777777" w:rsidR="0022746E" w:rsidRPr="0022746E" w:rsidRDefault="0022746E" w:rsidP="0022746E">
            <w:pPr>
              <w:keepNext/>
              <w:spacing w:line="440" w:lineRule="exact"/>
              <w:ind w:left="63" w:right="63"/>
              <w:rPr>
                <w:rFonts w:hAnsi="宋体" w:cs="Times New Roman" w:hint="eastAsia"/>
                <w:sz w:val="24"/>
                <w:szCs w:val="24"/>
              </w:rPr>
            </w:pPr>
          </w:p>
        </w:tc>
        <w:tc>
          <w:tcPr>
            <w:tcW w:w="735" w:type="dxa"/>
            <w:tcBorders>
              <w:top w:val="double" w:sz="2" w:space="0" w:color="auto"/>
              <w:left w:val="single" w:sz="6" w:space="0" w:color="auto"/>
              <w:bottom w:val="single" w:sz="6" w:space="0" w:color="auto"/>
              <w:right w:val="single" w:sz="6" w:space="0" w:color="auto"/>
            </w:tcBorders>
          </w:tcPr>
          <w:p w14:paraId="5AF81363" w14:textId="77777777" w:rsidR="0022746E" w:rsidRPr="0022746E" w:rsidRDefault="0022746E" w:rsidP="0022746E">
            <w:pPr>
              <w:keepNext/>
              <w:spacing w:line="440" w:lineRule="exact"/>
              <w:ind w:left="63" w:right="63"/>
              <w:rPr>
                <w:rFonts w:hAnsi="宋体" w:cs="Times New Roman" w:hint="eastAsia"/>
                <w:sz w:val="24"/>
                <w:szCs w:val="24"/>
              </w:rPr>
            </w:pPr>
          </w:p>
        </w:tc>
        <w:tc>
          <w:tcPr>
            <w:tcW w:w="735" w:type="dxa"/>
            <w:tcBorders>
              <w:top w:val="double" w:sz="2" w:space="0" w:color="auto"/>
              <w:left w:val="single" w:sz="6" w:space="0" w:color="auto"/>
              <w:bottom w:val="single" w:sz="6" w:space="0" w:color="auto"/>
              <w:right w:val="single" w:sz="6" w:space="0" w:color="auto"/>
            </w:tcBorders>
          </w:tcPr>
          <w:p w14:paraId="7A0C9634" w14:textId="77777777" w:rsidR="0022746E" w:rsidRPr="0022746E" w:rsidRDefault="0022746E" w:rsidP="0022746E">
            <w:pPr>
              <w:keepNext/>
              <w:spacing w:line="440" w:lineRule="exact"/>
              <w:ind w:left="63" w:right="63"/>
              <w:rPr>
                <w:rFonts w:hAnsi="宋体" w:cs="Times New Roman" w:hint="eastAsia"/>
                <w:sz w:val="24"/>
                <w:szCs w:val="24"/>
              </w:rPr>
            </w:pPr>
          </w:p>
        </w:tc>
        <w:tc>
          <w:tcPr>
            <w:tcW w:w="1800" w:type="dxa"/>
            <w:tcBorders>
              <w:top w:val="double" w:sz="2" w:space="0" w:color="auto"/>
              <w:left w:val="single" w:sz="6" w:space="0" w:color="auto"/>
              <w:bottom w:val="single" w:sz="6" w:space="0" w:color="auto"/>
              <w:right w:val="single" w:sz="6" w:space="0" w:color="auto"/>
            </w:tcBorders>
          </w:tcPr>
          <w:p w14:paraId="4FEB2F8B" w14:textId="77777777" w:rsidR="0022746E" w:rsidRPr="0022746E" w:rsidRDefault="0022746E" w:rsidP="0022746E">
            <w:pPr>
              <w:keepNext/>
              <w:spacing w:line="440" w:lineRule="exact"/>
              <w:ind w:left="63" w:right="63"/>
              <w:rPr>
                <w:rFonts w:hAnsi="宋体" w:cs="Times New Roman" w:hint="eastAsia"/>
                <w:sz w:val="24"/>
                <w:szCs w:val="24"/>
              </w:rPr>
            </w:pPr>
          </w:p>
        </w:tc>
        <w:tc>
          <w:tcPr>
            <w:tcW w:w="2010" w:type="dxa"/>
            <w:tcBorders>
              <w:top w:val="double" w:sz="2" w:space="0" w:color="auto"/>
              <w:left w:val="single" w:sz="6" w:space="0" w:color="auto"/>
              <w:bottom w:val="single" w:sz="6" w:space="0" w:color="auto"/>
              <w:right w:val="single" w:sz="6" w:space="0" w:color="auto"/>
            </w:tcBorders>
          </w:tcPr>
          <w:p w14:paraId="0C8BBBA5" w14:textId="77777777" w:rsidR="0022746E" w:rsidRPr="0022746E" w:rsidRDefault="0022746E" w:rsidP="0022746E">
            <w:pPr>
              <w:keepNext/>
              <w:spacing w:line="440" w:lineRule="exact"/>
              <w:ind w:left="63" w:right="63"/>
              <w:rPr>
                <w:rFonts w:hAnsi="宋体" w:cs="Times New Roman" w:hint="eastAsia"/>
                <w:sz w:val="24"/>
                <w:szCs w:val="24"/>
              </w:rPr>
            </w:pPr>
          </w:p>
        </w:tc>
        <w:tc>
          <w:tcPr>
            <w:tcW w:w="1109" w:type="dxa"/>
            <w:tcBorders>
              <w:top w:val="double" w:sz="2" w:space="0" w:color="auto"/>
              <w:left w:val="single" w:sz="6" w:space="0" w:color="auto"/>
              <w:bottom w:val="single" w:sz="6" w:space="0" w:color="auto"/>
              <w:right w:val="single" w:sz="12" w:space="0" w:color="auto"/>
            </w:tcBorders>
          </w:tcPr>
          <w:p w14:paraId="67AA5BBE" w14:textId="77777777" w:rsidR="0022746E" w:rsidRPr="0022746E" w:rsidRDefault="0022746E" w:rsidP="0022746E">
            <w:pPr>
              <w:keepNext/>
              <w:spacing w:line="440" w:lineRule="exact"/>
              <w:ind w:left="63" w:right="63"/>
              <w:rPr>
                <w:rFonts w:hAnsi="宋体" w:cs="Times New Roman" w:hint="eastAsia"/>
                <w:sz w:val="24"/>
                <w:szCs w:val="24"/>
              </w:rPr>
            </w:pPr>
          </w:p>
        </w:tc>
      </w:tr>
      <w:tr w:rsidR="0022746E" w:rsidRPr="0022746E" w14:paraId="4C4BCCA5" w14:textId="77777777" w:rsidTr="00AD008B">
        <w:tc>
          <w:tcPr>
            <w:tcW w:w="993" w:type="dxa"/>
            <w:tcBorders>
              <w:top w:val="nil"/>
              <w:left w:val="single" w:sz="12" w:space="0" w:color="auto"/>
              <w:bottom w:val="single" w:sz="6" w:space="0" w:color="auto"/>
              <w:right w:val="single" w:sz="6" w:space="0" w:color="auto"/>
            </w:tcBorders>
          </w:tcPr>
          <w:p w14:paraId="2B2D62DF"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nil"/>
              <w:left w:val="single" w:sz="6" w:space="0" w:color="auto"/>
              <w:bottom w:val="single" w:sz="6" w:space="0" w:color="auto"/>
              <w:right w:val="single" w:sz="6" w:space="0" w:color="auto"/>
            </w:tcBorders>
          </w:tcPr>
          <w:p w14:paraId="0736CFDE"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nil"/>
              <w:left w:val="single" w:sz="6" w:space="0" w:color="auto"/>
              <w:bottom w:val="single" w:sz="6" w:space="0" w:color="auto"/>
              <w:right w:val="single" w:sz="6" w:space="0" w:color="auto"/>
            </w:tcBorders>
          </w:tcPr>
          <w:p w14:paraId="5CD13CB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nil"/>
              <w:left w:val="single" w:sz="6" w:space="0" w:color="auto"/>
              <w:bottom w:val="single" w:sz="6" w:space="0" w:color="auto"/>
              <w:right w:val="single" w:sz="6" w:space="0" w:color="auto"/>
            </w:tcBorders>
          </w:tcPr>
          <w:p w14:paraId="6213BDE7"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nil"/>
              <w:left w:val="single" w:sz="6" w:space="0" w:color="auto"/>
              <w:bottom w:val="single" w:sz="6" w:space="0" w:color="auto"/>
              <w:right w:val="single" w:sz="6" w:space="0" w:color="auto"/>
            </w:tcBorders>
          </w:tcPr>
          <w:p w14:paraId="2A693D4E"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nil"/>
              <w:left w:val="single" w:sz="6" w:space="0" w:color="auto"/>
              <w:bottom w:val="single" w:sz="6" w:space="0" w:color="auto"/>
              <w:right w:val="single" w:sz="6" w:space="0" w:color="auto"/>
            </w:tcBorders>
          </w:tcPr>
          <w:p w14:paraId="2261B2E1"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nil"/>
              <w:left w:val="single" w:sz="6" w:space="0" w:color="auto"/>
              <w:bottom w:val="single" w:sz="6" w:space="0" w:color="auto"/>
              <w:right w:val="single" w:sz="12" w:space="0" w:color="auto"/>
            </w:tcBorders>
          </w:tcPr>
          <w:p w14:paraId="1918178A"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24B6FB24" w14:textId="77777777" w:rsidTr="00AD008B">
        <w:tc>
          <w:tcPr>
            <w:tcW w:w="993" w:type="dxa"/>
            <w:tcBorders>
              <w:top w:val="single" w:sz="6" w:space="0" w:color="auto"/>
              <w:left w:val="single" w:sz="12" w:space="0" w:color="auto"/>
              <w:bottom w:val="single" w:sz="6" w:space="0" w:color="auto"/>
              <w:right w:val="single" w:sz="6" w:space="0" w:color="auto"/>
            </w:tcBorders>
          </w:tcPr>
          <w:p w14:paraId="12F6A2AC"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1ACB53F6"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0560D60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F001705"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71800F67"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58DBD488"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047557D3"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187E9A60" w14:textId="77777777" w:rsidTr="00AD008B">
        <w:tc>
          <w:tcPr>
            <w:tcW w:w="993" w:type="dxa"/>
            <w:tcBorders>
              <w:top w:val="single" w:sz="6" w:space="0" w:color="auto"/>
              <w:left w:val="single" w:sz="12" w:space="0" w:color="auto"/>
              <w:bottom w:val="single" w:sz="6" w:space="0" w:color="auto"/>
              <w:right w:val="single" w:sz="6" w:space="0" w:color="auto"/>
            </w:tcBorders>
          </w:tcPr>
          <w:p w14:paraId="1ACD647B"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54947256"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DF33B29"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7317FA4"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20FA9810"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48A85D5A"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7E1220BB"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56304B06" w14:textId="77777777" w:rsidTr="00AD008B">
        <w:tc>
          <w:tcPr>
            <w:tcW w:w="993" w:type="dxa"/>
            <w:tcBorders>
              <w:top w:val="single" w:sz="6" w:space="0" w:color="auto"/>
              <w:left w:val="single" w:sz="12" w:space="0" w:color="auto"/>
              <w:bottom w:val="single" w:sz="6" w:space="0" w:color="auto"/>
              <w:right w:val="single" w:sz="6" w:space="0" w:color="auto"/>
            </w:tcBorders>
          </w:tcPr>
          <w:p w14:paraId="4BF512D7"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13E0A444"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2C0A763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286691BF"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01F21DD6"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406F5F3A"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0BA50EAA"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64BBE800" w14:textId="77777777" w:rsidTr="00AD008B">
        <w:tc>
          <w:tcPr>
            <w:tcW w:w="993" w:type="dxa"/>
            <w:tcBorders>
              <w:top w:val="single" w:sz="6" w:space="0" w:color="auto"/>
              <w:left w:val="single" w:sz="12" w:space="0" w:color="auto"/>
              <w:bottom w:val="single" w:sz="6" w:space="0" w:color="auto"/>
              <w:right w:val="single" w:sz="6" w:space="0" w:color="auto"/>
            </w:tcBorders>
          </w:tcPr>
          <w:p w14:paraId="15BB1906"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45BBA79D"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4B1A00DC"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F9FD50F"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71BD71D2"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0BC4692C"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09037569"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51CF05AB" w14:textId="77777777" w:rsidTr="00AD008B">
        <w:tc>
          <w:tcPr>
            <w:tcW w:w="993" w:type="dxa"/>
            <w:tcBorders>
              <w:top w:val="single" w:sz="6" w:space="0" w:color="auto"/>
              <w:left w:val="single" w:sz="12" w:space="0" w:color="auto"/>
              <w:bottom w:val="single" w:sz="6" w:space="0" w:color="auto"/>
              <w:right w:val="single" w:sz="6" w:space="0" w:color="auto"/>
            </w:tcBorders>
          </w:tcPr>
          <w:p w14:paraId="17C0444F"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46094B4A"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D9A1F63"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4CB2FA12"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09306DF8"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21F76603"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2B114D4B"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24AC83BC" w14:textId="77777777" w:rsidTr="00AD008B">
        <w:tc>
          <w:tcPr>
            <w:tcW w:w="993" w:type="dxa"/>
            <w:tcBorders>
              <w:top w:val="single" w:sz="6" w:space="0" w:color="auto"/>
              <w:left w:val="single" w:sz="12" w:space="0" w:color="auto"/>
              <w:bottom w:val="single" w:sz="6" w:space="0" w:color="auto"/>
              <w:right w:val="single" w:sz="6" w:space="0" w:color="auto"/>
            </w:tcBorders>
          </w:tcPr>
          <w:p w14:paraId="0E195FA5"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7E76ED57"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37C2FD9"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E445A72"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5F4E8D3F"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638D8ED0"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48ACB51A"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691903C5" w14:textId="77777777" w:rsidTr="00AD008B">
        <w:tc>
          <w:tcPr>
            <w:tcW w:w="993" w:type="dxa"/>
            <w:tcBorders>
              <w:top w:val="single" w:sz="6" w:space="0" w:color="auto"/>
              <w:left w:val="single" w:sz="12" w:space="0" w:color="auto"/>
              <w:bottom w:val="single" w:sz="6" w:space="0" w:color="auto"/>
              <w:right w:val="single" w:sz="6" w:space="0" w:color="auto"/>
            </w:tcBorders>
          </w:tcPr>
          <w:p w14:paraId="09467C3F"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70193228"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11A62E5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2F4D1C6C"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3C481A06"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351B3A43"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7096ED42"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67C5EE52" w14:textId="77777777" w:rsidTr="00AD008B">
        <w:tc>
          <w:tcPr>
            <w:tcW w:w="993" w:type="dxa"/>
            <w:tcBorders>
              <w:top w:val="single" w:sz="6" w:space="0" w:color="auto"/>
              <w:left w:val="single" w:sz="12" w:space="0" w:color="auto"/>
              <w:bottom w:val="single" w:sz="6" w:space="0" w:color="auto"/>
              <w:right w:val="single" w:sz="6" w:space="0" w:color="auto"/>
            </w:tcBorders>
          </w:tcPr>
          <w:p w14:paraId="7FB29413"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00E7923F"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4EE21962"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2F49BAB"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0D04D6FA"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0DB7DEDC"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61ED4D93"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046BE73D" w14:textId="77777777" w:rsidTr="00AD008B">
        <w:tc>
          <w:tcPr>
            <w:tcW w:w="993" w:type="dxa"/>
            <w:tcBorders>
              <w:top w:val="single" w:sz="6" w:space="0" w:color="auto"/>
              <w:left w:val="single" w:sz="12" w:space="0" w:color="auto"/>
              <w:bottom w:val="single" w:sz="6" w:space="0" w:color="auto"/>
              <w:right w:val="single" w:sz="6" w:space="0" w:color="auto"/>
            </w:tcBorders>
          </w:tcPr>
          <w:p w14:paraId="2F54AB8A"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5E458840"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2C88E527"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1ACBE435"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1AFE9355"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3366E1B2"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0CED3DE3"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0E85B51B" w14:textId="77777777" w:rsidTr="00AD008B">
        <w:tc>
          <w:tcPr>
            <w:tcW w:w="993" w:type="dxa"/>
            <w:tcBorders>
              <w:top w:val="single" w:sz="6" w:space="0" w:color="auto"/>
              <w:left w:val="single" w:sz="12" w:space="0" w:color="auto"/>
              <w:bottom w:val="single" w:sz="6" w:space="0" w:color="auto"/>
              <w:right w:val="single" w:sz="6" w:space="0" w:color="auto"/>
            </w:tcBorders>
          </w:tcPr>
          <w:p w14:paraId="3A92C45C"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2B83D5EA"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7BB23956"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7F4E9572"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04C82456"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0D26BCB4"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2222077B"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1AEF69C8" w14:textId="77777777" w:rsidTr="00AD008B">
        <w:tc>
          <w:tcPr>
            <w:tcW w:w="993" w:type="dxa"/>
            <w:tcBorders>
              <w:top w:val="single" w:sz="6" w:space="0" w:color="auto"/>
              <w:left w:val="single" w:sz="12" w:space="0" w:color="auto"/>
              <w:bottom w:val="single" w:sz="6" w:space="0" w:color="auto"/>
              <w:right w:val="single" w:sz="6" w:space="0" w:color="auto"/>
            </w:tcBorders>
          </w:tcPr>
          <w:p w14:paraId="3A8181DC"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155F9F7A"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1075DAE6"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145B5949"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0F7D140C"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4C76D19F"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0554A29F"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2B9BFBA6" w14:textId="77777777" w:rsidTr="00AD008B">
        <w:tc>
          <w:tcPr>
            <w:tcW w:w="993" w:type="dxa"/>
            <w:tcBorders>
              <w:top w:val="single" w:sz="6" w:space="0" w:color="auto"/>
              <w:left w:val="single" w:sz="12" w:space="0" w:color="auto"/>
              <w:bottom w:val="single" w:sz="6" w:space="0" w:color="auto"/>
              <w:right w:val="single" w:sz="6" w:space="0" w:color="auto"/>
            </w:tcBorders>
          </w:tcPr>
          <w:p w14:paraId="6DB9E416"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0F70164F"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A1480F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FA5046F"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58A7FBB3"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3F6FF904"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45B0D303"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5E0E7247" w14:textId="77777777" w:rsidTr="00AD008B">
        <w:tc>
          <w:tcPr>
            <w:tcW w:w="993" w:type="dxa"/>
            <w:tcBorders>
              <w:top w:val="single" w:sz="6" w:space="0" w:color="auto"/>
              <w:left w:val="single" w:sz="12" w:space="0" w:color="auto"/>
              <w:bottom w:val="single" w:sz="6" w:space="0" w:color="auto"/>
              <w:right w:val="single" w:sz="6" w:space="0" w:color="auto"/>
            </w:tcBorders>
          </w:tcPr>
          <w:p w14:paraId="1A11D5D1"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3944637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0FA93423"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941DD02"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1EC87BB5"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0C3E8A66"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56503502"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6F623C1C" w14:textId="77777777" w:rsidTr="00AD008B">
        <w:tc>
          <w:tcPr>
            <w:tcW w:w="993" w:type="dxa"/>
            <w:tcBorders>
              <w:top w:val="single" w:sz="6" w:space="0" w:color="auto"/>
              <w:left w:val="single" w:sz="12" w:space="0" w:color="auto"/>
              <w:bottom w:val="single" w:sz="6" w:space="0" w:color="auto"/>
              <w:right w:val="single" w:sz="6" w:space="0" w:color="auto"/>
            </w:tcBorders>
          </w:tcPr>
          <w:p w14:paraId="6B4304DA"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051E1117"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D82566D"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C3A80D8"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2B6DB204"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2A530B3C"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4EE2D716"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32D15525" w14:textId="77777777" w:rsidTr="00AD008B">
        <w:tc>
          <w:tcPr>
            <w:tcW w:w="993" w:type="dxa"/>
            <w:tcBorders>
              <w:top w:val="single" w:sz="6" w:space="0" w:color="auto"/>
              <w:left w:val="single" w:sz="12" w:space="0" w:color="auto"/>
              <w:bottom w:val="single" w:sz="6" w:space="0" w:color="auto"/>
              <w:right w:val="single" w:sz="6" w:space="0" w:color="auto"/>
            </w:tcBorders>
          </w:tcPr>
          <w:p w14:paraId="26A8E533"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386DA613"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1890AD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6172593C"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7AD63F4A"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0846FAB0"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260BEEB5"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1DBE9DA9" w14:textId="77777777" w:rsidTr="00AD008B">
        <w:tc>
          <w:tcPr>
            <w:tcW w:w="993" w:type="dxa"/>
            <w:tcBorders>
              <w:top w:val="single" w:sz="6" w:space="0" w:color="auto"/>
              <w:left w:val="single" w:sz="12" w:space="0" w:color="auto"/>
              <w:bottom w:val="single" w:sz="6" w:space="0" w:color="auto"/>
              <w:right w:val="single" w:sz="6" w:space="0" w:color="auto"/>
            </w:tcBorders>
          </w:tcPr>
          <w:p w14:paraId="23BC398B"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06F85FD1"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018091FF"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C6D9889"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5381A2C0"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2F4D8308"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4BA8973B"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3BC24D8B" w14:textId="77777777" w:rsidTr="00AD008B">
        <w:tc>
          <w:tcPr>
            <w:tcW w:w="993" w:type="dxa"/>
            <w:tcBorders>
              <w:top w:val="single" w:sz="6" w:space="0" w:color="auto"/>
              <w:left w:val="single" w:sz="12" w:space="0" w:color="auto"/>
              <w:bottom w:val="single" w:sz="6" w:space="0" w:color="auto"/>
              <w:right w:val="single" w:sz="6" w:space="0" w:color="auto"/>
            </w:tcBorders>
          </w:tcPr>
          <w:p w14:paraId="34B30D19"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540A5478"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2B575803"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50D82B74"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1007DC1B"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1893BEEB"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770FFF4E"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68BF9B4F" w14:textId="77777777" w:rsidTr="00AD008B">
        <w:tc>
          <w:tcPr>
            <w:tcW w:w="993" w:type="dxa"/>
            <w:tcBorders>
              <w:top w:val="single" w:sz="6" w:space="0" w:color="auto"/>
              <w:left w:val="single" w:sz="12" w:space="0" w:color="auto"/>
              <w:bottom w:val="single" w:sz="6" w:space="0" w:color="auto"/>
              <w:right w:val="single" w:sz="6" w:space="0" w:color="auto"/>
            </w:tcBorders>
          </w:tcPr>
          <w:p w14:paraId="2825B13A"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490CCED8"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0B6806F8"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0E00B0C"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1E14929E"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16498746"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1DD75409" w14:textId="77777777" w:rsidR="0022746E" w:rsidRPr="0022746E" w:rsidRDefault="0022746E" w:rsidP="0022746E">
            <w:pPr>
              <w:keepNext/>
              <w:spacing w:line="440" w:lineRule="exact"/>
              <w:ind w:left="63" w:right="63"/>
              <w:rPr>
                <w:rFonts w:hAnsi="宋体" w:cs="Times New Roman" w:hint="eastAsia"/>
                <w:sz w:val="28"/>
                <w:szCs w:val="28"/>
              </w:rPr>
            </w:pPr>
          </w:p>
        </w:tc>
      </w:tr>
      <w:tr w:rsidR="0022746E" w:rsidRPr="0022746E" w14:paraId="55D85D68" w14:textId="77777777" w:rsidTr="00AD008B">
        <w:tc>
          <w:tcPr>
            <w:tcW w:w="993" w:type="dxa"/>
            <w:tcBorders>
              <w:top w:val="single" w:sz="6" w:space="0" w:color="auto"/>
              <w:left w:val="single" w:sz="12" w:space="0" w:color="auto"/>
              <w:bottom w:val="single" w:sz="6" w:space="0" w:color="auto"/>
              <w:right w:val="single" w:sz="6" w:space="0" w:color="auto"/>
            </w:tcBorders>
          </w:tcPr>
          <w:p w14:paraId="19B60ED4" w14:textId="77777777" w:rsidR="0022746E" w:rsidRPr="0022746E" w:rsidRDefault="0022746E" w:rsidP="0022746E">
            <w:pPr>
              <w:keepNext/>
              <w:spacing w:line="440" w:lineRule="exact"/>
              <w:ind w:left="63" w:right="63"/>
              <w:rPr>
                <w:rFonts w:hAnsi="宋体" w:cs="Times New Roman" w:hint="eastAsia"/>
                <w:sz w:val="28"/>
                <w:szCs w:val="28"/>
              </w:rPr>
            </w:pPr>
          </w:p>
        </w:tc>
        <w:tc>
          <w:tcPr>
            <w:tcW w:w="1691" w:type="dxa"/>
            <w:tcBorders>
              <w:top w:val="single" w:sz="6" w:space="0" w:color="auto"/>
              <w:left w:val="single" w:sz="6" w:space="0" w:color="auto"/>
              <w:bottom w:val="single" w:sz="6" w:space="0" w:color="auto"/>
              <w:right w:val="single" w:sz="6" w:space="0" w:color="auto"/>
            </w:tcBorders>
          </w:tcPr>
          <w:p w14:paraId="7863886B"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1D7573EC" w14:textId="77777777" w:rsidR="0022746E" w:rsidRPr="0022746E" w:rsidRDefault="0022746E" w:rsidP="0022746E">
            <w:pPr>
              <w:keepNext/>
              <w:spacing w:line="440" w:lineRule="exact"/>
              <w:ind w:left="63" w:right="63"/>
              <w:rPr>
                <w:rFonts w:hAnsi="宋体" w:cs="Times New Roman" w:hint="eastAsia"/>
                <w:sz w:val="28"/>
                <w:szCs w:val="28"/>
              </w:rPr>
            </w:pPr>
          </w:p>
        </w:tc>
        <w:tc>
          <w:tcPr>
            <w:tcW w:w="735" w:type="dxa"/>
            <w:tcBorders>
              <w:top w:val="single" w:sz="6" w:space="0" w:color="auto"/>
              <w:left w:val="single" w:sz="6" w:space="0" w:color="auto"/>
              <w:bottom w:val="single" w:sz="6" w:space="0" w:color="auto"/>
              <w:right w:val="single" w:sz="6" w:space="0" w:color="auto"/>
            </w:tcBorders>
          </w:tcPr>
          <w:p w14:paraId="3DECF2BC" w14:textId="77777777" w:rsidR="0022746E" w:rsidRPr="0022746E" w:rsidRDefault="0022746E" w:rsidP="0022746E">
            <w:pPr>
              <w:keepNext/>
              <w:spacing w:line="440" w:lineRule="exact"/>
              <w:ind w:left="63" w:right="63"/>
              <w:rPr>
                <w:rFonts w:hAnsi="宋体" w:cs="Times New Roman" w:hint="eastAsia"/>
                <w:sz w:val="28"/>
                <w:szCs w:val="28"/>
              </w:rPr>
            </w:pPr>
          </w:p>
        </w:tc>
        <w:tc>
          <w:tcPr>
            <w:tcW w:w="1800" w:type="dxa"/>
            <w:tcBorders>
              <w:top w:val="single" w:sz="6" w:space="0" w:color="auto"/>
              <w:left w:val="single" w:sz="6" w:space="0" w:color="auto"/>
              <w:bottom w:val="single" w:sz="6" w:space="0" w:color="auto"/>
              <w:right w:val="single" w:sz="6" w:space="0" w:color="auto"/>
            </w:tcBorders>
          </w:tcPr>
          <w:p w14:paraId="4628F382" w14:textId="77777777" w:rsidR="0022746E" w:rsidRPr="0022746E" w:rsidRDefault="0022746E" w:rsidP="0022746E">
            <w:pPr>
              <w:keepNext/>
              <w:spacing w:line="440" w:lineRule="exact"/>
              <w:ind w:left="63" w:right="63"/>
              <w:rPr>
                <w:rFonts w:hAnsi="宋体" w:cs="Times New Roman" w:hint="eastAsia"/>
                <w:sz w:val="28"/>
                <w:szCs w:val="28"/>
              </w:rPr>
            </w:pPr>
          </w:p>
        </w:tc>
        <w:tc>
          <w:tcPr>
            <w:tcW w:w="2010" w:type="dxa"/>
            <w:tcBorders>
              <w:top w:val="single" w:sz="6" w:space="0" w:color="auto"/>
              <w:left w:val="single" w:sz="6" w:space="0" w:color="auto"/>
              <w:bottom w:val="single" w:sz="6" w:space="0" w:color="auto"/>
              <w:right w:val="single" w:sz="6" w:space="0" w:color="auto"/>
            </w:tcBorders>
          </w:tcPr>
          <w:p w14:paraId="2C129A92" w14:textId="77777777" w:rsidR="0022746E" w:rsidRPr="0022746E" w:rsidRDefault="0022746E" w:rsidP="0022746E">
            <w:pPr>
              <w:keepNext/>
              <w:spacing w:line="440" w:lineRule="exact"/>
              <w:ind w:left="63" w:right="63"/>
              <w:rPr>
                <w:rFonts w:hAnsi="宋体" w:cs="Times New Roman" w:hint="eastAsia"/>
                <w:sz w:val="28"/>
                <w:szCs w:val="28"/>
              </w:rPr>
            </w:pPr>
          </w:p>
        </w:tc>
        <w:tc>
          <w:tcPr>
            <w:tcW w:w="1109" w:type="dxa"/>
            <w:tcBorders>
              <w:top w:val="single" w:sz="6" w:space="0" w:color="auto"/>
              <w:left w:val="single" w:sz="6" w:space="0" w:color="auto"/>
              <w:bottom w:val="single" w:sz="6" w:space="0" w:color="auto"/>
              <w:right w:val="single" w:sz="12" w:space="0" w:color="auto"/>
            </w:tcBorders>
          </w:tcPr>
          <w:p w14:paraId="60C08C6F" w14:textId="77777777" w:rsidR="0022746E" w:rsidRPr="0022746E" w:rsidRDefault="0022746E" w:rsidP="0022746E">
            <w:pPr>
              <w:keepNext/>
              <w:spacing w:line="440" w:lineRule="exact"/>
              <w:ind w:left="63" w:right="63"/>
              <w:rPr>
                <w:rFonts w:hAnsi="宋体" w:cs="Times New Roman" w:hint="eastAsia"/>
                <w:sz w:val="28"/>
                <w:szCs w:val="28"/>
              </w:rPr>
            </w:pPr>
          </w:p>
        </w:tc>
      </w:tr>
    </w:tbl>
    <w:p w14:paraId="68844BE0" w14:textId="77777777" w:rsidR="0022746E" w:rsidRPr="0022746E" w:rsidRDefault="0022746E" w:rsidP="0022746E">
      <w:pPr>
        <w:rPr>
          <w:rFonts w:hAnsi="宋体" w:cs="Times New Roman" w:hint="eastAsia"/>
          <w:sz w:val="20"/>
        </w:rPr>
      </w:pPr>
    </w:p>
    <w:p w14:paraId="365FBC33" w14:textId="77777777" w:rsidR="0022746E" w:rsidRPr="0022746E" w:rsidRDefault="0022746E" w:rsidP="0022746E">
      <w:pPr>
        <w:rPr>
          <w:rFonts w:hAnsi="宋体" w:cs="Times New Roman" w:hint="eastAsia"/>
        </w:rPr>
      </w:pPr>
    </w:p>
    <w:p w14:paraId="11C3B29E" w14:textId="77777777" w:rsidR="0022746E" w:rsidRPr="0022746E" w:rsidRDefault="0022746E" w:rsidP="0022746E">
      <w:pPr>
        <w:rPr>
          <w:rFonts w:hAnsi="宋体" w:cs="宋体" w:hint="eastAsia"/>
          <w:sz w:val="28"/>
          <w:szCs w:val="28"/>
        </w:rPr>
      </w:pPr>
    </w:p>
    <w:bookmarkEnd w:id="0"/>
    <w:p w14:paraId="1BA812D2" w14:textId="77777777" w:rsidR="0022746E" w:rsidRPr="0022746E" w:rsidRDefault="0022746E" w:rsidP="0022746E">
      <w:pPr>
        <w:rPr>
          <w:rFonts w:hAnsi="宋体" w:cs="Times New Roman" w:hint="eastAsia"/>
        </w:rPr>
      </w:pPr>
    </w:p>
    <w:p w14:paraId="19E6B757" w14:textId="77777777" w:rsidR="0022746E" w:rsidRPr="0022746E" w:rsidRDefault="0022746E" w:rsidP="0022746E">
      <w:pPr>
        <w:rPr>
          <w:rFonts w:hAnsi="宋体" w:cs="Times New Roman" w:hint="eastAsia"/>
          <w:sz w:val="20"/>
        </w:rPr>
      </w:pPr>
    </w:p>
    <w:p w14:paraId="43144F29" w14:textId="77777777" w:rsidR="0022746E" w:rsidRPr="0022746E" w:rsidRDefault="0022746E" w:rsidP="0022746E">
      <w:pPr>
        <w:rPr>
          <w:rFonts w:hAnsi="宋体" w:cs="Times New Roman" w:hint="eastAsia"/>
        </w:rPr>
      </w:pPr>
    </w:p>
    <w:p w14:paraId="2CA8C65A" w14:textId="77777777" w:rsidR="00DF7246" w:rsidRDefault="00DF7246">
      <w:pPr>
        <w:rPr>
          <w:rFonts w:hint="eastAsia"/>
        </w:rPr>
      </w:pPr>
    </w:p>
    <w:sectPr w:rsidR="00DF7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2"/>
      <w:numFmt w:val="decimal"/>
      <w:lvlText w:val="%1."/>
      <w:lvlJc w:val="left"/>
      <w:pPr>
        <w:tabs>
          <w:tab w:val="num" w:pos="312"/>
        </w:tabs>
      </w:pPr>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suff w:val="space"/>
      <w:lvlText w:val="（%1）"/>
      <w:lvlJc w:val="left"/>
    </w:lvl>
  </w:abstractNum>
  <w:abstractNum w:abstractNumId="3" w15:restartNumberingAfterBreak="0">
    <w:nsid w:val="00000004"/>
    <w:multiLevelType w:val="singleLevel"/>
    <w:tmpl w:val="00000004"/>
    <w:lvl w:ilvl="0">
      <w:start w:val="5"/>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FFFFFF"/>
        <w:lang w:val="en-US" w:eastAsia="en-US" w:bidi="en-US"/>
      </w:rPr>
    </w:lvl>
  </w:abstractNum>
  <w:num w:numId="1" w16cid:durableId="768431434">
    <w:abstractNumId w:val="0"/>
  </w:num>
  <w:num w:numId="2" w16cid:durableId="1152024078">
    <w:abstractNumId w:val="1"/>
  </w:num>
  <w:num w:numId="3" w16cid:durableId="992950124">
    <w:abstractNumId w:val="2"/>
  </w:num>
  <w:num w:numId="4" w16cid:durableId="159404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6E"/>
    <w:rsid w:val="000B1E92"/>
    <w:rsid w:val="000F571B"/>
    <w:rsid w:val="0022746E"/>
    <w:rsid w:val="007C687B"/>
    <w:rsid w:val="007F26EA"/>
    <w:rsid w:val="00DF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A21C"/>
  <w15:chartTrackingRefBased/>
  <w15:docId w15:val="{DC9F998A-FB20-49DA-B212-8F859647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Theme="minorHAnsi" w:cs="Wingdings 2"/>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2746E"/>
    <w:pPr>
      <w:keepNext/>
      <w:keepLines/>
      <w:spacing w:before="340" w:after="330" w:line="578" w:lineRule="auto"/>
      <w:jc w:val="center"/>
      <w:outlineLvl w:val="0"/>
    </w:pPr>
    <w:rPr>
      <w:rFonts w:ascii="Calibri" w:hAnsi="Calibri" w:cs="Times New Roman"/>
      <w:b/>
      <w:bCs/>
      <w:kern w:val="44"/>
      <w:sz w:val="44"/>
      <w:szCs w:val="44"/>
    </w:rPr>
  </w:style>
  <w:style w:type="paragraph" w:styleId="2">
    <w:name w:val="heading 2"/>
    <w:basedOn w:val="a"/>
    <w:next w:val="a"/>
    <w:link w:val="20"/>
    <w:qFormat/>
    <w:rsid w:val="0022746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22746E"/>
    <w:pPr>
      <w:keepNext/>
      <w:keepLines/>
      <w:spacing w:beforeLines="50" w:before="50" w:afterLines="50" w:after="50" w:line="400" w:lineRule="exact"/>
      <w:outlineLvl w:val="2"/>
    </w:pPr>
    <w:rPr>
      <w:rFonts w:ascii="Calibri" w:eastAsia="黑体" w:hAnsi="Calibri" w:cs="Times New Roman"/>
      <w:bCs/>
      <w:sz w:val="28"/>
      <w:szCs w:val="32"/>
    </w:rPr>
  </w:style>
  <w:style w:type="paragraph" w:styleId="4">
    <w:name w:val="heading 4"/>
    <w:basedOn w:val="a"/>
    <w:next w:val="a"/>
    <w:link w:val="40"/>
    <w:qFormat/>
    <w:rsid w:val="0022746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22746E"/>
    <w:pPr>
      <w:keepNext/>
      <w:keepLines/>
      <w:spacing w:before="280" w:after="290" w:line="372" w:lineRule="auto"/>
      <w:outlineLvl w:val="4"/>
    </w:pPr>
    <w:rPr>
      <w:rFonts w:ascii="Calibri" w:hAnsi="Calibri" w:cs="Times New Roman"/>
      <w:b/>
      <w:bCs/>
      <w:sz w:val="28"/>
      <w:szCs w:val="28"/>
    </w:rPr>
  </w:style>
  <w:style w:type="paragraph" w:styleId="6">
    <w:name w:val="heading 6"/>
    <w:basedOn w:val="a"/>
    <w:next w:val="a"/>
    <w:link w:val="60"/>
    <w:qFormat/>
    <w:rsid w:val="0022746E"/>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0"/>
    <w:qFormat/>
    <w:rsid w:val="0022746E"/>
    <w:pPr>
      <w:keepNext/>
      <w:keepLines/>
      <w:widowControl/>
      <w:tabs>
        <w:tab w:val="left" w:pos="2520"/>
      </w:tabs>
      <w:spacing w:before="240" w:after="64" w:line="320" w:lineRule="auto"/>
      <w:ind w:left="1296" w:hanging="1296"/>
      <w:jc w:val="left"/>
      <w:outlineLvl w:val="6"/>
    </w:pPr>
    <w:rPr>
      <w:rFonts w:ascii="Calibri" w:hAnsi="Calibri" w:cs="Times New Roman"/>
      <w:b/>
      <w:bCs/>
      <w:kern w:val="0"/>
      <w:sz w:val="24"/>
    </w:rPr>
  </w:style>
  <w:style w:type="paragraph" w:styleId="8">
    <w:name w:val="heading 8"/>
    <w:basedOn w:val="a"/>
    <w:next w:val="a"/>
    <w:link w:val="80"/>
    <w:qFormat/>
    <w:rsid w:val="0022746E"/>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rPr>
  </w:style>
  <w:style w:type="paragraph" w:styleId="9">
    <w:name w:val="heading 9"/>
    <w:basedOn w:val="a"/>
    <w:next w:val="a"/>
    <w:link w:val="90"/>
    <w:qFormat/>
    <w:rsid w:val="0022746E"/>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2746E"/>
    <w:rPr>
      <w:rFonts w:ascii="Calibri" w:hAnsi="Calibri" w:cs="Times New Roman"/>
      <w:b/>
      <w:bCs/>
      <w:kern w:val="44"/>
      <w:sz w:val="44"/>
      <w:szCs w:val="44"/>
    </w:rPr>
  </w:style>
  <w:style w:type="character" w:customStyle="1" w:styleId="20">
    <w:name w:val="标题 2 字符"/>
    <w:basedOn w:val="a0"/>
    <w:link w:val="2"/>
    <w:rsid w:val="0022746E"/>
    <w:rPr>
      <w:rFonts w:ascii="Arial" w:eastAsia="黑体" w:hAnsi="Arial" w:cs="Times New Roman"/>
      <w:b/>
      <w:bCs/>
      <w:sz w:val="32"/>
      <w:szCs w:val="32"/>
    </w:rPr>
  </w:style>
  <w:style w:type="character" w:customStyle="1" w:styleId="30">
    <w:name w:val="标题 3 字符"/>
    <w:basedOn w:val="a0"/>
    <w:link w:val="3"/>
    <w:rsid w:val="0022746E"/>
    <w:rPr>
      <w:rFonts w:ascii="Calibri" w:eastAsia="黑体" w:hAnsi="Calibri" w:cs="Times New Roman"/>
      <w:bCs/>
      <w:sz w:val="28"/>
      <w:szCs w:val="32"/>
    </w:rPr>
  </w:style>
  <w:style w:type="character" w:customStyle="1" w:styleId="40">
    <w:name w:val="标题 4 字符"/>
    <w:basedOn w:val="a0"/>
    <w:link w:val="4"/>
    <w:rsid w:val="0022746E"/>
    <w:rPr>
      <w:rFonts w:ascii="Arial" w:eastAsia="黑体" w:hAnsi="Arial" w:cs="Times New Roman"/>
      <w:b/>
      <w:bCs/>
      <w:sz w:val="28"/>
      <w:szCs w:val="28"/>
    </w:rPr>
  </w:style>
  <w:style w:type="character" w:customStyle="1" w:styleId="50">
    <w:name w:val="标题 5 字符"/>
    <w:basedOn w:val="a0"/>
    <w:link w:val="5"/>
    <w:rsid w:val="0022746E"/>
    <w:rPr>
      <w:rFonts w:ascii="Calibri" w:hAnsi="Calibri" w:cs="Times New Roman"/>
      <w:b/>
      <w:bCs/>
      <w:sz w:val="28"/>
      <w:szCs w:val="28"/>
    </w:rPr>
  </w:style>
  <w:style w:type="character" w:customStyle="1" w:styleId="60">
    <w:name w:val="标题 6 字符"/>
    <w:basedOn w:val="a0"/>
    <w:link w:val="6"/>
    <w:rsid w:val="0022746E"/>
    <w:rPr>
      <w:rFonts w:ascii="Arial" w:eastAsia="黑体" w:hAnsi="Arial" w:cs="Times New Roman"/>
      <w:b/>
      <w:bCs/>
      <w:kern w:val="0"/>
      <w:sz w:val="24"/>
    </w:rPr>
  </w:style>
  <w:style w:type="character" w:customStyle="1" w:styleId="70">
    <w:name w:val="标题 7 字符"/>
    <w:basedOn w:val="a0"/>
    <w:link w:val="7"/>
    <w:rsid w:val="0022746E"/>
    <w:rPr>
      <w:rFonts w:ascii="Calibri" w:hAnsi="Calibri" w:cs="Times New Roman"/>
      <w:b/>
      <w:bCs/>
      <w:kern w:val="0"/>
      <w:sz w:val="24"/>
    </w:rPr>
  </w:style>
  <w:style w:type="character" w:customStyle="1" w:styleId="80">
    <w:name w:val="标题 8 字符"/>
    <w:basedOn w:val="a0"/>
    <w:link w:val="8"/>
    <w:rsid w:val="0022746E"/>
    <w:rPr>
      <w:rFonts w:ascii="Arial" w:eastAsia="黑体" w:hAnsi="Arial" w:cs="Times New Roman"/>
      <w:kern w:val="0"/>
      <w:sz w:val="24"/>
    </w:rPr>
  </w:style>
  <w:style w:type="character" w:customStyle="1" w:styleId="90">
    <w:name w:val="标题 9 字符"/>
    <w:basedOn w:val="a0"/>
    <w:link w:val="9"/>
    <w:rsid w:val="0022746E"/>
    <w:rPr>
      <w:rFonts w:ascii="Arial" w:eastAsia="黑体" w:hAnsi="Arial" w:cs="Times New Roman"/>
      <w:kern w:val="0"/>
      <w:szCs w:val="21"/>
    </w:rPr>
  </w:style>
  <w:style w:type="numbering" w:customStyle="1" w:styleId="11">
    <w:name w:val="无列表1"/>
    <w:next w:val="a2"/>
    <w:uiPriority w:val="99"/>
    <w:semiHidden/>
    <w:unhideWhenUsed/>
    <w:rsid w:val="0022746E"/>
  </w:style>
  <w:style w:type="paragraph" w:styleId="a3">
    <w:name w:val="header"/>
    <w:basedOn w:val="a"/>
    <w:link w:val="a4"/>
    <w:unhideWhenUsed/>
    <w:rsid w:val="0022746E"/>
    <w:pPr>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a4">
    <w:name w:val="页眉 字符"/>
    <w:basedOn w:val="a0"/>
    <w:link w:val="a3"/>
    <w:rsid w:val="0022746E"/>
    <w:rPr>
      <w:rFonts w:ascii="Calibri" w:hAnsi="Calibri" w:cs="Times New Roman"/>
      <w:sz w:val="18"/>
      <w:szCs w:val="18"/>
    </w:rPr>
  </w:style>
  <w:style w:type="paragraph" w:styleId="a5">
    <w:name w:val="footer"/>
    <w:basedOn w:val="a"/>
    <w:link w:val="a6"/>
    <w:uiPriority w:val="99"/>
    <w:unhideWhenUsed/>
    <w:rsid w:val="0022746E"/>
    <w:pPr>
      <w:tabs>
        <w:tab w:val="center" w:pos="4153"/>
        <w:tab w:val="right" w:pos="8306"/>
      </w:tabs>
      <w:snapToGrid w:val="0"/>
      <w:jc w:val="left"/>
    </w:pPr>
    <w:rPr>
      <w:rFonts w:ascii="Calibri" w:hAnsi="Calibri" w:cs="Times New Roman"/>
      <w:sz w:val="18"/>
      <w:szCs w:val="18"/>
    </w:rPr>
  </w:style>
  <w:style w:type="character" w:customStyle="1" w:styleId="a6">
    <w:name w:val="页脚 字符"/>
    <w:basedOn w:val="a0"/>
    <w:link w:val="a5"/>
    <w:uiPriority w:val="99"/>
    <w:rsid w:val="0022746E"/>
    <w:rPr>
      <w:rFonts w:ascii="Calibri" w:hAnsi="Calibri" w:cs="Times New Roman"/>
      <w:sz w:val="18"/>
      <w:szCs w:val="18"/>
    </w:rPr>
  </w:style>
  <w:style w:type="character" w:styleId="a7">
    <w:name w:val="FollowedHyperlink"/>
    <w:rsid w:val="0022746E"/>
    <w:rPr>
      <w:color w:val="800080"/>
      <w:u w:val="single"/>
    </w:rPr>
  </w:style>
  <w:style w:type="character" w:styleId="a8">
    <w:name w:val="annotation reference"/>
    <w:rsid w:val="0022746E"/>
    <w:rPr>
      <w:sz w:val="21"/>
      <w:szCs w:val="21"/>
    </w:rPr>
  </w:style>
  <w:style w:type="character" w:styleId="a9">
    <w:name w:val="Emphasis"/>
    <w:qFormat/>
    <w:rsid w:val="0022746E"/>
    <w:rPr>
      <w:i/>
      <w:iCs/>
    </w:rPr>
  </w:style>
  <w:style w:type="character" w:styleId="aa">
    <w:name w:val="Strong"/>
    <w:qFormat/>
    <w:rsid w:val="0022746E"/>
    <w:rPr>
      <w:b/>
      <w:bCs/>
    </w:rPr>
  </w:style>
  <w:style w:type="character" w:styleId="ab">
    <w:name w:val="Hyperlink"/>
    <w:uiPriority w:val="99"/>
    <w:rsid w:val="0022746E"/>
    <w:rPr>
      <w:color w:val="0000FF"/>
      <w:u w:val="single"/>
    </w:rPr>
  </w:style>
  <w:style w:type="character" w:styleId="ac">
    <w:name w:val="page number"/>
    <w:rsid w:val="0022746E"/>
  </w:style>
  <w:style w:type="character" w:customStyle="1" w:styleId="Char2">
    <w:name w:val="正文文本 Char2"/>
    <w:uiPriority w:val="99"/>
    <w:semiHidden/>
    <w:rsid w:val="0022746E"/>
  </w:style>
  <w:style w:type="character" w:styleId="ad">
    <w:name w:val="Book Title"/>
    <w:qFormat/>
    <w:rsid w:val="0022746E"/>
    <w:rPr>
      <w:b/>
      <w:bCs/>
      <w:smallCaps/>
      <w:spacing w:val="5"/>
    </w:rPr>
  </w:style>
  <w:style w:type="character" w:customStyle="1" w:styleId="ae">
    <w:name w:val="日期 字符"/>
    <w:link w:val="af"/>
    <w:rsid w:val="0022746E"/>
    <w:rPr>
      <w:sz w:val="24"/>
    </w:rPr>
  </w:style>
  <w:style w:type="character" w:customStyle="1" w:styleId="CharChar70">
    <w:name w:val="Char Char7_0"/>
    <w:rsid w:val="0022746E"/>
    <w:rPr>
      <w:rFonts w:ascii="Arial" w:eastAsia="黑体" w:hAnsi="Arial"/>
      <w:b/>
      <w:bCs/>
      <w:kern w:val="2"/>
      <w:sz w:val="32"/>
      <w:szCs w:val="32"/>
      <w:lang w:val="en-US" w:eastAsia="zh-CN" w:bidi="ar-SA"/>
    </w:rPr>
  </w:style>
  <w:style w:type="character" w:customStyle="1" w:styleId="Char20">
    <w:name w:val="日期 Char2"/>
    <w:uiPriority w:val="99"/>
    <w:semiHidden/>
    <w:rsid w:val="0022746E"/>
  </w:style>
  <w:style w:type="character" w:styleId="af0">
    <w:name w:val="Subtle Emphasis"/>
    <w:qFormat/>
    <w:rsid w:val="0022746E"/>
    <w:rPr>
      <w:i/>
      <w:iCs/>
      <w:color w:val="808080"/>
    </w:rPr>
  </w:style>
  <w:style w:type="character" w:customStyle="1" w:styleId="af1">
    <w:name w:val="副标题 字符"/>
    <w:link w:val="af2"/>
    <w:rsid w:val="0022746E"/>
    <w:rPr>
      <w:rFonts w:ascii="Cambria" w:hAnsi="Cambria"/>
      <w:b/>
      <w:bCs/>
      <w:kern w:val="28"/>
      <w:sz w:val="32"/>
      <w:szCs w:val="32"/>
    </w:rPr>
  </w:style>
  <w:style w:type="character" w:customStyle="1" w:styleId="font161">
    <w:name w:val="font161"/>
    <w:rsid w:val="0022746E"/>
    <w:rPr>
      <w:b/>
      <w:bCs/>
      <w:sz w:val="32"/>
      <w:szCs w:val="32"/>
    </w:rPr>
  </w:style>
  <w:style w:type="character" w:customStyle="1" w:styleId="af3">
    <w:name w:val="纯文本 字符"/>
    <w:link w:val="af4"/>
    <w:rsid w:val="0022746E"/>
    <w:rPr>
      <w:rFonts w:ascii="Courier New" w:hAnsi="Courier New"/>
    </w:rPr>
  </w:style>
  <w:style w:type="character" w:customStyle="1" w:styleId="af5">
    <w:name w:val="批注框文本 字符"/>
    <w:link w:val="af6"/>
    <w:rsid w:val="0022746E"/>
    <w:rPr>
      <w:sz w:val="18"/>
      <w:szCs w:val="18"/>
    </w:rPr>
  </w:style>
  <w:style w:type="character" w:customStyle="1" w:styleId="Char1">
    <w:name w:val="批注主题 Char1"/>
    <w:rsid w:val="0022746E"/>
    <w:rPr>
      <w:b/>
      <w:bCs/>
      <w:kern w:val="2"/>
      <w:sz w:val="21"/>
      <w:szCs w:val="22"/>
    </w:rPr>
  </w:style>
  <w:style w:type="character" w:customStyle="1" w:styleId="CharChar">
    <w:name w:val="批注文字 Char Char"/>
    <w:rsid w:val="0022746E"/>
    <w:rPr>
      <w:rFonts w:ascii="宋体" w:eastAsia="宋体" w:hAnsi="Times New Roman" w:cs="Times New Roman"/>
      <w:sz w:val="28"/>
      <w:szCs w:val="20"/>
    </w:rPr>
  </w:style>
  <w:style w:type="character" w:customStyle="1" w:styleId="af7">
    <w:name w:val="引用 字符"/>
    <w:link w:val="af8"/>
    <w:rsid w:val="0022746E"/>
    <w:rPr>
      <w:i/>
      <w:iCs/>
      <w:color w:val="000000"/>
    </w:rPr>
  </w:style>
  <w:style w:type="character" w:customStyle="1" w:styleId="af9">
    <w:name w:val="文档结构图 字符"/>
    <w:link w:val="afa"/>
    <w:rsid w:val="0022746E"/>
    <w:rPr>
      <w:szCs w:val="24"/>
      <w:shd w:val="clear" w:color="auto" w:fill="000080"/>
    </w:rPr>
  </w:style>
  <w:style w:type="character" w:customStyle="1" w:styleId="Char10">
    <w:name w:val="文档结构图 Char1"/>
    <w:rsid w:val="0022746E"/>
    <w:rPr>
      <w:rFonts w:ascii="宋体"/>
      <w:kern w:val="2"/>
      <w:sz w:val="18"/>
      <w:szCs w:val="18"/>
    </w:rPr>
  </w:style>
  <w:style w:type="character" w:customStyle="1" w:styleId="4CharChar">
    <w:name w:val="标题4 Char Char"/>
    <w:rsid w:val="0022746E"/>
    <w:rPr>
      <w:rFonts w:ascii="Arial" w:hAnsi="Arial"/>
      <w:b/>
      <w:bCs/>
      <w:sz w:val="24"/>
      <w:szCs w:val="32"/>
    </w:rPr>
  </w:style>
  <w:style w:type="character" w:customStyle="1" w:styleId="afb">
    <w:name w:val="批注主题 字符"/>
    <w:link w:val="afc"/>
    <w:rsid w:val="0022746E"/>
    <w:rPr>
      <w:b/>
      <w:bCs/>
      <w:sz w:val="28"/>
    </w:rPr>
  </w:style>
  <w:style w:type="character" w:customStyle="1" w:styleId="Char21">
    <w:name w:val="文档结构图 Char2"/>
    <w:uiPriority w:val="99"/>
    <w:semiHidden/>
    <w:rsid w:val="0022746E"/>
    <w:rPr>
      <w:rFonts w:ascii="宋体" w:eastAsia="宋体"/>
      <w:sz w:val="18"/>
      <w:szCs w:val="18"/>
    </w:rPr>
  </w:style>
  <w:style w:type="character" w:customStyle="1" w:styleId="afd">
    <w:name w:val="明显引用 字符"/>
    <w:link w:val="afe"/>
    <w:rsid w:val="0022746E"/>
    <w:rPr>
      <w:b/>
      <w:bCs/>
      <w:i/>
      <w:iCs/>
      <w:color w:val="4F81BD"/>
    </w:rPr>
  </w:style>
  <w:style w:type="character" w:customStyle="1" w:styleId="Char11">
    <w:name w:val="明显引用 Char1"/>
    <w:uiPriority w:val="30"/>
    <w:rsid w:val="0022746E"/>
    <w:rPr>
      <w:b/>
      <w:bCs/>
      <w:i/>
      <w:iCs/>
      <w:color w:val="4F81BD"/>
      <w:kern w:val="2"/>
      <w:sz w:val="21"/>
      <w:szCs w:val="24"/>
    </w:rPr>
  </w:style>
  <w:style w:type="character" w:customStyle="1" w:styleId="aff">
    <w:name w:val="标题 字符"/>
    <w:link w:val="aff0"/>
    <w:rsid w:val="0022746E"/>
    <w:rPr>
      <w:rFonts w:ascii="Arial" w:hAnsi="Arial"/>
      <w:b/>
      <w:sz w:val="32"/>
    </w:rPr>
  </w:style>
  <w:style w:type="character" w:styleId="aff1">
    <w:name w:val="Subtle Reference"/>
    <w:qFormat/>
    <w:rsid w:val="0022746E"/>
    <w:rPr>
      <w:smallCaps/>
      <w:color w:val="C0504D"/>
      <w:u w:val="single"/>
    </w:rPr>
  </w:style>
  <w:style w:type="character" w:styleId="aff2">
    <w:name w:val="Intense Emphasis"/>
    <w:qFormat/>
    <w:rsid w:val="0022746E"/>
    <w:rPr>
      <w:b/>
      <w:bCs/>
      <w:i/>
      <w:iCs/>
      <w:color w:val="4F81BD"/>
    </w:rPr>
  </w:style>
  <w:style w:type="character" w:customStyle="1" w:styleId="textcontents">
    <w:name w:val="textcontents"/>
    <w:rsid w:val="0022746E"/>
    <w:rPr>
      <w:rFonts w:cs="Times New Roman"/>
    </w:rPr>
  </w:style>
  <w:style w:type="character" w:customStyle="1" w:styleId="5CharChar">
    <w:name w:val="标题5 Char Char"/>
    <w:link w:val="51"/>
    <w:rsid w:val="0022746E"/>
    <w:rPr>
      <w:rFonts w:ascii="Arial" w:hAnsi="Arial"/>
      <w:b/>
      <w:bCs/>
      <w:sz w:val="24"/>
      <w:szCs w:val="32"/>
    </w:rPr>
  </w:style>
  <w:style w:type="character" w:customStyle="1" w:styleId="Char22">
    <w:name w:val="批注主题 Char2"/>
    <w:uiPriority w:val="99"/>
    <w:rsid w:val="0022746E"/>
    <w:rPr>
      <w:b/>
      <w:bCs/>
      <w:kern w:val="2"/>
      <w:sz w:val="21"/>
      <w:szCs w:val="24"/>
    </w:rPr>
  </w:style>
  <w:style w:type="character" w:customStyle="1" w:styleId="Char12">
    <w:name w:val="日期 Char1"/>
    <w:rsid w:val="0022746E"/>
    <w:rPr>
      <w:kern w:val="2"/>
      <w:sz w:val="21"/>
      <w:szCs w:val="22"/>
    </w:rPr>
  </w:style>
  <w:style w:type="character" w:customStyle="1" w:styleId="Char">
    <w:name w:val="批注文字 Char"/>
    <w:rsid w:val="0022746E"/>
  </w:style>
  <w:style w:type="character" w:customStyle="1" w:styleId="Char23">
    <w:name w:val="批注框文本 Char2"/>
    <w:uiPriority w:val="99"/>
    <w:semiHidden/>
    <w:rsid w:val="0022746E"/>
    <w:rPr>
      <w:sz w:val="18"/>
      <w:szCs w:val="18"/>
    </w:rPr>
  </w:style>
  <w:style w:type="character" w:customStyle="1" w:styleId="Char13">
    <w:name w:val="正文文本 Char1"/>
    <w:rsid w:val="0022746E"/>
    <w:rPr>
      <w:kern w:val="2"/>
      <w:sz w:val="21"/>
      <w:szCs w:val="22"/>
    </w:rPr>
  </w:style>
  <w:style w:type="character" w:customStyle="1" w:styleId="aff3">
    <w:name w:val="正文文本 字符"/>
    <w:link w:val="aff4"/>
    <w:rsid w:val="0022746E"/>
    <w:rPr>
      <w:szCs w:val="24"/>
    </w:rPr>
  </w:style>
  <w:style w:type="character" w:styleId="aff5">
    <w:name w:val="Intense Reference"/>
    <w:qFormat/>
    <w:rsid w:val="0022746E"/>
    <w:rPr>
      <w:b/>
      <w:bCs/>
      <w:smallCaps/>
      <w:color w:val="C0504D"/>
      <w:spacing w:val="5"/>
      <w:u w:val="single"/>
    </w:rPr>
  </w:style>
  <w:style w:type="character" w:customStyle="1" w:styleId="Char14">
    <w:name w:val="批注框文本 Char1"/>
    <w:rsid w:val="0022746E"/>
    <w:rPr>
      <w:kern w:val="2"/>
      <w:sz w:val="18"/>
      <w:szCs w:val="18"/>
    </w:rPr>
  </w:style>
  <w:style w:type="character" w:customStyle="1" w:styleId="Char15">
    <w:name w:val="批注文字 Char1"/>
    <w:uiPriority w:val="99"/>
    <w:semiHidden/>
    <w:rsid w:val="0022746E"/>
  </w:style>
  <w:style w:type="character" w:customStyle="1" w:styleId="Char16">
    <w:name w:val="副标题 Char1"/>
    <w:uiPriority w:val="11"/>
    <w:rsid w:val="0022746E"/>
    <w:rPr>
      <w:rFonts w:ascii="Cambria" w:hAnsi="Cambria" w:cs="Times New Roman"/>
      <w:b/>
      <w:bCs/>
      <w:kern w:val="28"/>
      <w:sz w:val="32"/>
      <w:szCs w:val="32"/>
    </w:rPr>
  </w:style>
  <w:style w:type="character" w:customStyle="1" w:styleId="Char17">
    <w:name w:val="标题 Char1"/>
    <w:uiPriority w:val="10"/>
    <w:rsid w:val="0022746E"/>
    <w:rPr>
      <w:rFonts w:ascii="Cambria" w:eastAsia="宋体" w:hAnsi="Cambria" w:cs="Times New Roman"/>
      <w:b/>
      <w:bCs/>
      <w:sz w:val="32"/>
      <w:szCs w:val="32"/>
    </w:rPr>
  </w:style>
  <w:style w:type="character" w:customStyle="1" w:styleId="Char18">
    <w:name w:val="引用 Char1"/>
    <w:uiPriority w:val="29"/>
    <w:rsid w:val="0022746E"/>
    <w:rPr>
      <w:i/>
      <w:iCs/>
      <w:color w:val="000000"/>
      <w:kern w:val="2"/>
      <w:sz w:val="21"/>
      <w:szCs w:val="24"/>
    </w:rPr>
  </w:style>
  <w:style w:type="character" w:customStyle="1" w:styleId="Char24">
    <w:name w:val="批注文字 Char2"/>
    <w:rsid w:val="0022746E"/>
    <w:rPr>
      <w:kern w:val="2"/>
      <w:sz w:val="21"/>
      <w:szCs w:val="24"/>
    </w:rPr>
  </w:style>
  <w:style w:type="character" w:customStyle="1" w:styleId="2Char10">
    <w:name w:val="标题 2 Char1_0"/>
    <w:link w:val="200"/>
    <w:locked/>
    <w:rsid w:val="0022746E"/>
    <w:rPr>
      <w:rFonts w:ascii="Arial" w:eastAsia="黑体" w:hAnsi="Arial"/>
      <w:sz w:val="32"/>
      <w:szCs w:val="32"/>
    </w:rPr>
  </w:style>
  <w:style w:type="paragraph" w:styleId="afe">
    <w:name w:val="Intense Quote"/>
    <w:basedOn w:val="a"/>
    <w:next w:val="a"/>
    <w:link w:val="afd"/>
    <w:qFormat/>
    <w:rsid w:val="0022746E"/>
    <w:pPr>
      <w:pBdr>
        <w:bottom w:val="single" w:sz="4" w:space="4" w:color="4F81BD"/>
      </w:pBdr>
      <w:spacing w:before="200" w:after="280"/>
      <w:ind w:left="936" w:right="936"/>
    </w:pPr>
    <w:rPr>
      <w:b/>
      <w:bCs/>
      <w:i/>
      <w:iCs/>
      <w:color w:val="4F81BD"/>
    </w:rPr>
  </w:style>
  <w:style w:type="character" w:customStyle="1" w:styleId="12">
    <w:name w:val="明显引用 字符1"/>
    <w:basedOn w:val="a0"/>
    <w:uiPriority w:val="30"/>
    <w:rsid w:val="0022746E"/>
    <w:rPr>
      <w:i/>
      <w:iCs/>
      <w:color w:val="4472C4" w:themeColor="accent1"/>
    </w:rPr>
  </w:style>
  <w:style w:type="character" w:customStyle="1" w:styleId="Char25">
    <w:name w:val="明显引用 Char2"/>
    <w:uiPriority w:val="30"/>
    <w:rsid w:val="0022746E"/>
    <w:rPr>
      <w:rFonts w:ascii="Times New Roman" w:eastAsia="宋体" w:hAnsi="Times New Roman" w:cs="Times New Roman"/>
      <w:b/>
      <w:bCs/>
      <w:i/>
      <w:iCs/>
      <w:color w:val="4F81BD"/>
      <w:szCs w:val="24"/>
    </w:rPr>
  </w:style>
  <w:style w:type="paragraph" w:styleId="TOC6">
    <w:name w:val="toc 6"/>
    <w:basedOn w:val="a"/>
    <w:next w:val="a"/>
    <w:uiPriority w:val="39"/>
    <w:rsid w:val="0022746E"/>
    <w:pPr>
      <w:ind w:left="1050"/>
      <w:jc w:val="left"/>
    </w:pPr>
    <w:rPr>
      <w:rFonts w:ascii="Calibri" w:hAnsi="Calibri" w:cs="Times New Roman"/>
      <w:sz w:val="20"/>
      <w:szCs w:val="20"/>
    </w:rPr>
  </w:style>
  <w:style w:type="paragraph" w:styleId="af2">
    <w:name w:val="Subtitle"/>
    <w:basedOn w:val="a"/>
    <w:next w:val="a"/>
    <w:link w:val="af1"/>
    <w:qFormat/>
    <w:rsid w:val="0022746E"/>
    <w:pPr>
      <w:spacing w:before="240" w:after="60" w:line="312" w:lineRule="auto"/>
      <w:jc w:val="center"/>
      <w:outlineLvl w:val="1"/>
    </w:pPr>
    <w:rPr>
      <w:rFonts w:ascii="Cambria" w:hAnsi="Cambria"/>
      <w:b/>
      <w:bCs/>
      <w:kern w:val="28"/>
      <w:sz w:val="32"/>
      <w:szCs w:val="32"/>
    </w:rPr>
  </w:style>
  <w:style w:type="character" w:customStyle="1" w:styleId="13">
    <w:name w:val="副标题 字符1"/>
    <w:basedOn w:val="a0"/>
    <w:uiPriority w:val="11"/>
    <w:rsid w:val="0022746E"/>
    <w:rPr>
      <w:rFonts w:asciiTheme="minorHAnsi" w:eastAsiaTheme="minorEastAsia" w:cstheme="minorBidi"/>
      <w:b/>
      <w:bCs/>
      <w:kern w:val="28"/>
      <w:sz w:val="32"/>
      <w:szCs w:val="32"/>
    </w:rPr>
  </w:style>
  <w:style w:type="character" w:customStyle="1" w:styleId="Char26">
    <w:name w:val="副标题 Char2"/>
    <w:uiPriority w:val="11"/>
    <w:rsid w:val="0022746E"/>
    <w:rPr>
      <w:rFonts w:ascii="Cambria" w:eastAsia="宋体" w:hAnsi="Cambria" w:cs="Times New Roman"/>
      <w:b/>
      <w:bCs/>
      <w:kern w:val="28"/>
      <w:sz w:val="32"/>
      <w:szCs w:val="32"/>
    </w:rPr>
  </w:style>
  <w:style w:type="paragraph" w:styleId="TOC7">
    <w:name w:val="toc 7"/>
    <w:basedOn w:val="a"/>
    <w:next w:val="a"/>
    <w:uiPriority w:val="39"/>
    <w:rsid w:val="0022746E"/>
    <w:pPr>
      <w:ind w:left="1260"/>
      <w:jc w:val="left"/>
    </w:pPr>
    <w:rPr>
      <w:rFonts w:ascii="Calibri" w:hAnsi="Calibri" w:cs="Times New Roman"/>
      <w:sz w:val="20"/>
      <w:szCs w:val="20"/>
    </w:rPr>
  </w:style>
  <w:style w:type="paragraph" w:styleId="TOC1">
    <w:name w:val="toc 1"/>
    <w:basedOn w:val="a"/>
    <w:next w:val="a"/>
    <w:uiPriority w:val="39"/>
    <w:qFormat/>
    <w:rsid w:val="0022746E"/>
    <w:pPr>
      <w:spacing w:before="120"/>
      <w:jc w:val="left"/>
    </w:pPr>
    <w:rPr>
      <w:rFonts w:ascii="Calibri" w:hAnsi="Calibri" w:cs="Times New Roman"/>
      <w:b/>
      <w:bCs/>
      <w:iCs/>
      <w:sz w:val="24"/>
    </w:rPr>
  </w:style>
  <w:style w:type="paragraph" w:styleId="TOC8">
    <w:name w:val="toc 8"/>
    <w:basedOn w:val="a"/>
    <w:next w:val="a"/>
    <w:uiPriority w:val="39"/>
    <w:rsid w:val="0022746E"/>
    <w:pPr>
      <w:ind w:left="1470"/>
      <w:jc w:val="left"/>
    </w:pPr>
    <w:rPr>
      <w:rFonts w:ascii="Calibri" w:hAnsi="Calibri" w:cs="Times New Roman"/>
      <w:sz w:val="20"/>
      <w:szCs w:val="20"/>
    </w:rPr>
  </w:style>
  <w:style w:type="paragraph" w:styleId="aff6">
    <w:name w:val="Normal Indent"/>
    <w:basedOn w:val="a"/>
    <w:rsid w:val="0022746E"/>
    <w:pPr>
      <w:ind w:firstLineChars="200" w:firstLine="420"/>
    </w:pPr>
    <w:rPr>
      <w:rFonts w:ascii="Calibri" w:hAnsi="Calibri" w:cs="Times New Roman"/>
    </w:rPr>
  </w:style>
  <w:style w:type="paragraph" w:styleId="TOC3">
    <w:name w:val="toc 3"/>
    <w:basedOn w:val="a"/>
    <w:next w:val="a"/>
    <w:uiPriority w:val="39"/>
    <w:qFormat/>
    <w:rsid w:val="0022746E"/>
    <w:pPr>
      <w:ind w:left="420"/>
      <w:jc w:val="left"/>
    </w:pPr>
    <w:rPr>
      <w:rFonts w:ascii="Calibri" w:hAnsi="Calibri" w:cs="Times New Roman"/>
      <w:sz w:val="20"/>
      <w:szCs w:val="20"/>
    </w:rPr>
  </w:style>
  <w:style w:type="paragraph" w:styleId="aff0">
    <w:name w:val="Title"/>
    <w:basedOn w:val="a"/>
    <w:link w:val="aff"/>
    <w:qFormat/>
    <w:rsid w:val="0022746E"/>
    <w:pPr>
      <w:adjustRightInd w:val="0"/>
      <w:spacing w:before="240" w:after="60" w:line="420" w:lineRule="atLeast"/>
      <w:jc w:val="center"/>
      <w:textAlignment w:val="baseline"/>
      <w:outlineLvl w:val="0"/>
    </w:pPr>
    <w:rPr>
      <w:rFonts w:ascii="Arial" w:hAnsi="Arial"/>
      <w:b/>
      <w:sz w:val="32"/>
    </w:rPr>
  </w:style>
  <w:style w:type="character" w:customStyle="1" w:styleId="14">
    <w:name w:val="标题 字符1"/>
    <w:basedOn w:val="a0"/>
    <w:uiPriority w:val="10"/>
    <w:rsid w:val="0022746E"/>
    <w:rPr>
      <w:rFonts w:asciiTheme="majorHAnsi" w:eastAsiaTheme="majorEastAsia" w:hAnsiTheme="majorHAnsi" w:cstheme="majorBidi"/>
      <w:b/>
      <w:bCs/>
      <w:sz w:val="32"/>
      <w:szCs w:val="32"/>
    </w:rPr>
  </w:style>
  <w:style w:type="character" w:customStyle="1" w:styleId="Char27">
    <w:name w:val="标题 Char2"/>
    <w:uiPriority w:val="10"/>
    <w:rsid w:val="0022746E"/>
    <w:rPr>
      <w:rFonts w:ascii="Cambria" w:eastAsia="宋体" w:hAnsi="Cambria" w:cs="Times New Roman"/>
      <w:b/>
      <w:bCs/>
      <w:sz w:val="32"/>
      <w:szCs w:val="32"/>
    </w:rPr>
  </w:style>
  <w:style w:type="paragraph" w:styleId="aff7">
    <w:name w:val="Normal (Web)"/>
    <w:basedOn w:val="a"/>
    <w:rsid w:val="0022746E"/>
    <w:pPr>
      <w:widowControl/>
      <w:spacing w:before="100" w:beforeAutospacing="1" w:after="100" w:afterAutospacing="1" w:line="320" w:lineRule="atLeast"/>
      <w:jc w:val="left"/>
    </w:pPr>
    <w:rPr>
      <w:rFonts w:hAnsi="宋体" w:cs="Times New Roman"/>
      <w:kern w:val="0"/>
      <w:sz w:val="18"/>
      <w:szCs w:val="18"/>
    </w:rPr>
  </w:style>
  <w:style w:type="paragraph" w:styleId="af4">
    <w:name w:val="Plain Text"/>
    <w:basedOn w:val="a"/>
    <w:link w:val="af3"/>
    <w:unhideWhenUsed/>
    <w:rsid w:val="0022746E"/>
    <w:rPr>
      <w:rFonts w:ascii="Courier New" w:hAnsi="Courier New"/>
    </w:rPr>
  </w:style>
  <w:style w:type="character" w:customStyle="1" w:styleId="15">
    <w:name w:val="纯文本 字符1"/>
    <w:basedOn w:val="a0"/>
    <w:uiPriority w:val="99"/>
    <w:semiHidden/>
    <w:rsid w:val="0022746E"/>
    <w:rPr>
      <w:rFonts w:asciiTheme="minorEastAsia" w:eastAsiaTheme="minorEastAsia" w:hAnsi="Courier New" w:cs="Courier New"/>
    </w:rPr>
  </w:style>
  <w:style w:type="character" w:customStyle="1" w:styleId="Char19">
    <w:name w:val="纯文本 Char1"/>
    <w:uiPriority w:val="99"/>
    <w:semiHidden/>
    <w:rsid w:val="0022746E"/>
    <w:rPr>
      <w:rFonts w:ascii="宋体" w:eastAsia="宋体" w:hAnsi="Courier New" w:cs="Courier New"/>
      <w:szCs w:val="21"/>
    </w:rPr>
  </w:style>
  <w:style w:type="paragraph" w:styleId="aff8">
    <w:name w:val="annotation text"/>
    <w:basedOn w:val="a"/>
    <w:link w:val="aff9"/>
    <w:unhideWhenUsed/>
    <w:rsid w:val="0022746E"/>
    <w:pPr>
      <w:jc w:val="left"/>
    </w:pPr>
    <w:rPr>
      <w:rFonts w:ascii="Calibri" w:hAnsi="Calibri" w:cs="Times New Roman"/>
    </w:rPr>
  </w:style>
  <w:style w:type="character" w:customStyle="1" w:styleId="aff9">
    <w:name w:val="批注文字 字符"/>
    <w:basedOn w:val="a0"/>
    <w:link w:val="aff8"/>
    <w:rsid w:val="0022746E"/>
    <w:rPr>
      <w:rFonts w:ascii="Calibri" w:hAnsi="Calibri" w:cs="Times New Roman"/>
    </w:rPr>
  </w:style>
  <w:style w:type="paragraph" w:styleId="afc">
    <w:name w:val="annotation subject"/>
    <w:basedOn w:val="aff8"/>
    <w:next w:val="aff8"/>
    <w:link w:val="afb"/>
    <w:rsid w:val="0022746E"/>
    <w:rPr>
      <w:rFonts w:ascii="宋体" w:hAnsiTheme="minorHAnsi" w:cs="Wingdings 2"/>
      <w:b/>
      <w:bCs/>
      <w:sz w:val="28"/>
    </w:rPr>
  </w:style>
  <w:style w:type="character" w:customStyle="1" w:styleId="16">
    <w:name w:val="批注主题 字符1"/>
    <w:basedOn w:val="aff9"/>
    <w:uiPriority w:val="99"/>
    <w:semiHidden/>
    <w:rsid w:val="0022746E"/>
    <w:rPr>
      <w:rFonts w:ascii="Calibri" w:hAnsi="Calibri" w:cs="Times New Roman"/>
      <w:b/>
      <w:bCs/>
    </w:rPr>
  </w:style>
  <w:style w:type="character" w:customStyle="1" w:styleId="Char3">
    <w:name w:val="批注主题 Char3"/>
    <w:uiPriority w:val="99"/>
    <w:semiHidden/>
    <w:rsid w:val="0022746E"/>
    <w:rPr>
      <w:rFonts w:ascii="Times New Roman" w:eastAsia="宋体" w:hAnsi="Times New Roman" w:cs="Times New Roman"/>
      <w:b/>
      <w:bCs/>
      <w:szCs w:val="24"/>
    </w:rPr>
  </w:style>
  <w:style w:type="paragraph" w:styleId="af6">
    <w:name w:val="Balloon Text"/>
    <w:basedOn w:val="a"/>
    <w:link w:val="af5"/>
    <w:rsid w:val="0022746E"/>
    <w:rPr>
      <w:sz w:val="18"/>
      <w:szCs w:val="18"/>
    </w:rPr>
  </w:style>
  <w:style w:type="character" w:customStyle="1" w:styleId="17">
    <w:name w:val="批注框文本 字符1"/>
    <w:basedOn w:val="a0"/>
    <w:uiPriority w:val="99"/>
    <w:semiHidden/>
    <w:rsid w:val="0022746E"/>
    <w:rPr>
      <w:sz w:val="18"/>
      <w:szCs w:val="18"/>
    </w:rPr>
  </w:style>
  <w:style w:type="character" w:customStyle="1" w:styleId="Char30">
    <w:name w:val="批注框文本 Char3"/>
    <w:uiPriority w:val="99"/>
    <w:semiHidden/>
    <w:rsid w:val="0022746E"/>
    <w:rPr>
      <w:rFonts w:ascii="Times New Roman" w:eastAsia="宋体" w:hAnsi="Times New Roman" w:cs="Times New Roman"/>
      <w:sz w:val="18"/>
      <w:szCs w:val="18"/>
    </w:rPr>
  </w:style>
  <w:style w:type="paragraph" w:customStyle="1" w:styleId="16620">
    <w:name w:val="样式 标题 1 + 黑体 三号 非加粗 居中 段前: 6 磅 段后: 6 磅 行距: 固定值 20 磅"/>
    <w:basedOn w:val="1"/>
    <w:rsid w:val="0022746E"/>
    <w:pPr>
      <w:spacing w:before="120" w:after="120" w:line="400" w:lineRule="exact"/>
    </w:pPr>
    <w:rPr>
      <w:rFonts w:ascii="黑体" w:eastAsia="黑体" w:hAnsi="黑体" w:cs="宋体"/>
      <w:b w:val="0"/>
      <w:bCs w:val="0"/>
      <w:sz w:val="32"/>
      <w:szCs w:val="20"/>
    </w:rPr>
  </w:style>
  <w:style w:type="paragraph" w:styleId="af">
    <w:name w:val="Date"/>
    <w:basedOn w:val="a"/>
    <w:next w:val="a"/>
    <w:link w:val="ae"/>
    <w:rsid w:val="0022746E"/>
    <w:rPr>
      <w:sz w:val="24"/>
    </w:rPr>
  </w:style>
  <w:style w:type="character" w:customStyle="1" w:styleId="18">
    <w:name w:val="日期 字符1"/>
    <w:basedOn w:val="a0"/>
    <w:uiPriority w:val="99"/>
    <w:semiHidden/>
    <w:rsid w:val="0022746E"/>
  </w:style>
  <w:style w:type="character" w:customStyle="1" w:styleId="Char31">
    <w:name w:val="日期 Char3"/>
    <w:uiPriority w:val="99"/>
    <w:semiHidden/>
    <w:rsid w:val="0022746E"/>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22746E"/>
    <w:pPr>
      <w:spacing w:before="0" w:after="0"/>
    </w:pPr>
    <w:rPr>
      <w:rFonts w:cs="宋体"/>
      <w:b/>
      <w:bCs w:val="0"/>
      <w:sz w:val="24"/>
      <w:szCs w:val="20"/>
    </w:rPr>
  </w:style>
  <w:style w:type="paragraph" w:styleId="affa">
    <w:name w:val="caption"/>
    <w:basedOn w:val="a"/>
    <w:next w:val="a"/>
    <w:qFormat/>
    <w:rsid w:val="0022746E"/>
    <w:rPr>
      <w:rFonts w:ascii="Cambria" w:eastAsia="黑体" w:hAnsi="Cambria" w:cs="Times New Roman"/>
      <w:sz w:val="20"/>
      <w:szCs w:val="20"/>
    </w:rPr>
  </w:style>
  <w:style w:type="paragraph" w:styleId="41">
    <w:name w:val="index 4"/>
    <w:basedOn w:val="a"/>
    <w:next w:val="a"/>
    <w:rsid w:val="0022746E"/>
    <w:pPr>
      <w:ind w:leftChars="600" w:left="600"/>
    </w:pPr>
    <w:rPr>
      <w:rFonts w:ascii="Calibri" w:hAnsi="Calibri" w:cs="Times New Roman"/>
    </w:rPr>
  </w:style>
  <w:style w:type="paragraph" w:styleId="TOC2">
    <w:name w:val="toc 2"/>
    <w:basedOn w:val="a"/>
    <w:next w:val="a"/>
    <w:uiPriority w:val="39"/>
    <w:qFormat/>
    <w:rsid w:val="0022746E"/>
    <w:pPr>
      <w:spacing w:before="120"/>
      <w:ind w:left="210"/>
      <w:jc w:val="left"/>
    </w:pPr>
    <w:rPr>
      <w:rFonts w:ascii="Calibri" w:hAnsi="Calibri" w:cs="Times New Roman"/>
      <w:b/>
      <w:bCs/>
      <w:sz w:val="22"/>
    </w:rPr>
  </w:style>
  <w:style w:type="paragraph" w:styleId="31">
    <w:name w:val="Body Text Indent 3"/>
    <w:basedOn w:val="a"/>
    <w:link w:val="32"/>
    <w:rsid w:val="0022746E"/>
    <w:pPr>
      <w:spacing w:after="120"/>
      <w:ind w:leftChars="200" w:left="420"/>
    </w:pPr>
    <w:rPr>
      <w:rFonts w:ascii="Calibri" w:hAnsi="Calibri" w:cs="Times New Roman"/>
      <w:sz w:val="16"/>
      <w:szCs w:val="16"/>
    </w:rPr>
  </w:style>
  <w:style w:type="character" w:customStyle="1" w:styleId="32">
    <w:name w:val="正文文本缩进 3 字符"/>
    <w:basedOn w:val="a0"/>
    <w:link w:val="31"/>
    <w:rsid w:val="0022746E"/>
    <w:rPr>
      <w:rFonts w:ascii="Calibri" w:hAnsi="Calibri" w:cs="Times New Roman"/>
      <w:sz w:val="16"/>
      <w:szCs w:val="16"/>
    </w:rPr>
  </w:style>
  <w:style w:type="paragraph" w:styleId="33">
    <w:name w:val="Body Text 3"/>
    <w:basedOn w:val="a"/>
    <w:link w:val="34"/>
    <w:rsid w:val="0022746E"/>
    <w:rPr>
      <w:rFonts w:hAnsi="Calibri" w:cs="Times New Roman"/>
      <w:sz w:val="24"/>
      <w:szCs w:val="20"/>
    </w:rPr>
  </w:style>
  <w:style w:type="character" w:customStyle="1" w:styleId="34">
    <w:name w:val="正文文本 3 字符"/>
    <w:basedOn w:val="a0"/>
    <w:link w:val="33"/>
    <w:rsid w:val="0022746E"/>
    <w:rPr>
      <w:rFonts w:hAnsi="Calibri" w:cs="Times New Roman"/>
      <w:sz w:val="24"/>
      <w:szCs w:val="20"/>
    </w:rPr>
  </w:style>
  <w:style w:type="paragraph" w:styleId="TOC4">
    <w:name w:val="toc 4"/>
    <w:basedOn w:val="a"/>
    <w:next w:val="a"/>
    <w:uiPriority w:val="39"/>
    <w:rsid w:val="0022746E"/>
    <w:pPr>
      <w:ind w:left="630"/>
      <w:jc w:val="left"/>
    </w:pPr>
    <w:rPr>
      <w:rFonts w:ascii="Calibri" w:hAnsi="Calibri" w:cs="Times New Roman"/>
      <w:sz w:val="20"/>
      <w:szCs w:val="20"/>
    </w:rPr>
  </w:style>
  <w:style w:type="paragraph" w:styleId="aff4">
    <w:name w:val="Body Text"/>
    <w:basedOn w:val="a"/>
    <w:link w:val="aff3"/>
    <w:rsid w:val="0022746E"/>
    <w:pPr>
      <w:spacing w:after="120"/>
    </w:pPr>
    <w:rPr>
      <w:szCs w:val="24"/>
    </w:rPr>
  </w:style>
  <w:style w:type="character" w:customStyle="1" w:styleId="19">
    <w:name w:val="正文文本 字符1"/>
    <w:basedOn w:val="a0"/>
    <w:uiPriority w:val="99"/>
    <w:semiHidden/>
    <w:rsid w:val="0022746E"/>
  </w:style>
  <w:style w:type="character" w:customStyle="1" w:styleId="Char32">
    <w:name w:val="正文文本 Char3"/>
    <w:uiPriority w:val="99"/>
    <w:semiHidden/>
    <w:rsid w:val="0022746E"/>
    <w:rPr>
      <w:rFonts w:ascii="Times New Roman" w:eastAsia="宋体" w:hAnsi="Times New Roman" w:cs="Times New Roman"/>
      <w:szCs w:val="24"/>
    </w:rPr>
  </w:style>
  <w:style w:type="paragraph" w:styleId="1a">
    <w:name w:val="index 1"/>
    <w:basedOn w:val="a"/>
    <w:next w:val="a"/>
    <w:semiHidden/>
    <w:rsid w:val="0022746E"/>
    <w:pPr>
      <w:spacing w:line="220" w:lineRule="exact"/>
      <w:jc w:val="center"/>
    </w:pPr>
    <w:rPr>
      <w:rFonts w:ascii="仿宋_GB2312" w:eastAsia="仿宋_GB2312" w:hAnsi="Calibri" w:cs="Times New Roman"/>
      <w:szCs w:val="21"/>
    </w:rPr>
  </w:style>
  <w:style w:type="paragraph" w:styleId="TOC5">
    <w:name w:val="toc 5"/>
    <w:basedOn w:val="a"/>
    <w:next w:val="a"/>
    <w:uiPriority w:val="39"/>
    <w:rsid w:val="0022746E"/>
    <w:pPr>
      <w:ind w:left="840"/>
      <w:jc w:val="left"/>
    </w:pPr>
    <w:rPr>
      <w:rFonts w:ascii="Calibri" w:hAnsi="Calibri" w:cs="Times New Roman"/>
      <w:sz w:val="20"/>
      <w:szCs w:val="20"/>
    </w:rPr>
  </w:style>
  <w:style w:type="paragraph" w:styleId="TOC9">
    <w:name w:val="toc 9"/>
    <w:basedOn w:val="a"/>
    <w:next w:val="a"/>
    <w:uiPriority w:val="39"/>
    <w:rsid w:val="0022746E"/>
    <w:pPr>
      <w:ind w:left="1680"/>
      <w:jc w:val="left"/>
    </w:pPr>
    <w:rPr>
      <w:rFonts w:ascii="Calibri" w:hAnsi="Calibri" w:cs="Times New Roman"/>
      <w:sz w:val="20"/>
      <w:szCs w:val="20"/>
    </w:rPr>
  </w:style>
  <w:style w:type="paragraph" w:styleId="affb">
    <w:name w:val="Body Text Indent"/>
    <w:basedOn w:val="a"/>
    <w:link w:val="affc"/>
    <w:rsid w:val="0022746E"/>
    <w:pPr>
      <w:spacing w:after="120"/>
      <w:ind w:leftChars="200" w:left="420"/>
    </w:pPr>
    <w:rPr>
      <w:rFonts w:ascii="Calibri" w:hAnsi="Calibri" w:cs="Times New Roman"/>
    </w:rPr>
  </w:style>
  <w:style w:type="character" w:customStyle="1" w:styleId="affc">
    <w:name w:val="正文文本缩进 字符"/>
    <w:basedOn w:val="a0"/>
    <w:link w:val="affb"/>
    <w:rsid w:val="0022746E"/>
    <w:rPr>
      <w:rFonts w:ascii="Calibri" w:hAnsi="Calibri" w:cs="Times New Roman"/>
    </w:rPr>
  </w:style>
  <w:style w:type="paragraph" w:styleId="afa">
    <w:name w:val="Document Map"/>
    <w:basedOn w:val="a"/>
    <w:link w:val="af9"/>
    <w:rsid w:val="0022746E"/>
    <w:pPr>
      <w:shd w:val="clear" w:color="auto" w:fill="000080"/>
    </w:pPr>
    <w:rPr>
      <w:szCs w:val="24"/>
    </w:rPr>
  </w:style>
  <w:style w:type="character" w:customStyle="1" w:styleId="1b">
    <w:name w:val="文档结构图 字符1"/>
    <w:basedOn w:val="a0"/>
    <w:uiPriority w:val="99"/>
    <w:semiHidden/>
    <w:rsid w:val="0022746E"/>
    <w:rPr>
      <w:rFonts w:ascii="Microsoft YaHei UI" w:eastAsia="Microsoft YaHei UI"/>
      <w:sz w:val="18"/>
      <w:szCs w:val="18"/>
    </w:rPr>
  </w:style>
  <w:style w:type="character" w:customStyle="1" w:styleId="Char33">
    <w:name w:val="文档结构图 Char3"/>
    <w:uiPriority w:val="99"/>
    <w:semiHidden/>
    <w:rsid w:val="0022746E"/>
    <w:rPr>
      <w:rFonts w:ascii="宋体"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22746E"/>
    <w:pPr>
      <w:spacing w:before="100" w:after="0" w:line="400" w:lineRule="exact"/>
    </w:pPr>
    <w:rPr>
      <w:rFonts w:ascii="Times New Roman" w:hAnsi="Times New Roman" w:cs="宋体"/>
      <w:b w:val="0"/>
      <w:bCs w:val="0"/>
      <w:sz w:val="28"/>
      <w:szCs w:val="20"/>
    </w:rPr>
  </w:style>
  <w:style w:type="paragraph" w:customStyle="1" w:styleId="1c">
    <w:name w:val="1"/>
    <w:basedOn w:val="a"/>
    <w:next w:val="a"/>
    <w:rsid w:val="0022746E"/>
    <w:rPr>
      <w:rFonts w:ascii="Calibri" w:hAnsi="Calibri" w:cs="Times New Roman"/>
    </w:rPr>
  </w:style>
  <w:style w:type="paragraph" w:customStyle="1" w:styleId="51">
    <w:name w:val="标题5"/>
    <w:basedOn w:val="3"/>
    <w:link w:val="5CharChar"/>
    <w:rsid w:val="0022746E"/>
    <w:pPr>
      <w:spacing w:line="413" w:lineRule="auto"/>
    </w:pPr>
    <w:rPr>
      <w:rFonts w:ascii="Arial" w:eastAsia="宋体" w:hAnsi="Arial" w:cs="Wingdings 2"/>
      <w:b/>
      <w:sz w:val="24"/>
    </w:rPr>
  </w:style>
  <w:style w:type="paragraph" w:customStyle="1" w:styleId="affd">
    <w:name w:val="表格"/>
    <w:basedOn w:val="a"/>
    <w:rsid w:val="0022746E"/>
    <w:pPr>
      <w:jc w:val="center"/>
      <w:textAlignment w:val="center"/>
    </w:pPr>
    <w:rPr>
      <w:rFonts w:ascii="华文细黑" w:hAnsi="华文细黑" w:cs="Times New Roman"/>
      <w:kern w:val="0"/>
      <w:szCs w:val="20"/>
    </w:rPr>
  </w:style>
  <w:style w:type="paragraph" w:customStyle="1" w:styleId="61">
    <w:name w:val="6'"/>
    <w:basedOn w:val="a"/>
    <w:rsid w:val="0022746E"/>
    <w:pPr>
      <w:autoSpaceDE w:val="0"/>
      <w:autoSpaceDN w:val="0"/>
      <w:adjustRightInd w:val="0"/>
      <w:snapToGrid w:val="0"/>
      <w:spacing w:line="320" w:lineRule="exact"/>
      <w:jc w:val="center"/>
      <w:textAlignment w:val="baseline"/>
    </w:pPr>
    <w:rPr>
      <w:rFonts w:ascii="Calibri" w:hAnsi="Calibri" w:cs="Times New Roman"/>
      <w:spacing w:val="20"/>
      <w:kern w:val="28"/>
      <w:szCs w:val="20"/>
    </w:rPr>
  </w:style>
  <w:style w:type="paragraph" w:customStyle="1" w:styleId="affe">
    <w:name w:val="空半行"/>
    <w:basedOn w:val="a"/>
    <w:rsid w:val="0022746E"/>
    <w:pPr>
      <w:adjustRightInd w:val="0"/>
      <w:spacing w:line="120" w:lineRule="exact"/>
      <w:textAlignment w:val="baseline"/>
    </w:pPr>
    <w:rPr>
      <w:rFonts w:ascii="Calibri" w:eastAsia="仿宋_GB2312" w:hAnsi="Calibri" w:cs="Times New Roman"/>
      <w:color w:val="FFFFFF"/>
      <w:kern w:val="0"/>
      <w:sz w:val="30"/>
      <w:szCs w:val="20"/>
    </w:rPr>
  </w:style>
  <w:style w:type="paragraph" w:styleId="afff">
    <w:name w:val="List Paragraph"/>
    <w:basedOn w:val="a"/>
    <w:qFormat/>
    <w:rsid w:val="0022746E"/>
    <w:pPr>
      <w:ind w:firstLineChars="200" w:firstLine="420"/>
    </w:pPr>
    <w:rPr>
      <w:rFonts w:ascii="Calibri" w:hAnsi="Calibri" w:cs="Times New Roman"/>
    </w:rPr>
  </w:style>
  <w:style w:type="paragraph" w:customStyle="1" w:styleId="afff0">
    <w:name w:val="表格文字"/>
    <w:basedOn w:val="a"/>
    <w:rsid w:val="0022746E"/>
    <w:pPr>
      <w:adjustRightInd w:val="0"/>
      <w:spacing w:line="420" w:lineRule="atLeast"/>
      <w:jc w:val="left"/>
      <w:textAlignment w:val="baseline"/>
    </w:pPr>
    <w:rPr>
      <w:rFonts w:ascii="Calibri" w:hAnsi="Calibri" w:cs="Times New Roman"/>
      <w:kern w:val="0"/>
      <w:szCs w:val="20"/>
    </w:rPr>
  </w:style>
  <w:style w:type="paragraph" w:styleId="afff1">
    <w:name w:val="Revision"/>
    <w:rsid w:val="0022746E"/>
    <w:rPr>
      <w:rFonts w:ascii="Times New Roman" w:hAnsi="Times New Roman" w:cs="Times New Roman"/>
      <w:szCs w:val="24"/>
    </w:rPr>
  </w:style>
  <w:style w:type="paragraph" w:styleId="af8">
    <w:name w:val="Quote"/>
    <w:basedOn w:val="a"/>
    <w:next w:val="a"/>
    <w:link w:val="af7"/>
    <w:qFormat/>
    <w:rsid w:val="0022746E"/>
    <w:rPr>
      <w:i/>
      <w:iCs/>
      <w:color w:val="000000"/>
    </w:rPr>
  </w:style>
  <w:style w:type="character" w:customStyle="1" w:styleId="1d">
    <w:name w:val="引用 字符1"/>
    <w:basedOn w:val="a0"/>
    <w:uiPriority w:val="29"/>
    <w:rsid w:val="0022746E"/>
    <w:rPr>
      <w:i/>
      <w:iCs/>
      <w:color w:val="404040" w:themeColor="text1" w:themeTint="BF"/>
    </w:rPr>
  </w:style>
  <w:style w:type="character" w:customStyle="1" w:styleId="Char28">
    <w:name w:val="引用 Char2"/>
    <w:uiPriority w:val="29"/>
    <w:rsid w:val="0022746E"/>
    <w:rPr>
      <w:rFonts w:ascii="Times New Roman" w:eastAsia="宋体" w:hAnsi="Times New Roman" w:cs="Times New Roman"/>
      <w:i/>
      <w:iCs/>
      <w:color w:val="000000"/>
      <w:szCs w:val="24"/>
    </w:rPr>
  </w:style>
  <w:style w:type="paragraph" w:customStyle="1" w:styleId="p0">
    <w:name w:val="p0"/>
    <w:basedOn w:val="a"/>
    <w:rsid w:val="0022746E"/>
    <w:pPr>
      <w:widowControl/>
    </w:pPr>
    <w:rPr>
      <w:rFonts w:ascii="Calibri" w:hAnsi="Calibri" w:cs="Times New Roman"/>
      <w:kern w:val="0"/>
      <w:szCs w:val="21"/>
    </w:rPr>
  </w:style>
  <w:style w:type="paragraph" w:styleId="TOC">
    <w:name w:val="TOC Heading"/>
    <w:basedOn w:val="1"/>
    <w:next w:val="a"/>
    <w:uiPriority w:val="39"/>
    <w:qFormat/>
    <w:rsid w:val="0022746E"/>
    <w:pPr>
      <w:spacing w:line="576" w:lineRule="auto"/>
      <w:outlineLvl w:val="9"/>
    </w:pPr>
  </w:style>
  <w:style w:type="paragraph" w:customStyle="1" w:styleId="flNote">
    <w:name w:val="flNote"/>
    <w:basedOn w:val="a"/>
    <w:rsid w:val="0022746E"/>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p16">
    <w:name w:val="p16"/>
    <w:basedOn w:val="a"/>
    <w:rsid w:val="0022746E"/>
    <w:pPr>
      <w:widowControl/>
      <w:spacing w:line="400" w:lineRule="atLeast"/>
    </w:pPr>
    <w:rPr>
      <w:rFonts w:ascii="Calibri" w:hAnsi="Calibri" w:cs="Times New Roman"/>
      <w:kern w:val="0"/>
      <w:sz w:val="24"/>
    </w:rPr>
  </w:style>
  <w:style w:type="paragraph" w:styleId="afff2">
    <w:name w:val="No Spacing"/>
    <w:qFormat/>
    <w:rsid w:val="0022746E"/>
    <w:pPr>
      <w:widowControl w:val="0"/>
      <w:jc w:val="both"/>
    </w:pPr>
    <w:rPr>
      <w:rFonts w:ascii="Calibri" w:hAnsi="Calibri" w:cs="Times New Roman"/>
    </w:rPr>
  </w:style>
  <w:style w:type="paragraph" w:customStyle="1" w:styleId="200">
    <w:name w:val="标题 2_0"/>
    <w:basedOn w:val="a"/>
    <w:next w:val="a"/>
    <w:link w:val="2Char10"/>
    <w:rsid w:val="0022746E"/>
    <w:pPr>
      <w:keepNext/>
      <w:keepLines/>
      <w:spacing w:before="260" w:after="260" w:line="412" w:lineRule="auto"/>
      <w:outlineLvl w:val="1"/>
    </w:pPr>
    <w:rPr>
      <w:rFonts w:ascii="Arial" w:eastAsia="黑体" w:hAnsi="Arial"/>
      <w:sz w:val="32"/>
      <w:szCs w:val="32"/>
    </w:rPr>
  </w:style>
  <w:style w:type="table" w:styleId="afff3">
    <w:name w:val="Table Grid"/>
    <w:basedOn w:val="a1"/>
    <w:rsid w:val="0022746E"/>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页眉 Char1"/>
    <w:uiPriority w:val="99"/>
    <w:semiHidden/>
    <w:rsid w:val="0022746E"/>
    <w:rPr>
      <w:kern w:val="2"/>
      <w:sz w:val="18"/>
      <w:szCs w:val="18"/>
    </w:rPr>
  </w:style>
  <w:style w:type="character" w:customStyle="1" w:styleId="Char1b">
    <w:name w:val="页脚 Char1"/>
    <w:uiPriority w:val="99"/>
    <w:semiHidden/>
    <w:rsid w:val="0022746E"/>
    <w:rPr>
      <w:kern w:val="2"/>
      <w:sz w:val="18"/>
      <w:szCs w:val="18"/>
    </w:rPr>
  </w:style>
  <w:style w:type="paragraph" w:customStyle="1" w:styleId="100">
    <w:name w:val="标题 1_0"/>
    <w:basedOn w:val="0"/>
    <w:next w:val="0"/>
    <w:link w:val="1Char0"/>
    <w:qFormat/>
    <w:rsid w:val="0022746E"/>
    <w:pPr>
      <w:keepNext/>
      <w:keepLines/>
      <w:pageBreakBefore/>
      <w:spacing w:line="360" w:lineRule="auto"/>
      <w:jc w:val="center"/>
      <w:outlineLvl w:val="0"/>
    </w:pPr>
    <w:rPr>
      <w:rFonts w:cs="宋体"/>
      <w:b/>
      <w:bCs/>
      <w:kern w:val="44"/>
      <w:sz w:val="44"/>
      <w:szCs w:val="44"/>
    </w:rPr>
  </w:style>
  <w:style w:type="paragraph" w:customStyle="1" w:styleId="0">
    <w:name w:val="正文_0"/>
    <w:qFormat/>
    <w:rsid w:val="0022746E"/>
    <w:pPr>
      <w:widowControl w:val="0"/>
      <w:jc w:val="both"/>
    </w:pPr>
    <w:rPr>
      <w:rFonts w:ascii="Calibri" w:hAnsi="Calibri" w:cs="Times New Roman"/>
    </w:rPr>
  </w:style>
  <w:style w:type="character" w:customStyle="1" w:styleId="1Char0">
    <w:name w:val="标题 1 Char_0"/>
    <w:link w:val="100"/>
    <w:rsid w:val="0022746E"/>
    <w:rPr>
      <w:rFonts w:ascii="Calibri" w:hAnsi="Calibri" w:cs="宋体"/>
      <w:b/>
      <w:bCs/>
      <w:kern w:val="44"/>
      <w:sz w:val="44"/>
      <w:szCs w:val="44"/>
    </w:rPr>
  </w:style>
  <w:style w:type="paragraph" w:customStyle="1" w:styleId="1e">
    <w:name w:val="正文_1"/>
    <w:qFormat/>
    <w:rsid w:val="0022746E"/>
    <w:pPr>
      <w:widowControl w:val="0"/>
      <w:jc w:val="both"/>
    </w:pPr>
    <w:rPr>
      <w:rFonts w:ascii="Calibri" w:hAnsi="Calibri" w:cs="Times New Roman"/>
    </w:rPr>
  </w:style>
  <w:style w:type="paragraph" w:customStyle="1" w:styleId="101">
    <w:name w:val="正文_1_0"/>
    <w:qFormat/>
    <w:rsid w:val="0022746E"/>
    <w:pPr>
      <w:widowControl w:val="0"/>
      <w:jc w:val="both"/>
    </w:pPr>
    <w:rPr>
      <w:rFonts w:ascii="Times New Roman" w:hAnsi="Times New Roman" w:cs="Times New Roman"/>
      <w:szCs w:val="24"/>
    </w:rPr>
  </w:style>
  <w:style w:type="paragraph" w:customStyle="1" w:styleId="201">
    <w:name w:val="正文_2_0"/>
    <w:qFormat/>
    <w:rsid w:val="0022746E"/>
    <w:pPr>
      <w:widowControl w:val="0"/>
      <w:jc w:val="both"/>
    </w:pPr>
    <w:rPr>
      <w:rFonts w:ascii="Times New Roman" w:hAnsi="Times New Roman" w:cs="Times New Roman"/>
      <w:szCs w:val="24"/>
    </w:rPr>
  </w:style>
  <w:style w:type="paragraph" w:customStyle="1" w:styleId="Normal0">
    <w:name w:val="Normal_0"/>
    <w:qFormat/>
    <w:rsid w:val="0022746E"/>
    <w:rPr>
      <w:rFonts w:ascii="黑体" w:eastAsia="黑体" w:hAnsi="黑体" w:cs="Times New Roman"/>
      <w:b/>
      <w:kern w:val="0"/>
      <w:sz w:val="32"/>
      <w:szCs w:val="24"/>
    </w:rPr>
  </w:style>
  <w:style w:type="paragraph" w:customStyle="1" w:styleId="Normal1">
    <w:name w:val="Normal_1"/>
    <w:qFormat/>
    <w:rsid w:val="0022746E"/>
    <w:rPr>
      <w:rFonts w:ascii="黑体" w:eastAsia="黑体" w:hAnsi="黑体" w:cs="Times New Roman"/>
      <w:b/>
      <w:kern w:val="0"/>
      <w:sz w:val="32"/>
      <w:szCs w:val="24"/>
    </w:rPr>
  </w:style>
  <w:style w:type="paragraph" w:customStyle="1" w:styleId="21">
    <w:name w:val="正文_2"/>
    <w:qFormat/>
    <w:rsid w:val="0022746E"/>
    <w:pPr>
      <w:widowControl w:val="0"/>
      <w:jc w:val="both"/>
    </w:pPr>
    <w:rPr>
      <w:rFonts w:ascii="Times New Roman" w:hAnsi="Times New Roman" w:cs="Times New Roman"/>
      <w:szCs w:val="24"/>
    </w:rPr>
  </w:style>
  <w:style w:type="paragraph" w:customStyle="1" w:styleId="Normal2">
    <w:name w:val="Normal_2"/>
    <w:qFormat/>
    <w:rsid w:val="0022746E"/>
    <w:rPr>
      <w:rFonts w:ascii="黑体" w:eastAsia="黑体" w:hAnsi="黑体" w:cs="Times New Roman"/>
      <w:b/>
      <w:kern w:val="0"/>
      <w:sz w:val="32"/>
      <w:szCs w:val="24"/>
    </w:rPr>
  </w:style>
  <w:style w:type="paragraph" w:customStyle="1" w:styleId="Normal3">
    <w:name w:val="Normal_3"/>
    <w:qFormat/>
    <w:rsid w:val="0022746E"/>
    <w:rPr>
      <w:rFonts w:ascii="黑体" w:eastAsia="黑体" w:hAnsi="黑体" w:cs="Times New Roman"/>
      <w:b/>
      <w:kern w:val="0"/>
      <w:sz w:val="32"/>
      <w:szCs w:val="24"/>
    </w:rPr>
  </w:style>
  <w:style w:type="paragraph" w:customStyle="1" w:styleId="00">
    <w:name w:val="正文_0_0"/>
    <w:qFormat/>
    <w:rsid w:val="0022746E"/>
    <w:pPr>
      <w:widowControl w:val="0"/>
      <w:jc w:val="both"/>
    </w:pPr>
    <w:rPr>
      <w:rFonts w:ascii="Times New Roman" w:hAnsi="Times New Roman" w:cs="Times New Roman"/>
      <w:szCs w:val="24"/>
    </w:rPr>
  </w:style>
  <w:style w:type="paragraph" w:customStyle="1" w:styleId="Normal4">
    <w:name w:val="Normal_4"/>
    <w:qFormat/>
    <w:rsid w:val="0022746E"/>
    <w:rPr>
      <w:rFonts w:ascii="黑体" w:eastAsia="黑体" w:hAnsi="黑体" w:cs="Times New Roman"/>
      <w:b/>
      <w:kern w:val="0"/>
      <w:sz w:val="32"/>
      <w:szCs w:val="24"/>
    </w:rPr>
  </w:style>
  <w:style w:type="paragraph" w:customStyle="1" w:styleId="110">
    <w:name w:val="正文_1_1"/>
    <w:qFormat/>
    <w:rsid w:val="0022746E"/>
    <w:pPr>
      <w:widowControl w:val="0"/>
      <w:jc w:val="both"/>
    </w:pPr>
    <w:rPr>
      <w:rFonts w:ascii="Times New Roman" w:hAnsi="Times New Roman" w:cs="Times New Roman"/>
      <w:szCs w:val="24"/>
    </w:rPr>
  </w:style>
  <w:style w:type="paragraph" w:customStyle="1" w:styleId="Normal5">
    <w:name w:val="Normal_5"/>
    <w:qFormat/>
    <w:rsid w:val="0022746E"/>
    <w:rPr>
      <w:rFonts w:ascii="黑体" w:eastAsia="黑体" w:hAnsi="黑体" w:cs="Times New Roman"/>
      <w:b/>
      <w:kern w:val="0"/>
      <w:sz w:val="32"/>
      <w:szCs w:val="24"/>
    </w:rPr>
  </w:style>
  <w:style w:type="paragraph" w:customStyle="1" w:styleId="210">
    <w:name w:val="正文_2_1"/>
    <w:qFormat/>
    <w:rsid w:val="0022746E"/>
    <w:pPr>
      <w:widowControl w:val="0"/>
      <w:jc w:val="both"/>
    </w:pPr>
    <w:rPr>
      <w:rFonts w:ascii="Times New Roman" w:hAnsi="Times New Roman" w:cs="Times New Roman"/>
      <w:szCs w:val="24"/>
    </w:rPr>
  </w:style>
  <w:style w:type="paragraph" w:customStyle="1" w:styleId="Normal6">
    <w:name w:val="Normal_6"/>
    <w:qFormat/>
    <w:rsid w:val="0022746E"/>
    <w:rPr>
      <w:rFonts w:ascii="黑体" w:eastAsia="黑体" w:hAnsi="黑体" w:cs="Times New Roman"/>
      <w:b/>
      <w:kern w:val="0"/>
      <w:sz w:val="32"/>
      <w:szCs w:val="24"/>
    </w:rPr>
  </w:style>
  <w:style w:type="paragraph" w:customStyle="1" w:styleId="35">
    <w:name w:val="正文_3"/>
    <w:qFormat/>
    <w:rsid w:val="0022746E"/>
    <w:pPr>
      <w:widowControl w:val="0"/>
      <w:jc w:val="both"/>
    </w:pPr>
    <w:rPr>
      <w:rFonts w:ascii="Times New Roman" w:hAnsi="Times New Roman" w:cs="Times New Roman"/>
      <w:szCs w:val="24"/>
    </w:rPr>
  </w:style>
  <w:style w:type="paragraph" w:customStyle="1" w:styleId="Normal7">
    <w:name w:val="Normal_7"/>
    <w:qFormat/>
    <w:rsid w:val="0022746E"/>
    <w:rPr>
      <w:rFonts w:ascii="黑体" w:eastAsia="黑体" w:hAnsi="黑体" w:cs="Times New Roman"/>
      <w:b/>
      <w:kern w:val="0"/>
      <w:sz w:val="32"/>
      <w:szCs w:val="24"/>
    </w:rPr>
  </w:style>
  <w:style w:type="paragraph" w:customStyle="1" w:styleId="Normal8">
    <w:name w:val="Normal_8"/>
    <w:qFormat/>
    <w:rsid w:val="0022746E"/>
    <w:rPr>
      <w:rFonts w:ascii="黑体" w:eastAsia="黑体" w:hAnsi="黑体" w:cs="Times New Roman"/>
      <w:b/>
      <w:kern w:val="0"/>
      <w:sz w:val="32"/>
      <w:szCs w:val="24"/>
    </w:rPr>
  </w:style>
  <w:style w:type="paragraph" w:customStyle="1" w:styleId="Normal9">
    <w:name w:val="Normal_9"/>
    <w:qFormat/>
    <w:rsid w:val="0022746E"/>
    <w:rPr>
      <w:rFonts w:ascii="Times New Roman" w:eastAsia="Times New Roman" w:hAnsi="Times New Roman" w:cs="Times New Roman"/>
      <w:kern w:val="0"/>
      <w:sz w:val="24"/>
      <w:szCs w:val="24"/>
    </w:rPr>
  </w:style>
  <w:style w:type="paragraph" w:customStyle="1" w:styleId="42">
    <w:name w:val="正文_4"/>
    <w:qFormat/>
    <w:rsid w:val="0022746E"/>
    <w:pPr>
      <w:widowControl w:val="0"/>
      <w:jc w:val="both"/>
    </w:pPr>
    <w:rPr>
      <w:rFonts w:ascii="Times New Roman" w:hAnsi="Times New Roman" w:cs="Times New Roman"/>
      <w:szCs w:val="24"/>
    </w:rPr>
  </w:style>
  <w:style w:type="paragraph" w:customStyle="1" w:styleId="Normal10">
    <w:name w:val="Normal_10"/>
    <w:qFormat/>
    <w:rsid w:val="0022746E"/>
    <w:rPr>
      <w:rFonts w:ascii="Times New Roman" w:eastAsia="Times New Roman" w:hAnsi="Times New Roman" w:cs="Times New Roman"/>
      <w:kern w:val="0"/>
      <w:sz w:val="24"/>
      <w:szCs w:val="24"/>
    </w:rPr>
  </w:style>
  <w:style w:type="paragraph" w:customStyle="1" w:styleId="52">
    <w:name w:val="正文_5"/>
    <w:qFormat/>
    <w:rsid w:val="0022746E"/>
    <w:pPr>
      <w:widowControl w:val="0"/>
      <w:jc w:val="both"/>
    </w:pPr>
    <w:rPr>
      <w:rFonts w:ascii="Times New Roman" w:hAnsi="Times New Roman" w:cs="Times New Roman"/>
      <w:szCs w:val="24"/>
    </w:rPr>
  </w:style>
  <w:style w:type="paragraph" w:customStyle="1" w:styleId="Normal11">
    <w:name w:val="Normal_11"/>
    <w:qFormat/>
    <w:rsid w:val="0022746E"/>
    <w:rPr>
      <w:rFonts w:ascii="黑体" w:eastAsia="黑体" w:hAnsi="黑体" w:cs="Times New Roman"/>
      <w:b/>
      <w:kern w:val="0"/>
      <w:sz w:val="32"/>
      <w:szCs w:val="24"/>
    </w:rPr>
  </w:style>
  <w:style w:type="paragraph" w:customStyle="1" w:styleId="Normal12">
    <w:name w:val="Normal_12"/>
    <w:qFormat/>
    <w:rsid w:val="0022746E"/>
    <w:rPr>
      <w:rFonts w:ascii="Times New Roman" w:eastAsia="Times New Roman" w:hAnsi="Times New Roman" w:cs="Times New Roman"/>
      <w:kern w:val="0"/>
      <w:sz w:val="24"/>
      <w:szCs w:val="24"/>
    </w:rPr>
  </w:style>
  <w:style w:type="paragraph" w:customStyle="1" w:styleId="62">
    <w:name w:val="正文_6"/>
    <w:qFormat/>
    <w:rsid w:val="0022746E"/>
    <w:pPr>
      <w:widowControl w:val="0"/>
      <w:jc w:val="both"/>
    </w:pPr>
    <w:rPr>
      <w:rFonts w:ascii="Times New Roman" w:hAnsi="Times New Roman" w:cs="Times New Roman"/>
      <w:szCs w:val="24"/>
    </w:rPr>
  </w:style>
  <w:style w:type="paragraph" w:customStyle="1" w:styleId="102">
    <w:name w:val="目录 1_0"/>
    <w:basedOn w:val="62"/>
    <w:next w:val="62"/>
    <w:uiPriority w:val="39"/>
    <w:qFormat/>
    <w:rsid w:val="0022746E"/>
    <w:pPr>
      <w:spacing w:before="120"/>
      <w:jc w:val="left"/>
    </w:pPr>
    <w:rPr>
      <w:rFonts w:ascii="Calibri" w:hAnsi="Calibri"/>
      <w:b/>
      <w:bCs/>
      <w:i/>
      <w:iCs/>
      <w:sz w:val="24"/>
    </w:rPr>
  </w:style>
  <w:style w:type="paragraph" w:customStyle="1" w:styleId="Normal13">
    <w:name w:val="Normal_13"/>
    <w:qFormat/>
    <w:rsid w:val="0022746E"/>
    <w:rPr>
      <w:rFonts w:ascii="Times New Roman" w:eastAsia="Times New Roman" w:hAnsi="Times New Roman" w:cs="Times New Roman"/>
      <w:kern w:val="0"/>
      <w:sz w:val="24"/>
      <w:szCs w:val="24"/>
    </w:rPr>
  </w:style>
  <w:style w:type="paragraph" w:customStyle="1" w:styleId="71">
    <w:name w:val="正文_7"/>
    <w:qFormat/>
    <w:rsid w:val="0022746E"/>
    <w:pPr>
      <w:widowControl w:val="0"/>
      <w:jc w:val="both"/>
    </w:pPr>
    <w:rPr>
      <w:rFonts w:ascii="Times New Roman" w:hAnsi="Times New Roman" w:cs="Times New Roman"/>
      <w:szCs w:val="24"/>
    </w:rPr>
  </w:style>
  <w:style w:type="paragraph" w:customStyle="1" w:styleId="Normal14">
    <w:name w:val="Normal_14"/>
    <w:qFormat/>
    <w:rsid w:val="0022746E"/>
    <w:rPr>
      <w:rFonts w:ascii="Times New Roman" w:eastAsia="Times New Roman" w:hAnsi="Times New Roman" w:cs="Times New Roman"/>
      <w:kern w:val="0"/>
      <w:sz w:val="24"/>
      <w:szCs w:val="24"/>
    </w:rPr>
  </w:style>
  <w:style w:type="paragraph" w:customStyle="1" w:styleId="81">
    <w:name w:val="正文_8"/>
    <w:qFormat/>
    <w:rsid w:val="0022746E"/>
    <w:pPr>
      <w:widowControl w:val="0"/>
      <w:jc w:val="both"/>
    </w:pPr>
    <w:rPr>
      <w:rFonts w:ascii="Times New Roman" w:hAnsi="Times New Roman" w:cs="Times New Roman"/>
      <w:szCs w:val="24"/>
    </w:rPr>
  </w:style>
  <w:style w:type="paragraph" w:customStyle="1" w:styleId="Normal15">
    <w:name w:val="Normal_15"/>
    <w:qFormat/>
    <w:rsid w:val="0022746E"/>
    <w:rPr>
      <w:rFonts w:ascii="Times New Roman" w:eastAsia="Times New Roman" w:hAnsi="Times New Roman" w:cs="Times New Roman"/>
      <w:kern w:val="0"/>
      <w:sz w:val="24"/>
      <w:szCs w:val="24"/>
    </w:rPr>
  </w:style>
  <w:style w:type="paragraph" w:customStyle="1" w:styleId="91">
    <w:name w:val="正文_9"/>
    <w:qFormat/>
    <w:rsid w:val="0022746E"/>
    <w:pPr>
      <w:widowControl w:val="0"/>
      <w:jc w:val="both"/>
    </w:pPr>
    <w:rPr>
      <w:rFonts w:ascii="Times New Roman" w:hAnsi="Times New Roman" w:cs="Times New Roman"/>
      <w:szCs w:val="24"/>
    </w:rPr>
  </w:style>
  <w:style w:type="paragraph" w:customStyle="1" w:styleId="Normal16">
    <w:name w:val="Normal_16"/>
    <w:qFormat/>
    <w:rsid w:val="0022746E"/>
    <w:rPr>
      <w:rFonts w:ascii="Times New Roman" w:eastAsia="Times New Roman" w:hAnsi="Times New Roman" w:cs="Times New Roman"/>
      <w:kern w:val="0"/>
      <w:sz w:val="24"/>
      <w:szCs w:val="24"/>
    </w:rPr>
  </w:style>
  <w:style w:type="paragraph" w:customStyle="1" w:styleId="103">
    <w:name w:val="正文_10"/>
    <w:qFormat/>
    <w:rsid w:val="0022746E"/>
    <w:pPr>
      <w:widowControl w:val="0"/>
      <w:jc w:val="both"/>
    </w:pPr>
    <w:rPr>
      <w:rFonts w:ascii="Times New Roman" w:hAnsi="Times New Roman" w:cs="Times New Roman"/>
      <w:szCs w:val="24"/>
    </w:rPr>
  </w:style>
  <w:style w:type="paragraph" w:customStyle="1" w:styleId="Normal17">
    <w:name w:val="Normal_17"/>
    <w:qFormat/>
    <w:rsid w:val="0022746E"/>
    <w:rPr>
      <w:rFonts w:ascii="黑体" w:eastAsia="黑体" w:hAnsi="黑体" w:cs="Times New Roman"/>
      <w:b/>
      <w:kern w:val="0"/>
      <w:sz w:val="32"/>
      <w:szCs w:val="24"/>
    </w:rPr>
  </w:style>
  <w:style w:type="paragraph" w:customStyle="1" w:styleId="120">
    <w:name w:val="正文_12"/>
    <w:qFormat/>
    <w:rsid w:val="0022746E"/>
    <w:pPr>
      <w:widowControl w:val="0"/>
      <w:jc w:val="both"/>
    </w:pPr>
    <w:rPr>
      <w:rFonts w:ascii="Calibri" w:hAnsi="Calibri" w:cs="Times New Roman"/>
    </w:rPr>
  </w:style>
  <w:style w:type="paragraph" w:customStyle="1" w:styleId="111">
    <w:name w:val="正文_11"/>
    <w:qFormat/>
    <w:rsid w:val="0022746E"/>
    <w:pPr>
      <w:widowControl w:val="0"/>
      <w:jc w:val="both"/>
    </w:pPr>
    <w:rPr>
      <w:rFonts w:ascii="Calibri" w:hAnsi="Calibri" w:cs="Times New Roman"/>
    </w:rPr>
  </w:style>
  <w:style w:type="paragraph" w:customStyle="1" w:styleId="Normal18">
    <w:name w:val="Normal_18"/>
    <w:qFormat/>
    <w:rsid w:val="0022746E"/>
    <w:rPr>
      <w:rFonts w:ascii="黑体" w:eastAsia="黑体" w:hAnsi="黑体" w:cs="Times New Roman"/>
      <w:b/>
      <w:kern w:val="0"/>
      <w:sz w:val="32"/>
      <w:szCs w:val="24"/>
    </w:rPr>
  </w:style>
  <w:style w:type="paragraph" w:customStyle="1" w:styleId="Normal19">
    <w:name w:val="Normal_19"/>
    <w:qFormat/>
    <w:rsid w:val="0022746E"/>
    <w:rPr>
      <w:rFonts w:ascii="黑体" w:eastAsia="黑体" w:hAnsi="黑体" w:cs="Times New Roman"/>
      <w:b/>
      <w:kern w:val="0"/>
      <w:sz w:val="32"/>
      <w:szCs w:val="24"/>
    </w:rPr>
  </w:style>
  <w:style w:type="paragraph" w:customStyle="1" w:styleId="130">
    <w:name w:val="正文_13"/>
    <w:qFormat/>
    <w:rsid w:val="0022746E"/>
    <w:pPr>
      <w:widowControl w:val="0"/>
      <w:jc w:val="both"/>
    </w:pPr>
    <w:rPr>
      <w:rFonts w:ascii="Calibri" w:hAnsi="Calibri" w:cs="Times New Roman"/>
    </w:rPr>
  </w:style>
  <w:style w:type="paragraph" w:customStyle="1" w:styleId="300">
    <w:name w:val="标题 3_0"/>
    <w:basedOn w:val="130"/>
    <w:next w:val="130"/>
    <w:link w:val="3Char0"/>
    <w:qFormat/>
    <w:rsid w:val="0022746E"/>
    <w:pPr>
      <w:keepNext/>
      <w:keepLines/>
      <w:spacing w:beforeLines="50" w:before="50" w:afterLines="50" w:after="50" w:line="400" w:lineRule="exact"/>
      <w:outlineLvl w:val="2"/>
    </w:pPr>
    <w:rPr>
      <w:rFonts w:ascii="Times New Roman" w:eastAsia="黑体" w:hAnsi="Times New Roman"/>
      <w:bCs/>
      <w:sz w:val="28"/>
      <w:szCs w:val="32"/>
    </w:rPr>
  </w:style>
  <w:style w:type="character" w:customStyle="1" w:styleId="3Char0">
    <w:name w:val="标题 3 Char_0"/>
    <w:link w:val="300"/>
    <w:rsid w:val="0022746E"/>
    <w:rPr>
      <w:rFonts w:ascii="Times New Roman" w:eastAsia="黑体" w:hAnsi="Times New Roman" w:cs="Times New Roman"/>
      <w:bCs/>
      <w:sz w:val="28"/>
      <w:szCs w:val="32"/>
    </w:rPr>
  </w:style>
  <w:style w:type="paragraph" w:customStyle="1" w:styleId="1f">
    <w:name w:val="正文1"/>
    <w:qFormat/>
    <w:rsid w:val="0022746E"/>
    <w:rPr>
      <w:rFonts w:ascii="Times New Roman" w:eastAsia="Times New Roman" w:hAnsi="Times New Roman" w:cs="Times New Roman"/>
      <w:kern w:val="0"/>
      <w:sz w:val="24"/>
      <w:szCs w:val="24"/>
    </w:rPr>
  </w:style>
  <w:style w:type="character" w:styleId="afff4">
    <w:name w:val="Unresolved Mention"/>
    <w:uiPriority w:val="99"/>
    <w:semiHidden/>
    <w:unhideWhenUsed/>
    <w:rsid w:val="0022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118</Pages>
  <Words>11457</Words>
  <Characters>65311</Characters>
  <Application>Microsoft Office Word</Application>
  <DocSecurity>0</DocSecurity>
  <Lines>544</Lines>
  <Paragraphs>153</Paragraphs>
  <ScaleCrop>false</ScaleCrop>
  <Company/>
  <LinksUpToDate>false</LinksUpToDate>
  <CharactersWithSpaces>76615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strator Admini</dc:creator>
  <cp:keywords/>
  <dc:description/>
  <cp:lastModifiedBy>strator Admini</cp:lastModifiedBy>
  <cp:revision>3</cp:revision>
  <dcterms:created xsi:type="dcterms:W3CDTF">2024-10-01T09:09:00Z</dcterms:created>
  <dcterms:modified xsi:type="dcterms:W3CDTF">2024-10-01T09:34:00Z</dcterms:modified>
</cp:coreProperties>
</file>