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ind w:firstLine="1800" w:firstLineChars="500"/>
        <w:jc w:val="both"/>
        <w:textAlignment w:val="auto"/>
        <w:rPr>
          <w:rFonts w:hint="eastAsia" w:ascii="宋体" w:hAnsi="宋体" w:eastAsia="宋体" w:cs="宋体"/>
          <w:b/>
          <w:sz w:val="36"/>
          <w:szCs w:val="36"/>
        </w:rPr>
      </w:pPr>
      <w:r>
        <w:rPr>
          <w:rFonts w:hint="eastAsia" w:ascii="宋体" w:hAnsi="宋体" w:eastAsia="宋体" w:cs="宋体"/>
          <w:b w:val="0"/>
          <w:bCs/>
          <w:sz w:val="36"/>
          <w:szCs w:val="36"/>
          <w:shd w:val="clear" w:color="060000" w:fill="auto"/>
          <w:lang w:val="en-US" w:eastAsia="zh-CN"/>
        </w:rPr>
        <w:t>准格尔旗文化艺术中心防水维修</w:t>
      </w:r>
      <w:r>
        <w:rPr>
          <w:rFonts w:hint="eastAsia" w:ascii="宋体" w:hAnsi="宋体" w:eastAsia="宋体" w:cs="宋体"/>
          <w:b w:val="0"/>
          <w:bCs/>
          <w:sz w:val="36"/>
          <w:szCs w:val="36"/>
          <w:shd w:val="clear" w:color="060000" w:fill="auto"/>
        </w:rPr>
        <w:t>工程</w:t>
      </w:r>
      <w:r>
        <w:rPr>
          <w:rFonts w:hint="eastAsia" w:ascii="宋体" w:hAnsi="宋体" w:eastAsia="宋体" w:cs="宋体"/>
          <w:b w:val="0"/>
          <w:bCs/>
          <w:sz w:val="36"/>
          <w:szCs w:val="36"/>
        </w:rPr>
        <w:t>编制说明</w:t>
      </w:r>
    </w:p>
    <w:p>
      <w:pPr>
        <w:pStyle w:val="2"/>
        <w:keepNext w:val="0"/>
        <w:keepLines w:val="0"/>
        <w:widowControl/>
        <w:suppressLineNumbers w:val="0"/>
        <w:spacing w:before="0" w:beforeAutospacing="0" w:after="0" w:afterAutospacing="0"/>
        <w:ind w:left="420" w:leftChars="200" w:right="0" w:firstLine="219" w:firstLineChars="78"/>
        <w:rPr>
          <w:rFonts w:hint="eastAsia" w:ascii="宋体" w:hAnsi="宋体" w:eastAsia="宋体" w:cs="宋体"/>
          <w:sz w:val="28"/>
          <w:szCs w:val="28"/>
        </w:rPr>
      </w:pPr>
      <w:r>
        <w:rPr>
          <w:rFonts w:hint="eastAsia" w:ascii="宋体" w:hAnsi="宋体" w:eastAsia="宋体" w:cs="宋体"/>
          <w:b/>
          <w:color w:val="000000"/>
          <w:sz w:val="28"/>
          <w:szCs w:val="28"/>
        </w:rPr>
        <w:t>一、工程概况：</w:t>
      </w:r>
      <w:r>
        <w:rPr>
          <w:rFonts w:hint="eastAsia" w:ascii="宋体" w:hAnsi="宋体" w:eastAsia="宋体" w:cs="宋体"/>
          <w:sz w:val="28"/>
          <w:szCs w:val="28"/>
          <w:shd w:val="clear" w:color="050000" w:fill="auto"/>
          <w:lang w:val="en-US" w:eastAsia="zh-CN"/>
        </w:rPr>
        <w:t>准格尔旗文化艺术中心防水维修工程</w:t>
      </w:r>
      <w:r>
        <w:rPr>
          <w:rFonts w:hint="eastAsia" w:ascii="宋体" w:hAnsi="宋体" w:eastAsia="宋体" w:cs="宋体"/>
          <w:sz w:val="28"/>
          <w:szCs w:val="28"/>
          <w:lang w:val="en-US" w:eastAsia="zh-CN"/>
        </w:rPr>
        <w:t>；</w:t>
      </w:r>
    </w:p>
    <w:p>
      <w:pPr>
        <w:ind w:firstLine="700" w:firstLineChars="249"/>
        <w:rPr>
          <w:rFonts w:hint="eastAsia" w:ascii="宋体" w:hAnsi="宋体" w:eastAsia="宋体" w:cs="宋体"/>
          <w:color w:val="FF0000"/>
          <w:sz w:val="28"/>
          <w:szCs w:val="28"/>
          <w:lang w:eastAsia="zh-CN"/>
        </w:rPr>
      </w:pPr>
      <w:r>
        <w:rPr>
          <w:rFonts w:hint="eastAsia" w:ascii="宋体" w:hAnsi="宋体" w:eastAsia="宋体" w:cs="宋体"/>
          <w:b/>
          <w:bCs/>
          <w:sz w:val="28"/>
          <w:szCs w:val="28"/>
        </w:rPr>
        <w:t>二、编制范围：</w:t>
      </w:r>
      <w:r>
        <w:rPr>
          <w:rFonts w:hint="eastAsia" w:ascii="宋体" w:hAnsi="宋体" w:eastAsia="宋体" w:cs="宋体"/>
          <w:color w:val="000000"/>
          <w:sz w:val="28"/>
          <w:szCs w:val="28"/>
        </w:rPr>
        <w:t>本次招标范围为建设单位提供的</w:t>
      </w:r>
      <w:r>
        <w:rPr>
          <w:rFonts w:hint="eastAsia" w:ascii="宋体" w:hAnsi="宋体" w:eastAsia="宋体" w:cs="宋体"/>
          <w:b w:val="0"/>
          <w:bCs/>
          <w:sz w:val="28"/>
          <w:szCs w:val="28"/>
          <w:shd w:val="clear" w:color="060000" w:fill="auto"/>
          <w:lang w:val="en-US" w:eastAsia="zh-CN"/>
        </w:rPr>
        <w:t>准格尔旗文化艺术中心防水维修</w:t>
      </w:r>
      <w:r>
        <w:rPr>
          <w:rFonts w:hint="eastAsia" w:ascii="宋体" w:hAnsi="宋体" w:eastAsia="宋体" w:cs="宋体"/>
          <w:b w:val="0"/>
          <w:bCs/>
          <w:sz w:val="28"/>
          <w:szCs w:val="28"/>
          <w:shd w:val="clear" w:color="060000" w:fill="auto"/>
        </w:rPr>
        <w:t>工程</w:t>
      </w:r>
      <w:r>
        <w:rPr>
          <w:rFonts w:hint="eastAsia" w:ascii="宋体" w:hAnsi="宋体" w:eastAsia="宋体" w:cs="宋体"/>
          <w:b w:val="0"/>
          <w:bCs/>
          <w:sz w:val="28"/>
          <w:szCs w:val="28"/>
          <w:shd w:val="clear" w:color="060000" w:fill="auto"/>
          <w:lang w:val="en-US" w:eastAsia="zh-CN"/>
        </w:rPr>
        <w:t>做法说明单的内容</w:t>
      </w:r>
      <w:r>
        <w:rPr>
          <w:rFonts w:hint="eastAsia" w:ascii="宋体" w:hAnsi="宋体" w:eastAsia="宋体" w:cs="宋体"/>
          <w:sz w:val="28"/>
          <w:szCs w:val="28"/>
          <w:lang w:eastAsia="zh-CN"/>
        </w:rPr>
        <w:t>；</w:t>
      </w:r>
    </w:p>
    <w:p>
      <w:pPr>
        <w:ind w:left="0" w:leftChars="0" w:firstLine="641" w:firstLineChars="228"/>
        <w:rPr>
          <w:rFonts w:hint="eastAsia" w:ascii="宋体" w:hAnsi="宋体" w:eastAsia="宋体" w:cs="宋体"/>
          <w:sz w:val="28"/>
          <w:szCs w:val="28"/>
        </w:rPr>
      </w:pPr>
      <w:r>
        <w:rPr>
          <w:rFonts w:hint="eastAsia" w:ascii="宋体" w:hAnsi="宋体" w:eastAsia="宋体" w:cs="宋体"/>
          <w:b/>
          <w:sz w:val="28"/>
          <w:szCs w:val="28"/>
        </w:rPr>
        <w:t>三、建设地点：</w:t>
      </w:r>
      <w:r>
        <w:rPr>
          <w:rFonts w:hint="eastAsia" w:ascii="宋体" w:hAnsi="宋体" w:eastAsia="宋体" w:cs="宋体"/>
          <w:sz w:val="28"/>
          <w:szCs w:val="28"/>
        </w:rPr>
        <w:t>准格尔旗</w:t>
      </w:r>
    </w:p>
    <w:p>
      <w:pPr>
        <w:keepNext w:val="0"/>
        <w:keepLines w:val="0"/>
        <w:pageBreakBefore w:val="0"/>
        <w:widowControl/>
        <w:kinsoku/>
        <w:wordWrap/>
        <w:overflowPunct/>
        <w:topLinePunct w:val="0"/>
        <w:autoSpaceDE/>
        <w:autoSpaceDN/>
        <w:bidi w:val="0"/>
        <w:adjustRightInd/>
        <w:snapToGrid/>
        <w:spacing w:line="360" w:lineRule="auto"/>
        <w:ind w:left="0" w:leftChars="0" w:firstLine="641" w:firstLineChars="228"/>
        <w:textAlignment w:val="auto"/>
        <w:rPr>
          <w:rFonts w:hint="eastAsia" w:ascii="宋体" w:hAnsi="宋体" w:eastAsia="宋体" w:cs="宋体"/>
          <w:sz w:val="28"/>
          <w:szCs w:val="28"/>
          <w:u w:val="none"/>
          <w:lang w:val="en-US" w:eastAsia="zh-CN"/>
        </w:rPr>
      </w:pPr>
      <w:r>
        <w:rPr>
          <w:rFonts w:hint="eastAsia" w:ascii="宋体" w:hAnsi="宋体" w:eastAsia="宋体" w:cs="宋体"/>
          <w:b/>
          <w:sz w:val="28"/>
          <w:szCs w:val="28"/>
        </w:rPr>
        <w:t>四、建设单位：</w:t>
      </w:r>
      <w:r>
        <w:rPr>
          <w:rFonts w:hint="eastAsia" w:ascii="宋体" w:hAnsi="宋体" w:eastAsia="宋体" w:cs="宋体"/>
          <w:sz w:val="28"/>
          <w:szCs w:val="28"/>
          <w:shd w:val="clear" w:color="050000" w:fill="auto"/>
          <w:lang w:val="en-US" w:eastAsia="zh-CN"/>
        </w:rPr>
        <w:t>准格尔旗文化和旅游局</w:t>
      </w:r>
    </w:p>
    <w:p>
      <w:pPr>
        <w:ind w:left="634" w:leftChars="302" w:firstLine="4" w:firstLineChars="0"/>
        <w:rPr>
          <w:rFonts w:hint="eastAsia" w:ascii="宋体" w:hAnsi="宋体" w:eastAsia="宋体" w:cs="宋体"/>
          <w:color w:val="000000"/>
          <w:sz w:val="28"/>
          <w:szCs w:val="28"/>
          <w:shd w:val="clear" w:color="auto" w:fill="FFFFFF"/>
        </w:rPr>
      </w:pPr>
      <w:r>
        <w:rPr>
          <w:rFonts w:hint="eastAsia" w:ascii="宋体" w:hAnsi="宋体" w:eastAsia="宋体" w:cs="宋体"/>
          <w:b/>
          <w:color w:val="000000"/>
          <w:sz w:val="28"/>
          <w:szCs w:val="28"/>
          <w:shd w:val="clear" w:color="auto" w:fill="FFFFFF"/>
        </w:rPr>
        <w:t>五、编制依据：</w:t>
      </w:r>
    </w:p>
    <w:p>
      <w:pPr>
        <w:ind w:firstLine="840" w:firstLineChars="300"/>
        <w:rPr>
          <w:rFonts w:hint="eastAsia" w:ascii="宋体" w:hAnsi="宋体" w:eastAsia="宋体" w:cs="宋体"/>
          <w:sz w:val="28"/>
          <w:szCs w:val="28"/>
          <w:shd w:val="clear" w:color="auto" w:fill="FFFFFF"/>
        </w:rPr>
      </w:pPr>
      <w:r>
        <w:rPr>
          <w:rFonts w:hint="eastAsia" w:ascii="宋体" w:hAnsi="宋体" w:eastAsia="宋体" w:cs="宋体"/>
          <w:color w:val="000000"/>
          <w:sz w:val="28"/>
          <w:szCs w:val="28"/>
          <w:shd w:val="clear" w:color="auto" w:fill="FFFFFF"/>
        </w:rPr>
        <w:t>1.《2013年建设工程工程量清单计价规范》GB50500-2013及解释和勘误；</w:t>
      </w:r>
    </w:p>
    <w:p>
      <w:pPr>
        <w:pStyle w:val="5"/>
        <w:ind w:left="-315" w:leftChars="-150" w:firstLine="1120" w:firstLineChars="400"/>
        <w:rPr>
          <w:rFonts w:hint="eastAsia" w:ascii="宋体" w:hAnsi="宋体" w:eastAsia="宋体" w:cs="宋体"/>
          <w:color w:val="000000"/>
          <w:sz w:val="28"/>
          <w:szCs w:val="28"/>
        </w:rPr>
      </w:pPr>
      <w:r>
        <w:rPr>
          <w:rFonts w:hint="eastAsia" w:ascii="宋体" w:hAnsi="宋体" w:eastAsia="宋体" w:cs="宋体"/>
          <w:sz w:val="28"/>
          <w:szCs w:val="28"/>
        </w:rPr>
        <w:t>2.《房屋建筑和装饰工程工程量计算规范》</w:t>
      </w:r>
      <w:r>
        <w:rPr>
          <w:rFonts w:hint="eastAsia" w:ascii="宋体" w:hAnsi="宋体" w:eastAsia="宋体" w:cs="宋体"/>
          <w:color w:val="000000"/>
          <w:sz w:val="28"/>
          <w:szCs w:val="28"/>
          <w:shd w:val="clear" w:color="auto" w:fill="FFFFFF"/>
        </w:rPr>
        <w:t>GB50854-2013；</w:t>
      </w:r>
    </w:p>
    <w:p>
      <w:pPr>
        <w:pStyle w:val="5"/>
        <w:ind w:left="-315" w:leftChars="-150" w:firstLine="1120" w:firstLineChars="400"/>
        <w:rPr>
          <w:rFonts w:hint="eastAsia"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rPr>
        <w:t>3.《通用安装工程工程量计算规范》GB50856-2013；</w:t>
      </w:r>
    </w:p>
    <w:p>
      <w:pPr>
        <w:pStyle w:val="5"/>
        <w:ind w:left="-315" w:leftChars="-150" w:firstLine="1120" w:firstLineChars="400"/>
        <w:rPr>
          <w:rFonts w:hint="eastAsia"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rPr>
        <w:t>4.《市政工程工程量计算规范》GB50857-2013；</w:t>
      </w:r>
    </w:p>
    <w:p>
      <w:pPr>
        <w:pStyle w:val="5"/>
        <w:ind w:left="-315" w:leftChars="-150" w:firstLine="1120" w:firstLineChars="400"/>
        <w:rPr>
          <w:rFonts w:hint="eastAsia"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rPr>
        <w:t>5.与本工程有关的标准（包括标准图集）、规范、技术资料。</w:t>
      </w:r>
    </w:p>
    <w:p>
      <w:pPr>
        <w:pStyle w:val="5"/>
        <w:ind w:left="-315" w:leftChars="-150" w:firstLine="1120" w:firstLineChars="400"/>
        <w:rPr>
          <w:rFonts w:hint="eastAsia" w:ascii="宋体" w:hAnsi="宋体" w:eastAsia="宋体" w:cs="宋体"/>
          <w:color w:val="000000"/>
          <w:sz w:val="28"/>
          <w:szCs w:val="28"/>
          <w:shd w:val="clear" w:color="auto" w:fill="FFFFFF"/>
          <w:lang w:val="en-US" w:eastAsia="zh-CN"/>
        </w:rPr>
      </w:pPr>
      <w:r>
        <w:rPr>
          <w:rFonts w:hint="eastAsia" w:ascii="宋体" w:hAnsi="宋体" w:eastAsia="宋体" w:cs="宋体"/>
          <w:color w:val="000000"/>
          <w:sz w:val="28"/>
          <w:szCs w:val="28"/>
          <w:shd w:val="clear" w:color="auto" w:fill="FFFFFF"/>
          <w:lang w:val="en-US" w:eastAsia="zh-CN"/>
        </w:rPr>
        <w:t>6.材料价参照2023年</w:t>
      </w:r>
      <w:r>
        <w:rPr>
          <w:rFonts w:hint="eastAsia" w:ascii="宋体" w:hAnsi="宋体" w:cs="宋体"/>
          <w:color w:val="000000"/>
          <w:sz w:val="28"/>
          <w:szCs w:val="28"/>
          <w:shd w:val="clear" w:color="auto" w:fill="FFFFFF"/>
          <w:lang w:val="en-US" w:eastAsia="zh-CN"/>
        </w:rPr>
        <w:t>7</w:t>
      </w:r>
      <w:r>
        <w:rPr>
          <w:rFonts w:hint="eastAsia" w:ascii="宋体" w:hAnsi="宋体" w:eastAsia="宋体" w:cs="宋体"/>
          <w:color w:val="000000"/>
          <w:sz w:val="28"/>
          <w:szCs w:val="28"/>
          <w:shd w:val="clear" w:color="auto" w:fill="FFFFFF"/>
          <w:lang w:val="en-US" w:eastAsia="zh-CN"/>
        </w:rPr>
        <w:t>月鄂尔多斯市信息价准格尔旗，如无参东胜区。</w:t>
      </w:r>
    </w:p>
    <w:p>
      <w:pPr>
        <w:ind w:left="0" w:leftChars="0" w:firstLine="641" w:firstLineChars="228"/>
        <w:rPr>
          <w:rFonts w:hint="eastAsia" w:ascii="宋体" w:hAnsi="宋体" w:eastAsia="宋体" w:cs="宋体"/>
          <w:b/>
          <w:sz w:val="28"/>
          <w:szCs w:val="28"/>
          <w:shd w:val="clear" w:color="auto" w:fill="FFFFFF"/>
        </w:rPr>
      </w:pPr>
      <w:r>
        <w:rPr>
          <w:rFonts w:hint="eastAsia" w:ascii="宋体" w:hAnsi="宋体" w:eastAsia="宋体" w:cs="宋体"/>
          <w:b/>
          <w:sz w:val="28"/>
          <w:szCs w:val="28"/>
          <w:shd w:val="clear" w:color="auto" w:fill="FFFFFF"/>
        </w:rPr>
        <w:t>六、计价方式</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本工程采用2013工程量清单计价法。</w:t>
      </w:r>
    </w:p>
    <w:p>
      <w:pPr>
        <w:ind w:left="0" w:leftChars="0" w:firstLine="641" w:firstLineChars="228"/>
        <w:rPr>
          <w:rFonts w:hint="eastAsia" w:ascii="宋体" w:hAnsi="宋体" w:eastAsia="宋体" w:cs="宋体"/>
          <w:b/>
          <w:bCs/>
          <w:color w:val="000000"/>
          <w:sz w:val="28"/>
          <w:szCs w:val="28"/>
          <w:shd w:val="clear" w:color="auto" w:fill="FFFFFF"/>
        </w:rPr>
      </w:pPr>
      <w:r>
        <w:rPr>
          <w:rFonts w:hint="eastAsia" w:ascii="宋体" w:hAnsi="宋体" w:eastAsia="宋体" w:cs="宋体"/>
          <w:b/>
          <w:color w:val="000000"/>
          <w:sz w:val="28"/>
          <w:szCs w:val="28"/>
          <w:shd w:val="clear" w:color="auto" w:fill="FFFFFF"/>
        </w:rPr>
        <w:t>七、</w:t>
      </w:r>
      <w:r>
        <w:rPr>
          <w:rFonts w:hint="eastAsia" w:ascii="宋体" w:hAnsi="宋体" w:eastAsia="宋体" w:cs="宋体"/>
          <w:b/>
          <w:color w:val="000000"/>
          <w:sz w:val="28"/>
          <w:szCs w:val="28"/>
        </w:rPr>
        <w:t>暂列金及</w:t>
      </w:r>
      <w:r>
        <w:rPr>
          <w:rFonts w:hint="eastAsia" w:cs="宋体"/>
          <w:b/>
          <w:bCs/>
          <w:sz w:val="28"/>
          <w:szCs w:val="28"/>
          <w:lang w:val="en-US" w:eastAsia="zh-CN"/>
        </w:rPr>
        <w:t>材料暂估单价</w:t>
      </w:r>
    </w:p>
    <w:p>
      <w:pPr>
        <w:pStyle w:val="6"/>
        <w:shd w:val="clear" w:color="auto" w:fill="FFFFFF"/>
        <w:spacing w:before="0" w:beforeAutospacing="0" w:after="0" w:afterAutospacing="0"/>
        <w:ind w:firstLine="840" w:firstLineChars="300"/>
        <w:jc w:val="both"/>
        <w:rPr>
          <w:rFonts w:hint="eastAsia" w:ascii="宋体" w:hAnsi="宋体" w:eastAsia="宋体" w:cs="宋体"/>
          <w:sz w:val="28"/>
          <w:szCs w:val="28"/>
        </w:rPr>
      </w:pPr>
      <w:r>
        <w:rPr>
          <w:rFonts w:hint="eastAsia" w:ascii="宋体" w:hAnsi="宋体" w:eastAsia="宋体" w:cs="宋体"/>
          <w:sz w:val="28"/>
          <w:szCs w:val="28"/>
        </w:rPr>
        <w:t>1、本工程有暂列金额，暂列金</w:t>
      </w:r>
      <w:r>
        <w:rPr>
          <w:rFonts w:hint="eastAsia" w:cs="宋体"/>
          <w:sz w:val="28"/>
          <w:szCs w:val="28"/>
          <w:lang w:val="en-US" w:eastAsia="zh-CN"/>
        </w:rPr>
        <w:t>为工程造价的10%计取</w:t>
      </w:r>
      <w:r>
        <w:rPr>
          <w:rFonts w:hint="eastAsia" w:ascii="宋体" w:hAnsi="宋体" w:eastAsia="宋体" w:cs="宋体"/>
          <w:sz w:val="28"/>
          <w:szCs w:val="28"/>
        </w:rPr>
        <w:t>（</w:t>
      </w:r>
      <w:r>
        <w:rPr>
          <w:rFonts w:hint="eastAsia" w:ascii="宋体" w:hAnsi="宋体" w:eastAsia="宋体" w:cs="宋体"/>
          <w:sz w:val="28"/>
          <w:szCs w:val="28"/>
          <w:lang w:val="en-US" w:eastAsia="zh-CN"/>
        </w:rPr>
        <w:t>不</w:t>
      </w:r>
      <w:r>
        <w:rPr>
          <w:rFonts w:hint="eastAsia" w:ascii="宋体" w:hAnsi="宋体" w:eastAsia="宋体" w:cs="宋体"/>
          <w:sz w:val="28"/>
          <w:szCs w:val="28"/>
        </w:rPr>
        <w:t>含税）。</w:t>
      </w:r>
    </w:p>
    <w:p>
      <w:pPr>
        <w:pStyle w:val="6"/>
        <w:shd w:val="clear" w:color="auto" w:fill="FFFFFF"/>
        <w:spacing w:before="0" w:beforeAutospacing="0" w:after="0" w:afterAutospacing="0"/>
        <w:ind w:left="-187" w:leftChars="-89" w:firstLine="1024" w:firstLineChars="366"/>
        <w:jc w:val="both"/>
        <w:rPr>
          <w:rFonts w:hint="eastAsia" w:cs="宋体"/>
          <w:sz w:val="28"/>
          <w:szCs w:val="28"/>
          <w:lang w:val="en-US" w:eastAsia="zh-CN"/>
        </w:rPr>
      </w:pPr>
      <w:r>
        <w:rPr>
          <w:rFonts w:hint="eastAsia" w:cs="宋体"/>
          <w:sz w:val="28"/>
          <w:szCs w:val="28"/>
          <w:lang w:val="en-US" w:eastAsia="zh-CN"/>
        </w:rPr>
        <w:t>2.材料暂</w:t>
      </w:r>
      <w:r>
        <w:rPr>
          <w:rFonts w:hint="eastAsia" w:cs="宋体"/>
          <w:b/>
          <w:bCs/>
          <w:sz w:val="28"/>
          <w:szCs w:val="28"/>
          <w:lang w:val="en-US" w:eastAsia="zh-CN"/>
        </w:rPr>
        <w:t>暂估单价</w:t>
      </w:r>
      <w:r>
        <w:rPr>
          <w:rFonts w:hint="eastAsia" w:cs="宋体"/>
          <w:sz w:val="28"/>
          <w:szCs w:val="28"/>
          <w:lang w:val="en-US" w:eastAsia="zh-CN"/>
        </w:rPr>
        <w:t>：</w:t>
      </w:r>
    </w:p>
    <w:p>
      <w:pPr>
        <w:pStyle w:val="6"/>
        <w:shd w:val="clear" w:color="auto" w:fill="FFFFFF"/>
        <w:spacing w:before="0" w:beforeAutospacing="0" w:after="0" w:afterAutospacing="0"/>
        <w:ind w:left="-187" w:leftChars="-89" w:firstLine="1582" w:firstLineChars="565"/>
        <w:jc w:val="both"/>
        <w:rPr>
          <w:rFonts w:hint="default" w:cs="宋体"/>
          <w:color w:val="000000"/>
          <w:sz w:val="28"/>
          <w:szCs w:val="28"/>
          <w:vertAlign w:val="baseline"/>
          <w:lang w:val="en-US" w:eastAsia="zh-CN"/>
        </w:rPr>
      </w:pPr>
      <w:r>
        <w:rPr>
          <w:rFonts w:hint="eastAsia" w:cs="宋体"/>
          <w:color w:val="000000"/>
          <w:sz w:val="28"/>
          <w:szCs w:val="28"/>
          <w:lang w:val="en-US" w:eastAsia="zh-CN"/>
        </w:rPr>
        <w:t>3cm厚600*600花岗岩芝麻灰荔枝面板--台阶 ：88.37元/m</w:t>
      </w:r>
      <w:r>
        <w:rPr>
          <w:rFonts w:hint="eastAsia" w:cs="宋体"/>
          <w:color w:val="000000"/>
          <w:sz w:val="28"/>
          <w:szCs w:val="28"/>
          <w:vertAlign w:val="superscript"/>
          <w:lang w:val="en-US" w:eastAsia="zh-CN"/>
        </w:rPr>
        <w:t>2</w:t>
      </w:r>
      <w:r>
        <w:rPr>
          <w:rFonts w:hint="eastAsia" w:cs="宋体"/>
          <w:color w:val="000000"/>
          <w:sz w:val="28"/>
          <w:szCs w:val="28"/>
          <w:vertAlign w:val="baseline"/>
          <w:lang w:val="en-US" w:eastAsia="zh-CN"/>
        </w:rPr>
        <w:t>；</w:t>
      </w:r>
    </w:p>
    <w:p>
      <w:pPr>
        <w:pStyle w:val="6"/>
        <w:shd w:val="clear" w:color="auto" w:fill="FFFFFF"/>
        <w:spacing w:before="0" w:beforeAutospacing="0" w:after="0" w:afterAutospacing="0"/>
        <w:ind w:left="-187" w:leftChars="-89" w:firstLine="1582" w:firstLineChars="565"/>
        <w:jc w:val="both"/>
        <w:rPr>
          <w:rFonts w:hint="default" w:ascii="宋体" w:hAnsi="宋体" w:eastAsia="宋体" w:cs="宋体"/>
          <w:sz w:val="28"/>
          <w:szCs w:val="28"/>
          <w:vertAlign w:val="baseline"/>
          <w:lang w:val="en-US" w:eastAsia="zh-CN"/>
        </w:rPr>
      </w:pPr>
      <w:r>
        <w:rPr>
          <w:rFonts w:hint="default" w:cs="宋体"/>
          <w:color w:val="000000"/>
          <w:sz w:val="28"/>
          <w:szCs w:val="28"/>
          <w:lang w:val="en-US" w:eastAsia="zh-CN"/>
        </w:rPr>
        <w:t>3cm厚</w:t>
      </w:r>
      <w:r>
        <w:rPr>
          <w:rFonts w:hint="eastAsia" w:cs="宋体"/>
          <w:color w:val="000000"/>
          <w:sz w:val="28"/>
          <w:szCs w:val="28"/>
          <w:lang w:val="en-US" w:eastAsia="zh-CN"/>
        </w:rPr>
        <w:t>花岗岩</w:t>
      </w:r>
      <w:r>
        <w:rPr>
          <w:rFonts w:hint="default" w:cs="宋体"/>
          <w:color w:val="000000"/>
          <w:sz w:val="28"/>
          <w:szCs w:val="28"/>
          <w:lang w:val="en-US" w:eastAsia="zh-CN"/>
        </w:rPr>
        <w:t xml:space="preserve">芝麻灰荔枝面板--平台 </w:t>
      </w:r>
      <w:r>
        <w:rPr>
          <w:rFonts w:hint="eastAsia" w:cs="宋体"/>
          <w:color w:val="000000"/>
          <w:sz w:val="28"/>
          <w:szCs w:val="28"/>
          <w:lang w:val="en-US" w:eastAsia="zh-CN"/>
        </w:rPr>
        <w:t>：88.37元/m</w:t>
      </w:r>
      <w:r>
        <w:rPr>
          <w:rFonts w:hint="eastAsia" w:cs="宋体"/>
          <w:color w:val="000000"/>
          <w:sz w:val="28"/>
          <w:szCs w:val="28"/>
          <w:vertAlign w:val="superscript"/>
          <w:lang w:val="en-US" w:eastAsia="zh-CN"/>
        </w:rPr>
        <w:t>2</w:t>
      </w:r>
      <w:r>
        <w:rPr>
          <w:rFonts w:hint="eastAsia" w:cs="宋体"/>
          <w:color w:val="000000"/>
          <w:sz w:val="28"/>
          <w:szCs w:val="28"/>
          <w:vertAlign w:val="baseline"/>
          <w:lang w:val="en-US" w:eastAsia="zh-CN"/>
        </w:rPr>
        <w:t>；</w:t>
      </w:r>
    </w:p>
    <w:p>
      <w:pPr>
        <w:pStyle w:val="6"/>
        <w:shd w:val="clear" w:color="auto" w:fill="FFFFFF"/>
        <w:spacing w:before="0" w:beforeAutospacing="0" w:after="0" w:afterAutospacing="0"/>
        <w:ind w:left="0" w:leftChars="0" w:firstLine="641" w:firstLineChars="228"/>
        <w:jc w:val="both"/>
        <w:rPr>
          <w:rFonts w:hint="eastAsia" w:ascii="宋体" w:hAnsi="宋体" w:eastAsia="宋体" w:cs="宋体"/>
          <w:b/>
          <w:bCs/>
          <w:sz w:val="28"/>
          <w:szCs w:val="28"/>
        </w:rPr>
      </w:pPr>
      <w:bookmarkStart w:id="0" w:name="_GoBack"/>
      <w:bookmarkEnd w:id="0"/>
      <w:r>
        <w:rPr>
          <w:rFonts w:hint="eastAsia" w:ascii="宋体" w:hAnsi="宋体" w:eastAsia="宋体" w:cs="宋体"/>
          <w:b/>
          <w:bCs/>
          <w:sz w:val="28"/>
          <w:szCs w:val="28"/>
        </w:rPr>
        <w:t>八、规费税金</w:t>
      </w:r>
    </w:p>
    <w:p>
      <w:pPr>
        <w:pStyle w:val="6"/>
        <w:shd w:val="clear" w:color="auto" w:fill="FFFFFF"/>
        <w:spacing w:before="0" w:beforeAutospacing="0" w:after="0" w:afterAutospacing="0"/>
        <w:ind w:left="-199" w:leftChars="-95" w:firstLine="840" w:firstLineChars="300"/>
        <w:jc w:val="both"/>
        <w:rPr>
          <w:rFonts w:hint="eastAsia" w:ascii="宋体" w:hAnsi="宋体" w:eastAsia="宋体" w:cs="宋体"/>
          <w:color w:val="000000"/>
          <w:sz w:val="28"/>
          <w:szCs w:val="28"/>
        </w:rPr>
      </w:pPr>
      <w:r>
        <w:rPr>
          <w:rFonts w:hint="eastAsia" w:ascii="宋体" w:hAnsi="宋体" w:eastAsia="宋体" w:cs="宋体"/>
          <w:sz w:val="28"/>
          <w:szCs w:val="28"/>
        </w:rPr>
        <w:t>1.</w:t>
      </w:r>
      <w:r>
        <w:rPr>
          <w:rFonts w:hint="eastAsia" w:ascii="宋体" w:hAnsi="宋体" w:eastAsia="宋体" w:cs="宋体"/>
          <w:color w:val="000000"/>
          <w:sz w:val="28"/>
          <w:szCs w:val="28"/>
        </w:rPr>
        <w:t>规费执行《关于调整内蒙古自治区建设工程计价依据规费中养老保险费率的通知》（内建标函【2019】468号）,规费为19%（养老失业保险10.5%、基本医疗保险3.7%、工伤保险费0.4%、生育保险费0.3%、住房公积金3.7%、水利建设基金0.4%）。</w:t>
      </w:r>
    </w:p>
    <w:p>
      <w:pPr>
        <w:pStyle w:val="6"/>
        <w:shd w:val="clear" w:color="auto" w:fill="FFFFFF"/>
        <w:spacing w:before="0" w:beforeAutospacing="0" w:after="0" w:afterAutospacing="0"/>
        <w:ind w:left="-187" w:leftChars="-89" w:firstLine="744" w:firstLineChars="266"/>
        <w:jc w:val="both"/>
        <w:rPr>
          <w:rFonts w:hint="eastAsia" w:ascii="宋体" w:hAnsi="宋体" w:eastAsia="宋体" w:cs="宋体"/>
          <w:color w:val="000000"/>
          <w:sz w:val="28"/>
          <w:szCs w:val="28"/>
        </w:rPr>
      </w:pPr>
      <w:r>
        <w:rPr>
          <w:rFonts w:hint="eastAsia" w:ascii="宋体" w:hAnsi="宋体" w:eastAsia="宋体" w:cs="宋体"/>
          <w:color w:val="000000"/>
          <w:sz w:val="28"/>
          <w:szCs w:val="28"/>
        </w:rPr>
        <w:t>2.税金执行（内建标[2019]113号）《关于调整内蒙古自治区建设工程计价依据增值税税率的通知》文件，税金为9%。</w:t>
      </w:r>
    </w:p>
    <w:p>
      <w:pPr>
        <w:rPr>
          <w:rFonts w:hint="eastAsia" w:ascii="宋体" w:hAnsi="宋体" w:eastAsia="宋体" w:cs="宋体"/>
          <w:sz w:val="28"/>
          <w:szCs w:val="28"/>
        </w:rPr>
      </w:pPr>
      <w:r>
        <w:rPr>
          <w:rFonts w:hint="eastAsia" w:ascii="宋体" w:hAnsi="宋体" w:eastAsia="宋体" w:cs="宋体"/>
          <w:sz w:val="28"/>
          <w:szCs w:val="28"/>
        </w:rPr>
        <w:t xml:space="preserve"> </w:t>
      </w:r>
    </w:p>
    <w:p>
      <w:pPr>
        <w:ind w:firstLine="843" w:firstLineChars="300"/>
        <w:jc w:val="left"/>
        <w:rPr>
          <w:rFonts w:hint="eastAsia" w:ascii="宋体" w:hAnsi="宋体" w:eastAsia="宋体" w:cs="宋体"/>
          <w:b/>
          <w:sz w:val="28"/>
          <w:szCs w:val="28"/>
        </w:rPr>
      </w:pPr>
    </w:p>
    <w:p>
      <w:pPr>
        <w:rPr>
          <w:rFonts w:hint="eastAsia" w:ascii="宋体" w:hAnsi="宋体" w:eastAsia="宋体" w:cs="宋体"/>
          <w:sz w:val="28"/>
          <w:szCs w:val="28"/>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JkNzdjOGUyZmFlNzJmN2ZjOGZhNzYwZmU3NDcyOGQifQ=="/>
  </w:docVars>
  <w:rsids>
    <w:rsidRoot w:val="00316700"/>
    <w:rsid w:val="0008452D"/>
    <w:rsid w:val="00160BC3"/>
    <w:rsid w:val="00316700"/>
    <w:rsid w:val="0042179D"/>
    <w:rsid w:val="00545CE7"/>
    <w:rsid w:val="005E4FC3"/>
    <w:rsid w:val="007F265F"/>
    <w:rsid w:val="00894BFA"/>
    <w:rsid w:val="009110A3"/>
    <w:rsid w:val="009D23D8"/>
    <w:rsid w:val="00A141C4"/>
    <w:rsid w:val="00AA60BD"/>
    <w:rsid w:val="00B74714"/>
    <w:rsid w:val="00B816CB"/>
    <w:rsid w:val="00DA3FEA"/>
    <w:rsid w:val="00F114C3"/>
    <w:rsid w:val="01B75D37"/>
    <w:rsid w:val="09B023C8"/>
    <w:rsid w:val="09E43ECA"/>
    <w:rsid w:val="0A352BA5"/>
    <w:rsid w:val="0D9A0517"/>
    <w:rsid w:val="12377A15"/>
    <w:rsid w:val="1B261223"/>
    <w:rsid w:val="284A3A8C"/>
    <w:rsid w:val="2F323F98"/>
    <w:rsid w:val="425873F7"/>
    <w:rsid w:val="49AC34FC"/>
    <w:rsid w:val="4B7B4CA6"/>
    <w:rsid w:val="4E567DE7"/>
    <w:rsid w:val="53433B57"/>
    <w:rsid w:val="59D56CDE"/>
    <w:rsid w:val="5E2B2D46"/>
    <w:rsid w:val="6F1E6B9B"/>
    <w:rsid w:val="72B17F5D"/>
    <w:rsid w:val="764C35B1"/>
    <w:rsid w:val="7961285E"/>
    <w:rsid w:val="7A7E4E9B"/>
    <w:rsid w:val="7FE231C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customStyle="1" w:styleId="5">
    <w:name w:val="List Paragraph"/>
    <w:basedOn w:val="1"/>
    <w:semiHidden/>
    <w:qFormat/>
    <w:uiPriority w:val="0"/>
    <w:pPr>
      <w:ind w:firstLine="420" w:firstLineChars="200"/>
    </w:pPr>
    <w:rPr>
      <w:kern w:val="0"/>
    </w:rPr>
  </w:style>
  <w:style w:type="paragraph" w:customStyle="1" w:styleId="6">
    <w:name w:val="msonormal msonormal"/>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237</Words>
  <Characters>1351</Characters>
  <Lines>11</Lines>
  <Paragraphs>3</Paragraphs>
  <TotalTime>2</TotalTime>
  <ScaleCrop>false</ScaleCrop>
  <LinksUpToDate>false</LinksUpToDate>
  <CharactersWithSpaces>1585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2023-07-14T00:31:00Z</dcterms:created>
  <dc:creator>Lenovo</dc:creator>
  <cp:lastModifiedBy>Gsr</cp:lastModifiedBy>
  <dcterms:modified xsi:type="dcterms:W3CDTF">2023-09-21T04:35:22Z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33B2C720097A40FFB323CCFC673A6C2D_13</vt:lpwstr>
  </property>
</Properties>
</file>