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5AD6C"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林草“天地空”智慧数据平台项目</w:t>
      </w:r>
    </w:p>
    <w:p w14:paraId="29BB9F0D">
      <w:pPr>
        <w:pStyle w:val="2"/>
        <w:numPr>
          <w:ilvl w:val="0"/>
          <w:numId w:val="1"/>
        </w:numPr>
      </w:pPr>
      <w:r>
        <w:rPr>
          <w:rFonts w:hint="eastAsia"/>
        </w:rPr>
        <w:t>林草智慧数据平台：（平台1）</w:t>
      </w:r>
    </w:p>
    <w:p w14:paraId="4861D94E">
      <w:pPr>
        <w:rPr>
          <w:b/>
          <w:sz w:val="28"/>
        </w:rPr>
      </w:pPr>
      <w:r>
        <w:rPr>
          <w:rFonts w:hint="eastAsia"/>
          <w:b/>
          <w:sz w:val="28"/>
        </w:rPr>
        <w:t>基础架构搭建与</w:t>
      </w:r>
      <w:r>
        <w:rPr>
          <w:rFonts w:hint="eastAsia"/>
          <w:b/>
          <w:sz w:val="28"/>
          <w:lang w:val="en-US" w:eastAsia="zh-CN"/>
        </w:rPr>
        <w:t>矢量</w:t>
      </w:r>
      <w:r>
        <w:rPr>
          <w:rFonts w:hint="eastAsia"/>
          <w:b/>
          <w:sz w:val="28"/>
        </w:rPr>
        <w:t>数据处理、审批批文、执法文书等关联数据。</w:t>
      </w:r>
    </w:p>
    <w:p w14:paraId="1384389C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目标：</w:t>
      </w:r>
      <w:r>
        <w:rPr>
          <w:rFonts w:hint="eastAsia" w:ascii="宋体" w:hAnsi="宋体" w:cs="宋体"/>
          <w:sz w:val="28"/>
          <w:szCs w:val="28"/>
        </w:rPr>
        <w:t>基于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地理信息系统专业桌面</w:t>
      </w:r>
      <w:r>
        <w:rPr>
          <w:rFonts w:hint="eastAsia" w:ascii="宋体" w:hAnsi="宋体" w:cs="宋体"/>
          <w:color w:val="FF0000"/>
          <w:sz w:val="28"/>
          <w:szCs w:val="28"/>
        </w:rPr>
        <w:t>软件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&amp;标准版平台</w:t>
      </w:r>
      <w:r>
        <w:rPr>
          <w:rFonts w:hint="eastAsia" w:ascii="宋体" w:hAnsi="宋体" w:cs="宋体"/>
          <w:sz w:val="28"/>
          <w:szCs w:val="28"/>
        </w:rPr>
        <w:t>软件，实现功能数据统一管理，数据资源共享。构建平台的基础架构，整合现有数据资源，为后续功能开发奠定基础。</w:t>
      </w:r>
    </w:p>
    <w:p w14:paraId="64DA90D3">
      <w:pPr>
        <w:pStyle w:val="10"/>
        <w:numPr>
          <w:ilvl w:val="0"/>
          <w:numId w:val="2"/>
        </w:numPr>
        <w:spacing w:line="360" w:lineRule="auto"/>
        <w:ind w:left="918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平台功能建设</w:t>
      </w:r>
    </w:p>
    <w:p w14:paraId="3B4EF932">
      <w:pPr>
        <w:pStyle w:val="10"/>
        <w:spacing w:line="360" w:lineRule="auto"/>
        <w:ind w:left="918" w:firstLine="0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（1）</w:t>
      </w:r>
      <w:r>
        <w:rPr>
          <w:rFonts w:ascii="宋体" w:hAnsi="宋体" w:cs="宋体"/>
          <w:b/>
          <w:sz w:val="28"/>
          <w:szCs w:val="28"/>
        </w:rPr>
        <w:t>数据库建设</w:t>
      </w:r>
    </w:p>
    <w:p w14:paraId="5189CED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结构化数据：主要包括监测、管理、规划、审批审核等活动的记录，以及报告、计划、方案、文件等文档资料。</w:t>
      </w:r>
    </w:p>
    <w:p w14:paraId="210D6EC2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非结构化数据：涵盖扫描的文档、图片等多媒体文件，文件在格式和内容上较为灵活，不遵循固定的数据结构。</w:t>
      </w:r>
    </w:p>
    <w:p w14:paraId="0A797F61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空间数据：作为数据库管理的核心，空间数据包括地理信息数据、遥感影像等，具体涉及林地图层、草地图层、湿地图层、行政区划等多个方面。</w:t>
      </w:r>
    </w:p>
    <w:p w14:paraId="2C0CAFBC">
      <w:pPr>
        <w:pStyle w:val="10"/>
        <w:spacing w:line="360" w:lineRule="auto"/>
        <w:ind w:left="918" w:firstLine="0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（2）</w:t>
      </w:r>
      <w:r>
        <w:rPr>
          <w:rFonts w:ascii="宋体" w:hAnsi="宋体" w:cs="宋体"/>
          <w:b/>
          <w:sz w:val="28"/>
          <w:szCs w:val="28"/>
        </w:rPr>
        <w:t>数据标准化处理</w:t>
      </w:r>
    </w:p>
    <w:p w14:paraId="326501BD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统一数据格式：将不同格式的矢量数据设置为统一的矢量及空间格式，实现数据的集中存储和管理。</w:t>
      </w:r>
    </w:p>
    <w:p w14:paraId="2ED12918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统一坐标系统：为确保地理位置信息准确性可比性，将数据库坐标系统一为2000大地坐标系，确保不同来源、不同系统地理位置信息可以进行准确的对比和叠加分析。</w:t>
      </w:r>
    </w:p>
    <w:p w14:paraId="481581FB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属性字段：平台设置统一的字段格式，涵盖了林草资源、地理信息、生态、管理、权属、项目活动等多个维度，如林草类型（森林、草地、湿地、保护地、公益林）、权属类型（所有权、使用权、承包、租赁）等。通过统一属性字段，实现数据的标准化、兼容性、高效存储、查询及分析，以及跨部门间的无缝对接。</w:t>
      </w:r>
    </w:p>
    <w:p w14:paraId="3D23D3B5">
      <w:pPr>
        <w:pStyle w:val="10"/>
        <w:spacing w:line="360" w:lineRule="auto"/>
        <w:ind w:left="918" w:firstLine="0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（3）</w:t>
      </w:r>
      <w:r>
        <w:rPr>
          <w:rFonts w:ascii="宋体" w:hAnsi="宋体" w:cs="宋体"/>
          <w:b/>
          <w:sz w:val="28"/>
          <w:szCs w:val="28"/>
        </w:rPr>
        <w:t>数据质检</w:t>
      </w:r>
    </w:p>
    <w:p w14:paraId="76974118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完整性检查：确保所有必填字段完整无遗漏。</w:t>
      </w:r>
    </w:p>
    <w:p w14:paraId="041E837F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格式与规范性验证：检查数据是否符合预定的格式和标准。</w:t>
      </w:r>
    </w:p>
    <w:p w14:paraId="79ED49E3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逻辑一致性分析：验证数据间的逻辑关系是否合理。</w:t>
      </w:r>
    </w:p>
    <w:p w14:paraId="140601E9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空间数据校验：检查空间数据的准确性。</w:t>
      </w:r>
    </w:p>
    <w:p w14:paraId="1804DBB6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时间</w:t>
      </w:r>
      <w:r>
        <w:rPr>
          <w:rFonts w:hint="eastAsia" w:ascii="宋体" w:hAnsi="宋体" w:cs="宋体"/>
          <w:sz w:val="28"/>
          <w:szCs w:val="28"/>
        </w:rPr>
        <w:t>校验</w:t>
      </w:r>
      <w:r>
        <w:rPr>
          <w:rFonts w:ascii="宋体" w:hAnsi="宋体" w:cs="宋体"/>
          <w:sz w:val="28"/>
          <w:szCs w:val="28"/>
        </w:rPr>
        <w:t>：分析时间序列数据的连贯性。</w:t>
      </w:r>
    </w:p>
    <w:p w14:paraId="51A4B179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异常值检测与处理：识别并处理数据中的异常值。</w:t>
      </w:r>
    </w:p>
    <w:p w14:paraId="35A15CC1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交叉验证：通过不同来源或不同方法收集的数据进行相互比对，以验证数据的准确性和一致性。</w:t>
      </w:r>
    </w:p>
    <w:p w14:paraId="3A6BBADF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元数据审查：对数据的描述性信息进行全面审查。</w:t>
      </w:r>
    </w:p>
    <w:p w14:paraId="6CE298B5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质量报告与反馈：根据数据质检的结果，生成质量报告。</w:t>
      </w:r>
    </w:p>
    <w:p w14:paraId="78332180">
      <w:pPr>
        <w:pStyle w:val="10"/>
        <w:spacing w:line="360" w:lineRule="auto"/>
        <w:ind w:left="918" w:firstLine="0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（4）</w:t>
      </w:r>
      <w:r>
        <w:rPr>
          <w:rFonts w:ascii="宋体" w:hAnsi="宋体" w:cs="宋体"/>
          <w:b/>
          <w:sz w:val="28"/>
          <w:szCs w:val="28"/>
        </w:rPr>
        <w:t>数据入库</w:t>
      </w:r>
    </w:p>
    <w:p w14:paraId="6EFE222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将经过质量检查的数据，通过手动、自动、单个或批量的方式，进行入库操作。包括审批、执法、项目、现状及批文、执法文书等基础数据录入。</w:t>
      </w:r>
    </w:p>
    <w:p w14:paraId="7E8DB9AA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未能通过质量检查的数据则无法入库。在数据入库的同时，系统能够实现元数据的同步入库及增加元数据信息，从而建立起数据和元数据之间的关联。此外，系统能够根据数据入库的情况，自动生成数据入库报告。</w:t>
      </w:r>
    </w:p>
    <w:p w14:paraId="330113B8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5</w:t>
      </w:r>
      <w:r>
        <w:rPr>
          <w:rFonts w:hint="eastAsia" w:cs="Calibri"/>
          <w:b/>
          <w:sz w:val="28"/>
          <w:szCs w:val="28"/>
        </w:rPr>
        <w:t>）图层</w:t>
      </w:r>
      <w:r>
        <w:rPr>
          <w:rFonts w:cs="Calibri"/>
          <w:b/>
          <w:sz w:val="28"/>
          <w:szCs w:val="28"/>
        </w:rPr>
        <w:t>处理</w:t>
      </w:r>
    </w:p>
    <w:p w14:paraId="019B02B9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实现图层的创建、修改、删除和批量导出，以及图层配准功能，确保图层的准确性和一致性。</w:t>
      </w:r>
    </w:p>
    <w:p w14:paraId="419B9F3A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6</w:t>
      </w:r>
      <w:r>
        <w:rPr>
          <w:rFonts w:hint="eastAsia" w:cs="Calibri"/>
          <w:b/>
          <w:sz w:val="28"/>
          <w:szCs w:val="28"/>
        </w:rPr>
        <w:t>）数据导入导出</w:t>
      </w:r>
    </w:p>
    <w:p w14:paraId="584B8B36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数据导入：数据导入的格式包括矢量数据包括Shp、Excel等；在数据导入前及导入后均会通过数据检查。</w:t>
      </w:r>
    </w:p>
    <w:p w14:paraId="355583A8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数据导出：包括影像数据的导出以及矢量数据和表格数据的导出，系统可以根据标准导出数据成果包，也可以对查询统计的成果和操作的矢量图层进行导出。</w:t>
      </w:r>
    </w:p>
    <w:p w14:paraId="10A89691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7</w:t>
      </w:r>
      <w:r>
        <w:rPr>
          <w:rFonts w:hint="eastAsia" w:cs="Calibri"/>
          <w:b/>
          <w:sz w:val="28"/>
          <w:szCs w:val="28"/>
        </w:rPr>
        <w:t>）数据库存储与备份</w:t>
      </w:r>
    </w:p>
    <w:p w14:paraId="65A81892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数据库存储大量空间数据（如林草分布、生态区划等）、属性数据（如树/草种信息、生长状况等）、执法监管数据以及其他管理信息，确保信息安全性、完整性和可恢复性。</w:t>
      </w:r>
    </w:p>
    <w:p w14:paraId="2FF65135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实现</w:t>
      </w:r>
      <w:r>
        <w:rPr>
          <w:rFonts w:hint="eastAsia" w:ascii="宋体" w:hAnsi="宋体" w:cs="宋体"/>
          <w:sz w:val="28"/>
          <w:szCs w:val="28"/>
        </w:rPr>
        <w:t>异地备份存储，随时交换访问的功能需求。</w:t>
      </w:r>
    </w:p>
    <w:p w14:paraId="21CD8B6E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8</w:t>
      </w:r>
      <w:r>
        <w:rPr>
          <w:rFonts w:hint="eastAsia" w:cs="Calibri"/>
          <w:b/>
          <w:sz w:val="28"/>
          <w:szCs w:val="28"/>
        </w:rPr>
        <w:t>）数据更新与维护</w:t>
      </w:r>
    </w:p>
    <w:p w14:paraId="69CB1911">
      <w:pPr>
        <w:pStyle w:val="10"/>
        <w:widowControl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实现对数据库中栅格数据、矢量数据、元数据、表格数据与其它数据的更新。</w:t>
      </w:r>
    </w:p>
    <w:p w14:paraId="59890F3B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（</w:t>
      </w:r>
      <w:r>
        <w:rPr>
          <w:rFonts w:hint="eastAsia" w:cs="Calibri"/>
          <w:b/>
          <w:sz w:val="28"/>
          <w:szCs w:val="28"/>
        </w:rPr>
        <w:t>9</w:t>
      </w:r>
      <w:r>
        <w:rPr>
          <w:rFonts w:cs="Calibri"/>
          <w:b/>
          <w:sz w:val="28"/>
          <w:szCs w:val="28"/>
        </w:rPr>
        <w:t>）联动</w:t>
      </w:r>
      <w:r>
        <w:rPr>
          <w:rFonts w:hint="eastAsia" w:cs="Calibri"/>
          <w:b/>
          <w:sz w:val="28"/>
          <w:szCs w:val="28"/>
        </w:rPr>
        <w:t>查询展示建设</w:t>
      </w:r>
    </w:p>
    <w:p w14:paraId="6B2CB40D">
      <w:pPr>
        <w:pStyle w:val="10"/>
        <w:widowControl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实现林草工程项目、林草报批业务、林草执法业务图形、属性、报告数据联动查询展示。</w:t>
      </w:r>
    </w:p>
    <w:p w14:paraId="1F038706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10</w:t>
      </w:r>
      <w:r>
        <w:rPr>
          <w:rFonts w:hint="eastAsia" w:cs="Calibri"/>
          <w:b/>
          <w:sz w:val="28"/>
          <w:szCs w:val="28"/>
        </w:rPr>
        <w:t>）数据中台管理建设</w:t>
      </w:r>
    </w:p>
    <w:p w14:paraId="050C0D5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实现数据中台管理工具化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并按权限分配用户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D4BB7F5">
      <w:pPr>
        <w:pStyle w:val="2"/>
        <w:numPr>
          <w:ilvl w:val="0"/>
          <w:numId w:val="1"/>
        </w:numPr>
      </w:pPr>
      <w:r>
        <w:rPr>
          <w:rFonts w:hint="eastAsia"/>
        </w:rPr>
        <w:t>林草数据可视化分析平台（平台2）</w:t>
      </w:r>
    </w:p>
    <w:p w14:paraId="48F7FFF9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1</w:t>
      </w:r>
      <w:r>
        <w:rPr>
          <w:rFonts w:hint="eastAsia" w:cs="Calibri"/>
          <w:b/>
          <w:sz w:val="28"/>
          <w:szCs w:val="28"/>
        </w:rPr>
        <w:t>）数据管理</w:t>
      </w:r>
    </w:p>
    <w:p w14:paraId="3D2C4156">
      <w:pPr>
        <w:pStyle w:val="10"/>
        <w:spacing w:line="360" w:lineRule="auto"/>
        <w:ind w:left="918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实现数据的便捷上传，实现空间矢量数据、影像服务、附件数据等有序管理。</w:t>
      </w:r>
    </w:p>
    <w:p w14:paraId="5A72A7B3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2</w:t>
      </w:r>
      <w:r>
        <w:rPr>
          <w:rFonts w:hint="eastAsia" w:cs="Calibri"/>
          <w:b/>
          <w:sz w:val="28"/>
          <w:szCs w:val="28"/>
        </w:rPr>
        <w:t>）展示查询</w:t>
      </w:r>
    </w:p>
    <w:p w14:paraId="190D0C95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实现空间数据在一张图上进行展示、查询。</w:t>
      </w:r>
    </w:p>
    <w:p w14:paraId="4F7DCF95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实现属性数据点击查询展示。</w:t>
      </w:r>
    </w:p>
    <w:p w14:paraId="02FDE095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实现图文数据点击查询展示。</w:t>
      </w:r>
    </w:p>
    <w:p w14:paraId="7950AB26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3</w:t>
      </w:r>
      <w:r>
        <w:rPr>
          <w:rFonts w:hint="eastAsia" w:cs="Calibri"/>
          <w:b/>
          <w:sz w:val="28"/>
          <w:szCs w:val="28"/>
        </w:rPr>
        <w:t>）自定义分析查询展示</w:t>
      </w:r>
    </w:p>
    <w:p w14:paraId="71507415">
      <w:pPr>
        <w:pStyle w:val="10"/>
        <w:spacing w:line="360" w:lineRule="auto"/>
        <w:ind w:left="918" w:firstLine="0" w:firstLineChars="0"/>
        <w:rPr>
          <w:rFonts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实现林草工程项目、林草报批业务、林草执法业务图形、属性、报告数据联动查询展示。</w:t>
      </w:r>
    </w:p>
    <w:p w14:paraId="58B16EAC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林草资源与执法数据分析:通过将林草资源图层与执法数据图层进行叠加分析，用户可以识别违法高发区和生态脆弱区。 </w:t>
      </w:r>
    </w:p>
    <w:p w14:paraId="762BB8A2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土地利用变化分析:利用林草资源图层与第三次全国土地调查数据图层的叠加分析，用户可以了解土地利用的历史变化和趋势。</w:t>
      </w:r>
    </w:p>
    <w:p w14:paraId="35192F9F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工程项目分析:通过将工程项目图层与林草利用现状图层进行叠加分析，用户可以评估林草利用结构的优化情况。</w:t>
      </w:r>
    </w:p>
    <w:p w14:paraId="51C030DA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审批数据分析:通过审批数据图层与林草利用现状图层进行叠加分析，用户可以评估林草利用结构的优化情况。</w:t>
      </w:r>
    </w:p>
    <w:p w14:paraId="79A74338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图层与影像对比分析:用户可以利用</w:t>
      </w:r>
      <w:r>
        <w:rPr>
          <w:rFonts w:hint="eastAsia" w:ascii="宋体" w:hAnsi="宋体" w:cs="宋体"/>
          <w:sz w:val="28"/>
          <w:szCs w:val="28"/>
          <w:lang w:eastAsia="zh-CN"/>
        </w:rPr>
        <w:t>地理信息系统专业桌面软件</w:t>
      </w:r>
      <w:r>
        <w:rPr>
          <w:rFonts w:hint="eastAsia" w:ascii="宋体" w:hAnsi="宋体" w:cs="宋体"/>
          <w:sz w:val="28"/>
          <w:szCs w:val="28"/>
        </w:rPr>
        <w:t>的图层与影像对比功能，分析不同时间点的卫星影像数据，以监测林草资源的变化情况。</w:t>
      </w:r>
    </w:p>
    <w:p w14:paraId="1494DEBD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范围分析:支持从局部到整体的多尺度自定义查询分析，满足不同林草管理部门的需求。</w:t>
      </w:r>
    </w:p>
    <w:p w14:paraId="52F2E21D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交互式探索性分析：增强自定义查询分析的交互性，允许用户通过拖拽、缩放等操作直观地探索数据和分析结果。</w:t>
      </w:r>
    </w:p>
    <w:p w14:paraId="55B460FC">
      <w:pPr>
        <w:pStyle w:val="10"/>
        <w:spacing w:line="360" w:lineRule="auto"/>
        <w:ind w:left="918" w:firstLine="0" w:firstLineChars="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（</w:t>
      </w:r>
      <w:r>
        <w:rPr>
          <w:rFonts w:cs="Calibri"/>
          <w:b/>
          <w:sz w:val="28"/>
          <w:szCs w:val="28"/>
        </w:rPr>
        <w:t>4</w:t>
      </w:r>
      <w:r>
        <w:rPr>
          <w:rFonts w:hint="eastAsia" w:cs="Calibri"/>
          <w:b/>
          <w:sz w:val="28"/>
          <w:szCs w:val="28"/>
        </w:rPr>
        <w:t>）用户权限管理</w:t>
      </w:r>
    </w:p>
    <w:p w14:paraId="5A0F2E55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权限配置：对各个角色的人员进入信息平台中所涉及到的权限进行配置，包括系统权限、功能点操作权限、报表访问权限、材料管理权限等。</w:t>
      </w:r>
    </w:p>
    <w:p w14:paraId="628537C4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数据字典管理：数据分类标准、系统初始用户、部门名称、操作权限类型，通过数据字典进行统一管理。可以对数据字典进行添加、保存、输出和修改。</w:t>
      </w:r>
    </w:p>
    <w:p w14:paraId="7D2D6893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志管理：系统采取全面的日志管理机制，数据的创建、修改、删除和访问都将由系统自动建立完整的日志。系统将详细记录每一次操作的时间、访问者、数据对象ID以及操作的内容等，相关操作及操作对象都将被记录。</w:t>
      </w:r>
    </w:p>
    <w:p w14:paraId="178F8A53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元数据管理：对数据检查及入库的元数据进行管理。</w:t>
      </w:r>
    </w:p>
    <w:p w14:paraId="7A188164">
      <w:pPr>
        <w:pStyle w:val="10"/>
        <w:spacing w:line="360" w:lineRule="auto"/>
        <w:ind w:left="1338" w:firstLine="0" w:firstLineChars="0"/>
        <w:rPr>
          <w:rFonts w:ascii="宋体" w:hAnsi="宋体" w:cs="宋体"/>
          <w:sz w:val="28"/>
          <w:szCs w:val="28"/>
        </w:rPr>
      </w:pPr>
    </w:p>
    <w:p w14:paraId="605F7D0D">
      <w:pPr>
        <w:widowControl/>
        <w:jc w:val="left"/>
        <w:rPr>
          <w:rFonts w:ascii="Arial" w:hAnsi="Arial" w:eastAsia="黑体"/>
          <w:b/>
          <w:sz w:val="32"/>
        </w:rPr>
      </w:pPr>
      <w:r>
        <w:br w:type="page"/>
      </w:r>
    </w:p>
    <w:p w14:paraId="7A1A4441">
      <w:pPr>
        <w:pStyle w:val="2"/>
        <w:numPr>
          <w:ilvl w:val="0"/>
          <w:numId w:val="1"/>
        </w:numPr>
      </w:pPr>
      <w:r>
        <w:rPr>
          <w:rFonts w:hint="eastAsia"/>
        </w:rPr>
        <w:t>采购与部署安装</w:t>
      </w:r>
    </w:p>
    <w:p w14:paraId="5E48D6F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采购内容</w:t>
      </w:r>
    </w:p>
    <w:tbl>
      <w:tblPr>
        <w:tblStyle w:val="6"/>
        <w:tblW w:w="84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925"/>
        <w:gridCol w:w="1643"/>
        <w:gridCol w:w="2260"/>
      </w:tblGrid>
      <w:tr w14:paraId="3448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41B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23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模块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AA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860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981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2CD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28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EB2F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A9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91A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43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10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网络服务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2B34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CEF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专线</w:t>
            </w:r>
          </w:p>
        </w:tc>
      </w:tr>
      <w:tr w14:paraId="736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9AE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39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弱电布线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FCA0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B77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20个客户端</w:t>
            </w:r>
          </w:p>
        </w:tc>
      </w:tr>
      <w:tr w14:paraId="5C1F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C4E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83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E968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0A3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03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0C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F58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地理信息系统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标准版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专业桌面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软件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146C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118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A0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C29C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9E94">
            <w:pPr>
              <w:widowControl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标准版平台软件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E0D9">
            <w:pPr>
              <w:widowControl/>
              <w:rPr>
                <w:rFonts w:hint="eastAsia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C7A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609B3C7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硬件参数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286"/>
      </w:tblGrid>
      <w:tr w14:paraId="0FBF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0E4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7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8C1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X86/C86架构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CPU模块（2.9GHz/16核/32MB缓存/185W）</w:t>
            </w:r>
          </w:p>
        </w:tc>
      </w:tr>
      <w:tr w14:paraId="75B9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111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2D2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128GB DDR4-3200内存模块</w:t>
            </w:r>
          </w:p>
        </w:tc>
      </w:tr>
      <w:tr w14:paraId="4C9C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481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网卡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94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2端口万兆光接口网卡</w:t>
            </w:r>
          </w:p>
        </w:tc>
      </w:tr>
      <w:tr w14:paraId="7D000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A8D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0F43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 x 1.92TB 6G SATA SSD硬盘模块</w:t>
            </w:r>
          </w:p>
        </w:tc>
      </w:tr>
      <w:tr w14:paraId="6F34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06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96A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 x 12TB 6G SATA HDD硬盘模块</w:t>
            </w:r>
          </w:p>
        </w:tc>
      </w:tr>
      <w:tr w14:paraId="5823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28E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电容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456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超级电容模块</w:t>
            </w:r>
          </w:p>
        </w:tc>
      </w:tr>
      <w:tr w14:paraId="33AC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D2D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6A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12Gb 2端口SAS RAID卡</w:t>
            </w:r>
          </w:p>
        </w:tc>
      </w:tr>
    </w:tbl>
    <w:p w14:paraId="7A0B426F">
      <w:pPr>
        <w:pStyle w:val="10"/>
        <w:spacing w:line="360" w:lineRule="auto"/>
        <w:ind w:left="0" w:leftChars="0" w:firstLine="0" w:firstLine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软件参数：</w:t>
      </w:r>
    </w:p>
    <w:p w14:paraId="078F8C09">
      <w:pPr>
        <w:pStyle w:val="10"/>
        <w:spacing w:line="360" w:lineRule="auto"/>
        <w:ind w:left="0" w:leftChars="0" w:firstLine="0" w:firstLine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1.地理信息系统标准版专业桌面软件：</w:t>
      </w:r>
    </w:p>
    <w:p w14:paraId="269F4D06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支持二三维融合的编辑、分析及可视化。</w:t>
      </w:r>
    </w:p>
    <w:p w14:paraId="485A97E6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原生支持三调数据标准的Geodatabase数据模型。</w:t>
      </w:r>
    </w:p>
    <w:p w14:paraId="56823FA6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支持基本的地图浏览、图层管理、空间和属性查询、统计图表和报表生成、地图符号化以及制图打印；支持多种专题图制作，如唯一值、渐变色、多属性符号、饼图、柱状图、点密度图等。</w:t>
      </w:r>
    </w:p>
    <w:p w14:paraId="29DB4714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分析处理工具的数量超过</w:t>
      </w: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10</w:t>
      </w:r>
      <w:r>
        <w:rPr>
          <w:rFonts w:ascii="宋体" w:hAnsi="宋体" w:eastAsia="宋体"/>
          <w:color w:val="FF0000"/>
          <w:sz w:val="21"/>
          <w:szCs w:val="21"/>
        </w:rPr>
        <w:t>00个。</w:t>
      </w:r>
    </w:p>
    <w:p w14:paraId="5C4285AF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支持自动化执行多种地理处理分析工具，以及可视化的搭建分析流程模型。</w:t>
      </w:r>
    </w:p>
    <w:p w14:paraId="7F0F65FC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支持配置工作流，标准化执行工作流程，并协同分享给其它人员。</w:t>
      </w:r>
    </w:p>
    <w:p w14:paraId="0CC86578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支持矢量切片生产及发布。</w:t>
      </w:r>
    </w:p>
    <w:p w14:paraId="7EE955E0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支持自定义切片方案。</w:t>
      </w:r>
    </w:p>
    <w:p w14:paraId="589075CC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支持时间和空间纬度的结合分析，以挖掘时空模式的趋势信息。</w:t>
      </w:r>
    </w:p>
    <w:p w14:paraId="39040407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支持矢量大数据。</w:t>
      </w:r>
    </w:p>
    <w:p w14:paraId="6A1B501D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支持多种OGC标准服务，包括WCS、WMS、WFS、WMTS、I3S。</w:t>
      </w:r>
    </w:p>
    <w:p w14:paraId="34DD64FE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支持多维数据集，包括HDF、NetCDF、GRIB。能够实现多维数据管理和快速发布，并且通过向量场渲染功能对影像进行符号化展示。</w:t>
      </w:r>
    </w:p>
    <w:p w14:paraId="2C7832CD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支持对管理的海量影像的实时动态镶嵌，并对镶嵌结果进行羽化处理、轮廓构建、匀光处理。</w:t>
      </w:r>
    </w:p>
    <w:p w14:paraId="1A41A3BD">
      <w:pPr>
        <w:numPr>
          <w:ilvl w:val="0"/>
          <w:numId w:val="6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支持</w:t>
      </w:r>
      <w:r>
        <w:rPr>
          <w:rFonts w:ascii="宋体" w:hAnsi="宋体" w:eastAsia="宋体"/>
          <w:color w:val="FF0000"/>
          <w:sz w:val="21"/>
          <w:szCs w:val="21"/>
        </w:rPr>
        <w:t>高级要素管理功能，如要素转为点</w:t>
      </w:r>
      <w:r>
        <w:rPr>
          <w:rFonts w:hint="eastAsia" w:ascii="宋体" w:hAnsi="宋体" w:eastAsia="宋体"/>
          <w:color w:val="FF0000"/>
          <w:sz w:val="21"/>
          <w:szCs w:val="21"/>
        </w:rPr>
        <w:t>/线/面、面</w:t>
      </w:r>
      <w:r>
        <w:rPr>
          <w:rFonts w:ascii="宋体" w:hAnsi="宋体" w:eastAsia="宋体"/>
          <w:color w:val="FF0000"/>
          <w:sz w:val="21"/>
          <w:szCs w:val="21"/>
        </w:rPr>
        <w:t>转线、</w:t>
      </w:r>
      <w:r>
        <w:rPr>
          <w:rFonts w:hint="eastAsia" w:ascii="宋体" w:hAnsi="宋体" w:eastAsia="宋体"/>
          <w:color w:val="FF0000"/>
          <w:sz w:val="21"/>
          <w:szCs w:val="21"/>
        </w:rPr>
        <w:t>计算</w:t>
      </w:r>
      <w:r>
        <w:rPr>
          <w:rFonts w:ascii="宋体" w:hAnsi="宋体" w:eastAsia="宋体"/>
          <w:color w:val="FF0000"/>
          <w:sz w:val="21"/>
          <w:szCs w:val="21"/>
        </w:rPr>
        <w:t>最</w:t>
      </w:r>
      <w:r>
        <w:rPr>
          <w:rFonts w:hint="eastAsia" w:ascii="宋体" w:hAnsi="宋体" w:eastAsia="宋体"/>
          <w:color w:val="FF0000"/>
          <w:sz w:val="21"/>
          <w:szCs w:val="21"/>
        </w:rPr>
        <w:t>小</w:t>
      </w:r>
      <w:r>
        <w:rPr>
          <w:rFonts w:ascii="宋体" w:hAnsi="宋体" w:eastAsia="宋体"/>
          <w:color w:val="FF0000"/>
          <w:sz w:val="21"/>
          <w:szCs w:val="21"/>
        </w:rPr>
        <w:t>边界几何图形</w:t>
      </w:r>
      <w:r>
        <w:rPr>
          <w:rFonts w:hint="eastAsia" w:ascii="宋体" w:hAnsi="宋体" w:eastAsia="宋体"/>
          <w:color w:val="FF0000"/>
          <w:sz w:val="21"/>
          <w:szCs w:val="21"/>
        </w:rPr>
        <w:t>、线分割</w:t>
      </w:r>
      <w:r>
        <w:rPr>
          <w:rFonts w:ascii="宋体" w:hAnsi="宋体" w:eastAsia="宋体"/>
          <w:color w:val="FF0000"/>
          <w:sz w:val="21"/>
          <w:szCs w:val="21"/>
        </w:rPr>
        <w:t>等。</w:t>
      </w:r>
    </w:p>
    <w:p w14:paraId="398BAFCB">
      <w:pPr>
        <w:pStyle w:val="10"/>
        <w:numPr>
          <w:numId w:val="0"/>
        </w:numPr>
        <w:spacing w:line="360" w:lineRule="auto"/>
        <w:ind w:leftChars="0"/>
        <w:rPr>
          <w:rFonts w:hint="default" w:ascii="宋体" w:hAnsi="宋体" w:cs="宋体"/>
          <w:color w:val="FF0000"/>
          <w:kern w:val="0"/>
          <w:sz w:val="20"/>
          <w:szCs w:val="20"/>
          <w:lang w:val="en-US" w:eastAsia="zh-CN"/>
        </w:rPr>
      </w:pPr>
    </w:p>
    <w:p w14:paraId="0B89346D">
      <w:pPr>
        <w:pStyle w:val="10"/>
        <w:spacing w:line="360" w:lineRule="auto"/>
        <w:ind w:left="0" w:leftChars="0" w:firstLine="0" w:firstLine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2.标准版平台软件：</w:t>
      </w:r>
    </w:p>
    <w:p w14:paraId="40F0CB8D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要求支持主流Windows和Linux平台</w:t>
      </w:r>
      <w:bookmarkStart w:id="0" w:name="_GoBack"/>
      <w:bookmarkEnd w:id="0"/>
    </w:p>
    <w:p w14:paraId="70BDA6A7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原生支持BIM软件主要格式的读取和显示查看，如Revit等。</w:t>
      </w:r>
    </w:p>
    <w:p w14:paraId="36AF4AFB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要求提供Rest架构的后台管理接口，能够通过管理接口能够实现对GIS Server站点和集群的管理操作，包括：创建、删除、启动、停止等；以及能够实现对集群、GIS计算节点的信息统计，包括：事务处理量、处理时间等。</w:t>
      </w:r>
    </w:p>
    <w:p w14:paraId="7DDC51D3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要求GIS服务器支持预先定义共享实例池，允许大量访问频率低的地图数据服务使用预定义共享实例池，降低不常用数据服务对硬件资源的消耗。</w:t>
      </w:r>
    </w:p>
    <w:p w14:paraId="083C1945">
      <w:pPr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支持多种OGC标准服务，包括WCS、WMS、WFS、WMTS、I3S。</w:t>
      </w:r>
    </w:p>
    <w:p w14:paraId="04A22B3C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要求提供多方位的安全机制，支持基于用户和角色的安全授权，支持基于令牌的身份认证，支持SSL（Security Socket Layer）加密机制，支持反向代理服务器部署策略，支持PKI认证，增强安全性。</w:t>
      </w:r>
    </w:p>
    <w:p w14:paraId="5C6154FE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要求支持基于PBF、Json、XML等格式查询、传输，并基于WebGL技术前端亿级别数据的快速渲染</w:t>
      </w:r>
    </w:p>
    <w:p w14:paraId="1D0676F5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对坡向，坡度，视域栅格计算提供基于GPU的计算</w:t>
      </w:r>
    </w:p>
    <w:p w14:paraId="1C0E50F3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在Windows平台上提供基于Web的线数据转换（dwg,shp,mdb,mif ,gml, E00）等多种数据格式转换</w:t>
      </w:r>
    </w:p>
    <w:p w14:paraId="6C4439BD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提供基于Web的数据质检功能，对属性，拓扑关系进行检查，生成质量报告，确保数据完整性。</w:t>
      </w:r>
    </w:p>
    <w:p w14:paraId="10680219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原生提供含障碍的扩散插值法,EBK 回归预测,经验贝叶斯克里金法,移动窗口克里金法，径向基函数插值等地统计插值算法。</w:t>
      </w:r>
    </w:p>
    <w:p w14:paraId="01252512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提供</w:t>
      </w:r>
      <w:r>
        <w:rPr>
          <w:rFonts w:ascii="宋体" w:hAnsi="宋体" w:eastAsia="宋体"/>
          <w:color w:val="FF0000"/>
          <w:sz w:val="21"/>
          <w:szCs w:val="21"/>
        </w:rPr>
        <w:t>分布式光束法局域网平差。</w:t>
      </w:r>
    </w:p>
    <w:p w14:paraId="090BC88F">
      <w:pPr>
        <w:pStyle w:val="12"/>
        <w:numPr>
          <w:ilvl w:val="0"/>
          <w:numId w:val="7"/>
        </w:numPr>
        <w:ind w:firstLineChars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支持自动完成，缓冲区计算（基于平面和椭球体），裁切，檫除，简化，合并，相交，关联，求面积和长度（基于平面和椭球体），投影计算等几何服务功能。</w:t>
      </w:r>
    </w:p>
    <w:p w14:paraId="12A9B506">
      <w:pPr>
        <w:pStyle w:val="12"/>
        <w:numPr>
          <w:ilvl w:val="0"/>
          <w:numId w:val="7"/>
        </w:numPr>
        <w:ind w:firstLineChars="0"/>
        <w:rPr>
          <w:rFonts w:hint="eastAsia"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要求提供即拿即用的、零代码构建跨平台原生应用的工具。</w:t>
      </w:r>
    </w:p>
    <w:p w14:paraId="04B93EA6">
      <w:pPr>
        <w:pStyle w:val="10"/>
        <w:numPr>
          <w:numId w:val="0"/>
        </w:numPr>
        <w:spacing w:line="360" w:lineRule="auto"/>
        <w:ind w:leftChars="0"/>
        <w:rPr>
          <w:rFonts w:hint="default" w:ascii="宋体" w:hAnsi="宋体" w:cs="宋体"/>
          <w:color w:val="FF0000"/>
          <w:kern w:val="0"/>
          <w:sz w:val="20"/>
          <w:szCs w:val="20"/>
          <w:lang w:val="en-US" w:eastAsia="zh-CN"/>
        </w:rPr>
      </w:pPr>
    </w:p>
    <w:p w14:paraId="3C07CBC2">
      <w:pPr>
        <w:pStyle w:val="10"/>
        <w:spacing w:line="360" w:lineRule="auto"/>
        <w:ind w:left="28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完成两台服务器的安装部署，并通过运营商租用</w:t>
      </w:r>
      <w:r>
        <w:rPr>
          <w:rFonts w:hint="eastAsia" w:ascii="宋体" w:hAnsi="宋体" w:cs="宋体"/>
          <w:sz w:val="28"/>
          <w:szCs w:val="28"/>
        </w:rPr>
        <w:t>一条</w:t>
      </w:r>
      <w:r>
        <w:rPr>
          <w:rFonts w:ascii="宋体" w:hAnsi="宋体" w:cs="宋体"/>
          <w:sz w:val="28"/>
          <w:szCs w:val="28"/>
        </w:rPr>
        <w:t>专线</w:t>
      </w:r>
      <w:r>
        <w:rPr>
          <w:rFonts w:hint="eastAsia" w:ascii="宋体" w:hAnsi="宋体" w:cs="宋体"/>
          <w:sz w:val="28"/>
          <w:szCs w:val="28"/>
        </w:rPr>
        <w:t>（点对点连接，薛家湾到大路专线连接）</w:t>
      </w:r>
      <w:r>
        <w:rPr>
          <w:rFonts w:ascii="宋体" w:hAnsi="宋体" w:cs="宋体"/>
          <w:sz w:val="28"/>
          <w:szCs w:val="28"/>
        </w:rPr>
        <w:t>的方式连接客户端与服务器，同时完成弱电布线包括交换机的配置工作，确保网络系统的稳定、高效和安全运行。</w:t>
      </w:r>
    </w:p>
    <w:p w14:paraId="0749248A">
      <w:pPr>
        <w:pStyle w:val="10"/>
        <w:spacing w:line="360" w:lineRule="auto"/>
        <w:ind w:left="28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安装硬件综合考虑实际需求。在实施过程中，应注重细节和质量控制，确保每个步骤都符合相关规范。同时，应制定详细的实施计划和应急预案以应对可能出现的问题和挑战。</w:t>
      </w:r>
    </w:p>
    <w:p w14:paraId="24AA9A38">
      <w:pPr>
        <w:pStyle w:val="10"/>
        <w:spacing w:line="360" w:lineRule="auto"/>
        <w:ind w:left="28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Sever</w:t>
      </w:r>
      <w:r>
        <w:rPr>
          <w:rFonts w:hint="eastAsia" w:ascii="宋体" w:hAnsi="宋体" w:cs="宋体"/>
          <w:sz w:val="28"/>
          <w:szCs w:val="28"/>
        </w:rPr>
        <w:t>客户端需要兼容ArcMap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ArcGIS Pro和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Geoscene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Pro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1F28C010">
      <w:pPr>
        <w:pStyle w:val="2"/>
        <w:numPr>
          <w:ilvl w:val="0"/>
          <w:numId w:val="1"/>
        </w:numPr>
      </w:pPr>
      <w:r>
        <w:rPr>
          <w:rFonts w:hint="eastAsia"/>
        </w:rPr>
        <w:t>后期平台维护</w:t>
      </w:r>
    </w:p>
    <w:p w14:paraId="3F6D4D9A">
      <w:pPr>
        <w:pStyle w:val="10"/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系统运维与故障处理、数据管理支持、用户支持以及平台维护等。</w:t>
      </w:r>
    </w:p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6583399"/>
      <w:docPartObj>
        <w:docPartGallery w:val="autotext"/>
      </w:docPartObj>
    </w:sdtPr>
    <w:sdtContent>
      <w:p w14:paraId="1B99A98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973FDE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0514D"/>
    <w:multiLevelType w:val="multilevel"/>
    <w:tmpl w:val="1A80514D"/>
    <w:lvl w:ilvl="0" w:tentative="0">
      <w:start w:val="1"/>
      <w:numFmt w:val="bullet"/>
      <w:lvlText w:val="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BA6D0F"/>
    <w:multiLevelType w:val="multilevel"/>
    <w:tmpl w:val="26BA6D0F"/>
    <w:lvl w:ilvl="0" w:tentative="0">
      <w:start w:val="1"/>
      <w:numFmt w:val="bullet"/>
      <w:lvlText w:val=""/>
      <w:lvlJc w:val="left"/>
      <w:pPr>
        <w:ind w:left="13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98" w:hanging="420"/>
      </w:pPr>
      <w:rPr>
        <w:rFonts w:hint="default" w:ascii="Wingdings" w:hAnsi="Wingdings"/>
      </w:rPr>
    </w:lvl>
  </w:abstractNum>
  <w:abstractNum w:abstractNumId="2">
    <w:nsid w:val="32896F8D"/>
    <w:multiLevelType w:val="multilevel"/>
    <w:tmpl w:val="32896F8D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3">
    <w:nsid w:val="6A9D4CD7"/>
    <w:multiLevelType w:val="multilevel"/>
    <w:tmpl w:val="6A9D4CD7"/>
    <w:lvl w:ilvl="0" w:tentative="0">
      <w:start w:val="1"/>
      <w:numFmt w:val="bullet"/>
      <w:lvlText w:val=""/>
      <w:lvlJc w:val="left"/>
      <w:pPr>
        <w:ind w:left="13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98" w:hanging="420"/>
      </w:pPr>
      <w:rPr>
        <w:rFonts w:hint="default" w:ascii="Wingdings" w:hAnsi="Wingdings"/>
      </w:rPr>
    </w:lvl>
  </w:abstractNum>
  <w:abstractNum w:abstractNumId="4">
    <w:nsid w:val="766729A5"/>
    <w:multiLevelType w:val="multilevel"/>
    <w:tmpl w:val="766729A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6BF60E1"/>
    <w:multiLevelType w:val="multilevel"/>
    <w:tmpl w:val="76BF60E1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B953BF6"/>
    <w:multiLevelType w:val="singleLevel"/>
    <w:tmpl w:val="7B953B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TY4OTkyMjgyM2Y0NjQ1MDVhMWJlYjVkNTdmOTEifQ=="/>
    <w:docVar w:name="KSO_WPS_MARK_KEY" w:val="44f5f6d0-33ce-4494-a3e8-c503b1b51029"/>
  </w:docVars>
  <w:rsids>
    <w:rsidRoot w:val="0BB82DA5"/>
    <w:rsid w:val="00085A28"/>
    <w:rsid w:val="00097614"/>
    <w:rsid w:val="000D0C8F"/>
    <w:rsid w:val="00115662"/>
    <w:rsid w:val="001D73BC"/>
    <w:rsid w:val="00254107"/>
    <w:rsid w:val="002E3F18"/>
    <w:rsid w:val="00364278"/>
    <w:rsid w:val="003877CF"/>
    <w:rsid w:val="00517372"/>
    <w:rsid w:val="005A03F0"/>
    <w:rsid w:val="00613704"/>
    <w:rsid w:val="00665B31"/>
    <w:rsid w:val="00687D22"/>
    <w:rsid w:val="006F00E5"/>
    <w:rsid w:val="00765C81"/>
    <w:rsid w:val="00817611"/>
    <w:rsid w:val="00861241"/>
    <w:rsid w:val="00907822"/>
    <w:rsid w:val="00910773"/>
    <w:rsid w:val="0091644C"/>
    <w:rsid w:val="00A344A0"/>
    <w:rsid w:val="00AA61D3"/>
    <w:rsid w:val="00AF574B"/>
    <w:rsid w:val="00B21C6E"/>
    <w:rsid w:val="00B77E15"/>
    <w:rsid w:val="00B941D6"/>
    <w:rsid w:val="00C037FC"/>
    <w:rsid w:val="00CE4C85"/>
    <w:rsid w:val="00D21EAA"/>
    <w:rsid w:val="00D9136A"/>
    <w:rsid w:val="00D93E45"/>
    <w:rsid w:val="00E421E2"/>
    <w:rsid w:val="00E632A3"/>
    <w:rsid w:val="00F23D69"/>
    <w:rsid w:val="00F8137B"/>
    <w:rsid w:val="00FE58E7"/>
    <w:rsid w:val="01757BB1"/>
    <w:rsid w:val="024B6E08"/>
    <w:rsid w:val="026D3223"/>
    <w:rsid w:val="04BB5A78"/>
    <w:rsid w:val="05656433"/>
    <w:rsid w:val="05FE23E4"/>
    <w:rsid w:val="06D870D9"/>
    <w:rsid w:val="075D527F"/>
    <w:rsid w:val="07D02CA2"/>
    <w:rsid w:val="07D93108"/>
    <w:rsid w:val="088766C0"/>
    <w:rsid w:val="0BB82DA5"/>
    <w:rsid w:val="0EAC1011"/>
    <w:rsid w:val="11F03528"/>
    <w:rsid w:val="12EE4078"/>
    <w:rsid w:val="1B965141"/>
    <w:rsid w:val="1BA3785E"/>
    <w:rsid w:val="1EFF124F"/>
    <w:rsid w:val="206A094A"/>
    <w:rsid w:val="20CA13E8"/>
    <w:rsid w:val="24C94194"/>
    <w:rsid w:val="26D71646"/>
    <w:rsid w:val="27C272BD"/>
    <w:rsid w:val="287F6F5C"/>
    <w:rsid w:val="29C0782D"/>
    <w:rsid w:val="2A4B17EC"/>
    <w:rsid w:val="2AE13EFE"/>
    <w:rsid w:val="2C7212B2"/>
    <w:rsid w:val="2FA774C5"/>
    <w:rsid w:val="3025488D"/>
    <w:rsid w:val="31493923"/>
    <w:rsid w:val="320306C6"/>
    <w:rsid w:val="327A0CC6"/>
    <w:rsid w:val="33826EB1"/>
    <w:rsid w:val="34F82570"/>
    <w:rsid w:val="36161991"/>
    <w:rsid w:val="36A007CA"/>
    <w:rsid w:val="36B6389F"/>
    <w:rsid w:val="379E73FF"/>
    <w:rsid w:val="394915ED"/>
    <w:rsid w:val="3BE455FD"/>
    <w:rsid w:val="41E719A3"/>
    <w:rsid w:val="41FD4D60"/>
    <w:rsid w:val="42845443"/>
    <w:rsid w:val="43FD10F5"/>
    <w:rsid w:val="442E1B0B"/>
    <w:rsid w:val="444E7AB7"/>
    <w:rsid w:val="450507C3"/>
    <w:rsid w:val="47AF2F63"/>
    <w:rsid w:val="47E250E6"/>
    <w:rsid w:val="47E31CF6"/>
    <w:rsid w:val="480301DC"/>
    <w:rsid w:val="48621D83"/>
    <w:rsid w:val="48C91E02"/>
    <w:rsid w:val="48D569F9"/>
    <w:rsid w:val="4B4340EE"/>
    <w:rsid w:val="4BC82845"/>
    <w:rsid w:val="4BD905AE"/>
    <w:rsid w:val="4CCD1E01"/>
    <w:rsid w:val="4CE76CFB"/>
    <w:rsid w:val="4FD33566"/>
    <w:rsid w:val="507C2347"/>
    <w:rsid w:val="517C3F93"/>
    <w:rsid w:val="52E066C6"/>
    <w:rsid w:val="54BE2A37"/>
    <w:rsid w:val="56293EE0"/>
    <w:rsid w:val="5692416B"/>
    <w:rsid w:val="569A3030"/>
    <w:rsid w:val="56A1616C"/>
    <w:rsid w:val="57407733"/>
    <w:rsid w:val="5967369D"/>
    <w:rsid w:val="5A225816"/>
    <w:rsid w:val="5ADF7263"/>
    <w:rsid w:val="5BDB5C7C"/>
    <w:rsid w:val="5F577D10"/>
    <w:rsid w:val="6129748A"/>
    <w:rsid w:val="63696264"/>
    <w:rsid w:val="65ED6724"/>
    <w:rsid w:val="661C580F"/>
    <w:rsid w:val="67B03991"/>
    <w:rsid w:val="685017A0"/>
    <w:rsid w:val="6C202838"/>
    <w:rsid w:val="6ED924EF"/>
    <w:rsid w:val="6F0B01CF"/>
    <w:rsid w:val="709F5073"/>
    <w:rsid w:val="711C2B67"/>
    <w:rsid w:val="713D5FA9"/>
    <w:rsid w:val="735760D9"/>
    <w:rsid w:val="774E15A1"/>
    <w:rsid w:val="77933457"/>
    <w:rsid w:val="78570929"/>
    <w:rsid w:val="78F32400"/>
    <w:rsid w:val="79872B48"/>
    <w:rsid w:val="7A0D74F1"/>
    <w:rsid w:val="7AA37E55"/>
    <w:rsid w:val="7C480CB4"/>
    <w:rsid w:val="7C501917"/>
    <w:rsid w:val="7CF30790"/>
    <w:rsid w:val="7D641B1E"/>
    <w:rsid w:val="7F4A4D43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Char"/>
    <w:basedOn w:val="7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Char"/>
    <w:basedOn w:val="7"/>
    <w:link w:val="4"/>
    <w:uiPriority w:val="99"/>
    <w:rPr>
      <w:rFonts w:ascii="Calibri" w:hAnsi="Calibri"/>
      <w:kern w:val="2"/>
      <w:sz w:val="18"/>
      <w:szCs w:val="24"/>
    </w:rPr>
  </w:style>
  <w:style w:type="paragraph" w:customStyle="1" w:styleId="12">
    <w:name w:val="_Style 7"/>
    <w:basedOn w:val="1"/>
    <w:next w:val="10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348F-8F32-4177-9E9D-4D149B2C6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2522</Words>
  <Characters>2620</Characters>
  <Lines>19</Lines>
  <Paragraphs>5</Paragraphs>
  <TotalTime>7</TotalTime>
  <ScaleCrop>false</ScaleCrop>
  <LinksUpToDate>false</LinksUpToDate>
  <CharactersWithSpaces>2639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2024-08-26T01:52:00Z</dcterms:created>
  <dc:creator>好人</dc:creator>
  <cp:lastModifiedBy>淡漠</cp:lastModifiedBy>
  <dcterms:modified xsi:type="dcterms:W3CDTF">2024-08-26T13:33:09Z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ABBE91AF523243049846D6E90D4D3176</vt:lpwstr>
  </property>
</Properties>
</file>