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附表一：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室外健身器材购置</w:t>
      </w:r>
      <w:r>
        <w:rPr>
          <w:rFonts w:hint="eastAsia" w:ascii="方正小标宋简体" w:hAnsi="方正小标宋简体" w:eastAsia="方正小标宋简体" w:cs="方正小标宋简体"/>
          <w:sz w:val="44"/>
          <w:szCs w:val="44"/>
          <w:lang w:eastAsia="zh-CN"/>
        </w:rPr>
        <w:t>清单</w:t>
      </w:r>
    </w:p>
    <w:tbl>
      <w:tblPr>
        <w:tblStyle w:val="8"/>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484"/>
        <w:gridCol w:w="977"/>
        <w:gridCol w:w="1404"/>
        <w:gridCol w:w="179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75" w:type="dxa"/>
            <w:noWrap/>
            <w:vAlign w:val="center"/>
          </w:tcPr>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序号</w:t>
            </w:r>
          </w:p>
        </w:tc>
        <w:tc>
          <w:tcPr>
            <w:tcW w:w="2484" w:type="dxa"/>
            <w:noWrap/>
            <w:vAlign w:val="center"/>
          </w:tcPr>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器材名称</w:t>
            </w:r>
          </w:p>
        </w:tc>
        <w:tc>
          <w:tcPr>
            <w:tcW w:w="977" w:type="dxa"/>
            <w:noWrap/>
            <w:vAlign w:val="center"/>
          </w:tcPr>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数量</w:t>
            </w:r>
          </w:p>
        </w:tc>
        <w:tc>
          <w:tcPr>
            <w:tcW w:w="1404" w:type="dxa"/>
            <w:noWrap/>
            <w:vAlign w:val="center"/>
          </w:tcPr>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eastAsia="zh-CN"/>
              </w:rPr>
              <w:t>分项预算</w:t>
            </w:r>
            <w:r>
              <w:rPr>
                <w:rFonts w:hint="eastAsia" w:ascii="方正仿宋_GB2312" w:hAnsi="方正仿宋_GB2312" w:eastAsia="方正仿宋_GB2312" w:cs="方正仿宋_GB2312"/>
                <w:b/>
                <w:bCs/>
                <w:sz w:val="28"/>
                <w:szCs w:val="28"/>
              </w:rPr>
              <w:t>单价</w:t>
            </w:r>
          </w:p>
        </w:tc>
        <w:tc>
          <w:tcPr>
            <w:tcW w:w="1795" w:type="dxa"/>
            <w:noWrap/>
            <w:vAlign w:val="center"/>
          </w:tcPr>
          <w:p>
            <w:pPr>
              <w:jc w:val="center"/>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分项预算</w:t>
            </w:r>
          </w:p>
          <w:p>
            <w:pPr>
              <w:jc w:val="center"/>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总价</w:t>
            </w:r>
          </w:p>
        </w:tc>
        <w:tc>
          <w:tcPr>
            <w:tcW w:w="1022" w:type="dxa"/>
            <w:noWrap/>
            <w:vAlign w:val="center"/>
          </w:tcPr>
          <w:p>
            <w:pPr>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1</w:t>
            </w:r>
          </w:p>
        </w:tc>
        <w:tc>
          <w:tcPr>
            <w:tcW w:w="2484" w:type="dxa"/>
            <w:noWrap/>
            <w:vAlign w:val="center"/>
          </w:tcPr>
          <w:p>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lang w:val="en-US" w:eastAsia="zh-CN"/>
              </w:rPr>
              <w:t>室外漫步机</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6694</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200820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2</w:t>
            </w:r>
          </w:p>
        </w:tc>
        <w:tc>
          <w:tcPr>
            <w:tcW w:w="2484"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腰背按摩器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4076</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122280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3</w:t>
            </w:r>
          </w:p>
        </w:tc>
        <w:tc>
          <w:tcPr>
            <w:tcW w:w="2484" w:type="dxa"/>
            <w:noWrap/>
            <w:vAlign w:val="center"/>
          </w:tcPr>
          <w:p>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lang w:val="en-US" w:eastAsia="zh-CN"/>
              </w:rPr>
              <w:t>太极揉推器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4212</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126360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4</w:t>
            </w:r>
          </w:p>
        </w:tc>
        <w:tc>
          <w:tcPr>
            <w:tcW w:w="2484" w:type="dxa"/>
            <w:noWrap/>
            <w:vAlign w:val="center"/>
          </w:tcPr>
          <w:p>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lang w:val="en-US" w:eastAsia="zh-CN"/>
              </w:rPr>
              <w:t>划船器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3816</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114480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5</w:t>
            </w:r>
          </w:p>
        </w:tc>
        <w:tc>
          <w:tcPr>
            <w:tcW w:w="2484" w:type="dxa"/>
            <w:noWrap/>
            <w:vAlign w:val="center"/>
          </w:tcPr>
          <w:p>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举腿收腹训练器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3960</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118800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6</w:t>
            </w:r>
          </w:p>
        </w:tc>
        <w:tc>
          <w:tcPr>
            <w:tcW w:w="2484" w:type="dxa"/>
            <w:noWrap/>
            <w:vAlign w:val="center"/>
          </w:tcPr>
          <w:p>
            <w:pPr>
              <w:tabs>
                <w:tab w:val="left" w:pos="462"/>
              </w:tabs>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lang w:val="en-US" w:eastAsia="zh-CN"/>
              </w:rPr>
              <w:t>直立</w:t>
            </w:r>
            <w:r>
              <w:rPr>
                <w:rFonts w:hint="eastAsia" w:ascii="方正仿宋_GB2312" w:hAnsi="方正仿宋_GB2312" w:eastAsia="方正仿宋_GB2312" w:cs="方正仿宋_GB2312"/>
                <w:color w:val="auto"/>
                <w:sz w:val="28"/>
                <w:szCs w:val="28"/>
                <w:lang w:eastAsia="zh-CN"/>
              </w:rPr>
              <w:t>健身车</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2448</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73440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7</w:t>
            </w:r>
          </w:p>
        </w:tc>
        <w:tc>
          <w:tcPr>
            <w:tcW w:w="2484"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lang w:val="en-US" w:eastAsia="zh-CN"/>
              </w:rPr>
              <w:t>仰卧起坐练习器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1880</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56400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8</w:t>
            </w:r>
          </w:p>
        </w:tc>
        <w:tc>
          <w:tcPr>
            <w:tcW w:w="2484"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棋牌桌</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3516</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105480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vertAlign w:val="baseline"/>
                <w:lang w:val="en-US" w:eastAsia="zh-CN"/>
              </w:rPr>
              <w:t>9</w:t>
            </w:r>
          </w:p>
        </w:tc>
        <w:tc>
          <w:tcPr>
            <w:tcW w:w="2484" w:type="dxa"/>
            <w:noWrap/>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lang w:val="en-US" w:eastAsia="zh-CN"/>
              </w:rPr>
              <w:t>室外</w:t>
            </w:r>
            <w:r>
              <w:rPr>
                <w:rFonts w:hint="eastAsia" w:ascii="方正仿宋_GB2312" w:hAnsi="方正仿宋_GB2312" w:eastAsia="方正仿宋_GB2312" w:cs="方正仿宋_GB2312"/>
                <w:color w:val="auto"/>
                <w:sz w:val="28"/>
                <w:szCs w:val="28"/>
              </w:rPr>
              <w:t>椭圆机</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4707</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141210</w:t>
            </w:r>
          </w:p>
        </w:tc>
        <w:tc>
          <w:tcPr>
            <w:tcW w:w="1022" w:type="dxa"/>
            <w:noWrap/>
            <w:vAlign w:val="top"/>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w:t>
            </w:r>
          </w:p>
        </w:tc>
        <w:tc>
          <w:tcPr>
            <w:tcW w:w="2484" w:type="dxa"/>
            <w:noWrap/>
            <w:vAlign w:val="center"/>
          </w:tcPr>
          <w:p>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健步扭腰桥</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7134</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214020</w:t>
            </w:r>
          </w:p>
        </w:tc>
        <w:tc>
          <w:tcPr>
            <w:tcW w:w="1022" w:type="dxa"/>
            <w:noWrap/>
            <w:vAlign w:val="center"/>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w:t>
            </w:r>
          </w:p>
        </w:tc>
        <w:tc>
          <w:tcPr>
            <w:tcW w:w="2484" w:type="dxa"/>
            <w:noWrap/>
            <w:vAlign w:val="center"/>
          </w:tcPr>
          <w:p>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伸背器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3756</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112680</w:t>
            </w:r>
          </w:p>
        </w:tc>
        <w:tc>
          <w:tcPr>
            <w:tcW w:w="1022" w:type="dxa"/>
            <w:noWrap/>
            <w:vAlign w:val="center"/>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p>
        </w:tc>
        <w:tc>
          <w:tcPr>
            <w:tcW w:w="2484" w:type="dxa"/>
            <w:noWrap/>
            <w:vAlign w:val="center"/>
          </w:tcPr>
          <w:p>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晃板扭腰器</w:t>
            </w:r>
          </w:p>
        </w:tc>
        <w:tc>
          <w:tcPr>
            <w:tcW w:w="977" w:type="dxa"/>
            <w:noWrap/>
            <w:vAlign w:val="center"/>
          </w:tcPr>
          <w:p>
            <w:pPr>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color w:val="auto"/>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3720</w:t>
            </w:r>
          </w:p>
        </w:tc>
        <w:tc>
          <w:tcPr>
            <w:tcW w:w="1795" w:type="dxa"/>
            <w:noWrap/>
            <w:vAlign w:val="center"/>
          </w:tcPr>
          <w:p>
            <w:pPr>
              <w:jc w:val="center"/>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111600</w:t>
            </w:r>
          </w:p>
        </w:tc>
        <w:tc>
          <w:tcPr>
            <w:tcW w:w="1022" w:type="dxa"/>
            <w:noWrap/>
            <w:vAlign w:val="center"/>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13</w:t>
            </w:r>
          </w:p>
        </w:tc>
        <w:tc>
          <w:tcPr>
            <w:tcW w:w="2484" w:type="dxa"/>
            <w:noWrap/>
            <w:vAlign w:val="center"/>
          </w:tcPr>
          <w:p>
            <w:pPr>
              <w:jc w:val="center"/>
              <w:rPr>
                <w:rFonts w:hint="eastAsia"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sz w:val="28"/>
                <w:szCs w:val="28"/>
                <w:lang w:val="en-US" w:eastAsia="zh-CN"/>
              </w:rPr>
              <w:t>篮球架</w:t>
            </w:r>
          </w:p>
        </w:tc>
        <w:tc>
          <w:tcPr>
            <w:tcW w:w="977" w:type="dxa"/>
            <w:noWrap/>
            <w:vAlign w:val="center"/>
          </w:tcPr>
          <w:p>
            <w:pPr>
              <w:jc w:val="center"/>
              <w:rPr>
                <w:rFonts w:hint="eastAsia"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5</w:t>
            </w:r>
          </w:p>
        </w:tc>
        <w:tc>
          <w:tcPr>
            <w:tcW w:w="1404" w:type="dxa"/>
            <w:noWrap/>
            <w:vAlign w:val="center"/>
          </w:tcPr>
          <w:p>
            <w:pPr>
              <w:jc w:val="center"/>
              <w:rPr>
                <w:rFonts w:hint="eastAsia" w:ascii="方正仿宋_GB2312" w:hAnsi="方正仿宋_GB2312" w:eastAsia="方正仿宋_GB2312" w:cs="方正仿宋_GB2312"/>
                <w:color w:val="FF0000"/>
                <w:kern w:val="2"/>
                <w:sz w:val="28"/>
                <w:szCs w:val="28"/>
                <w:vertAlign w:val="baseline"/>
                <w:lang w:val="en-US" w:eastAsia="zh-CN" w:bidi="ar-SA"/>
              </w:rPr>
            </w:pPr>
            <w:r>
              <w:rPr>
                <w:rFonts w:hint="eastAsia" w:ascii="方正仿宋_GB2312" w:hAnsi="方正仿宋_GB2312" w:eastAsia="方正仿宋_GB2312" w:cs="方正仿宋_GB2312"/>
                <w:color w:val="FF0000"/>
                <w:sz w:val="28"/>
                <w:szCs w:val="28"/>
                <w:lang w:val="en-US" w:eastAsia="zh-CN"/>
              </w:rPr>
              <w:t>9600</w:t>
            </w:r>
          </w:p>
        </w:tc>
        <w:tc>
          <w:tcPr>
            <w:tcW w:w="1795" w:type="dxa"/>
            <w:noWrap/>
            <w:vAlign w:val="center"/>
          </w:tcPr>
          <w:p>
            <w:pPr>
              <w:jc w:val="center"/>
              <w:rPr>
                <w:rFonts w:hint="eastAsia" w:ascii="方正仿宋_GB2312" w:hAnsi="方正仿宋_GB2312" w:eastAsia="方正仿宋_GB2312" w:cs="方正仿宋_GB2312"/>
                <w:color w:val="FF0000"/>
                <w:kern w:val="2"/>
                <w:sz w:val="28"/>
                <w:szCs w:val="28"/>
                <w:vertAlign w:val="baseline"/>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48000</w:t>
            </w:r>
          </w:p>
        </w:tc>
        <w:tc>
          <w:tcPr>
            <w:tcW w:w="1022" w:type="dxa"/>
            <w:noWrap/>
            <w:vAlign w:val="center"/>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75"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14</w:t>
            </w:r>
          </w:p>
        </w:tc>
        <w:tc>
          <w:tcPr>
            <w:tcW w:w="2484" w:type="dxa"/>
            <w:noWrap/>
            <w:vAlign w:val="center"/>
          </w:tcPr>
          <w:p>
            <w:pPr>
              <w:jc w:val="center"/>
              <w:rPr>
                <w:rFonts w:hint="eastAsia" w:ascii="方正仿宋_GB2312" w:hAnsi="方正仿宋_GB2312" w:eastAsia="方正仿宋_GB2312" w:cs="方正仿宋_GB2312"/>
                <w:color w:val="FF0000"/>
                <w:sz w:val="28"/>
                <w:szCs w:val="28"/>
                <w:lang w:val="en-US" w:eastAsia="zh-CN"/>
              </w:rPr>
            </w:pPr>
            <w:r>
              <w:rPr>
                <w:rFonts w:hint="eastAsia" w:ascii="方正仿宋_GB2312" w:hAnsi="方正仿宋_GB2312" w:eastAsia="方正仿宋_GB2312" w:cs="方正仿宋_GB2312"/>
                <w:color w:val="FF0000"/>
                <w:sz w:val="28"/>
                <w:szCs w:val="28"/>
                <w:lang w:val="en-US" w:eastAsia="zh-CN"/>
              </w:rPr>
              <w:t>肋木架</w:t>
            </w:r>
          </w:p>
        </w:tc>
        <w:tc>
          <w:tcPr>
            <w:tcW w:w="977"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6</w:t>
            </w:r>
          </w:p>
        </w:tc>
        <w:tc>
          <w:tcPr>
            <w:tcW w:w="1404" w:type="dxa"/>
            <w:noWrap/>
            <w:vAlign w:val="center"/>
          </w:tcPr>
          <w:p>
            <w:pPr>
              <w:jc w:val="center"/>
              <w:rPr>
                <w:rFonts w:hint="default" w:ascii="方正仿宋_GB2312" w:hAnsi="方正仿宋_GB2312" w:eastAsia="方正仿宋_GB2312" w:cs="方正仿宋_GB2312"/>
                <w:color w:val="FF0000"/>
                <w:sz w:val="28"/>
                <w:szCs w:val="28"/>
                <w:lang w:val="en-US" w:eastAsia="zh-CN"/>
              </w:rPr>
            </w:pPr>
            <w:r>
              <w:rPr>
                <w:rFonts w:hint="eastAsia" w:ascii="方正仿宋_GB2312" w:hAnsi="方正仿宋_GB2312" w:eastAsia="方正仿宋_GB2312" w:cs="方正仿宋_GB2312"/>
                <w:color w:val="FF0000"/>
                <w:sz w:val="28"/>
                <w:szCs w:val="28"/>
                <w:lang w:val="en-US" w:eastAsia="zh-CN"/>
              </w:rPr>
              <w:t>3045</w:t>
            </w:r>
          </w:p>
        </w:tc>
        <w:tc>
          <w:tcPr>
            <w:tcW w:w="1795"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18270</w:t>
            </w:r>
          </w:p>
        </w:tc>
        <w:tc>
          <w:tcPr>
            <w:tcW w:w="1022" w:type="dxa"/>
            <w:noWrap/>
            <w:vAlign w:val="center"/>
          </w:tcPr>
          <w:p>
            <w:pPr>
              <w:jc w:val="center"/>
              <w:rPr>
                <w:rFonts w:hint="eastAsia" w:ascii="方正仿宋_GB2312" w:hAnsi="方正仿宋_GB2312" w:eastAsia="方正仿宋_GB2312"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15</w:t>
            </w:r>
          </w:p>
        </w:tc>
        <w:tc>
          <w:tcPr>
            <w:tcW w:w="2484" w:type="dxa"/>
            <w:noWrap/>
            <w:vAlign w:val="center"/>
          </w:tcPr>
          <w:p>
            <w:pPr>
              <w:jc w:val="center"/>
              <w:rPr>
                <w:rFonts w:hint="eastAsia" w:ascii="方正仿宋_GB2312" w:hAnsi="方正仿宋_GB2312" w:eastAsia="方正仿宋_GB2312" w:cs="方正仿宋_GB2312"/>
                <w:color w:val="FF0000"/>
                <w:sz w:val="28"/>
                <w:szCs w:val="28"/>
                <w:lang w:val="en-US" w:eastAsia="zh-CN"/>
              </w:rPr>
            </w:pPr>
            <w:r>
              <w:rPr>
                <w:rFonts w:hint="eastAsia" w:ascii="方正仿宋_GB2312" w:hAnsi="方正仿宋_GB2312" w:eastAsia="方正仿宋_GB2312" w:cs="方正仿宋_GB2312"/>
                <w:color w:val="FF0000"/>
                <w:sz w:val="28"/>
                <w:szCs w:val="28"/>
                <w:lang w:val="en-US" w:eastAsia="zh-CN"/>
              </w:rPr>
              <w:t>组合训练器</w:t>
            </w:r>
          </w:p>
        </w:tc>
        <w:tc>
          <w:tcPr>
            <w:tcW w:w="977"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5</w:t>
            </w:r>
          </w:p>
        </w:tc>
        <w:tc>
          <w:tcPr>
            <w:tcW w:w="1404"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10822</w:t>
            </w:r>
          </w:p>
        </w:tc>
        <w:tc>
          <w:tcPr>
            <w:tcW w:w="1795" w:type="dxa"/>
            <w:noWrap/>
            <w:vAlign w:val="center"/>
          </w:tcPr>
          <w:p>
            <w:pPr>
              <w:jc w:val="center"/>
              <w:rPr>
                <w:rFonts w:hint="default" w:ascii="方正仿宋_GB2312" w:hAnsi="方正仿宋_GB2312" w:eastAsia="方正仿宋_GB2312" w:cs="方正仿宋_GB2312"/>
                <w:color w:val="FF0000"/>
                <w:kern w:val="2"/>
                <w:sz w:val="28"/>
                <w:szCs w:val="28"/>
                <w:lang w:val="en-US" w:eastAsia="zh-CN" w:bidi="ar-SA"/>
              </w:rPr>
            </w:pPr>
            <w:r>
              <w:rPr>
                <w:rFonts w:hint="eastAsia" w:ascii="方正仿宋_GB2312" w:hAnsi="方正仿宋_GB2312" w:eastAsia="方正仿宋_GB2312" w:cs="方正仿宋_GB2312"/>
                <w:color w:val="FF0000"/>
                <w:kern w:val="2"/>
                <w:sz w:val="28"/>
                <w:szCs w:val="28"/>
                <w:lang w:val="en-US" w:eastAsia="zh-CN" w:bidi="ar-SA"/>
              </w:rPr>
              <w:t>54110</w:t>
            </w:r>
          </w:p>
        </w:tc>
        <w:tc>
          <w:tcPr>
            <w:tcW w:w="1022" w:type="dxa"/>
            <w:noWrap/>
            <w:vAlign w:val="center"/>
          </w:tcPr>
          <w:p>
            <w:pPr>
              <w:autoSpaceDN w:val="0"/>
              <w:spacing w:line="360" w:lineRule="auto"/>
              <w:jc w:val="center"/>
              <w:textAlignment w:val="center"/>
              <w:rPr>
                <w:rFonts w:hint="eastAsia" w:ascii="方正仿宋_GB2312" w:hAnsi="方正仿宋_GB2312" w:eastAsia="方正仿宋_GB2312" w:cs="方正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436" w:type="dxa"/>
            <w:gridSpan w:val="3"/>
            <w:noWrap/>
            <w:vAlign w:val="center"/>
          </w:tcPr>
          <w:p>
            <w:pPr>
              <w:jc w:val="center"/>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合计</w:t>
            </w:r>
          </w:p>
        </w:tc>
        <w:tc>
          <w:tcPr>
            <w:tcW w:w="1404" w:type="dxa"/>
            <w:noWrap/>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73386</w:t>
            </w:r>
          </w:p>
        </w:tc>
        <w:tc>
          <w:tcPr>
            <w:tcW w:w="1795" w:type="dxa"/>
            <w:noWrap/>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1617950</w:t>
            </w:r>
          </w:p>
        </w:tc>
        <w:tc>
          <w:tcPr>
            <w:tcW w:w="1022" w:type="dxa"/>
            <w:noWrap/>
            <w:vAlign w:val="center"/>
          </w:tcPr>
          <w:p>
            <w:pPr>
              <w:jc w:val="center"/>
              <w:rPr>
                <w:rFonts w:hint="eastAsia" w:ascii="方正仿宋_GB2312" w:hAnsi="方正仿宋_GB2312" w:eastAsia="方正仿宋_GB2312" w:cs="方正仿宋_GB2312"/>
                <w:sz w:val="28"/>
                <w:szCs w:val="28"/>
              </w:rPr>
            </w:pPr>
          </w:p>
        </w:tc>
      </w:tr>
    </w:tbl>
    <w:p>
      <w:pPr>
        <w:jc w:val="center"/>
        <w:rPr>
          <w:rFonts w:hint="eastAsia" w:ascii="方正小标宋简体" w:hAnsi="方正小标宋简体" w:eastAsia="方正小标宋简体" w:cs="宋体"/>
          <w:spacing w:val="-23"/>
          <w:sz w:val="44"/>
          <w:szCs w:val="44"/>
          <w:lang w:val="en-US" w:eastAsia="zh-CN"/>
        </w:rPr>
      </w:pPr>
      <w:r>
        <w:rPr>
          <w:rFonts w:hint="eastAsia" w:ascii="方正小标宋简体" w:hAnsi="方正小标宋简体" w:eastAsia="方正小标宋简体" w:cs="宋体"/>
          <w:spacing w:val="-23"/>
          <w:sz w:val="44"/>
          <w:szCs w:val="44"/>
        </w:rPr>
        <w:t>室外智能健身器材</w:t>
      </w:r>
      <w:r>
        <w:rPr>
          <w:rFonts w:hint="eastAsia" w:ascii="方正小标宋简体" w:hAnsi="方正小标宋简体" w:eastAsia="方正小标宋简体" w:cs="宋体"/>
          <w:spacing w:val="-23"/>
          <w:sz w:val="44"/>
          <w:szCs w:val="44"/>
          <w:lang w:val="en-US" w:eastAsia="zh-CN"/>
        </w:rPr>
        <w:t>购置</w:t>
      </w:r>
      <w:r>
        <w:rPr>
          <w:rFonts w:hint="eastAsia" w:ascii="方正小标宋简体" w:hAnsi="方正小标宋简体" w:eastAsia="方正小标宋简体" w:cs="宋体"/>
          <w:spacing w:val="-23"/>
          <w:sz w:val="44"/>
          <w:szCs w:val="44"/>
          <w:lang w:eastAsia="zh-CN"/>
        </w:rPr>
        <w:t>清单</w:t>
      </w:r>
    </w:p>
    <w:tbl>
      <w:tblPr>
        <w:tblStyle w:val="8"/>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45"/>
        <w:gridCol w:w="962"/>
        <w:gridCol w:w="1382"/>
        <w:gridCol w:w="188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bookmarkStart w:id="0" w:name="_GoBack"/>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序号</w:t>
            </w:r>
          </w:p>
        </w:tc>
        <w:tc>
          <w:tcPr>
            <w:tcW w:w="2445" w:type="dxa"/>
            <w:noWrap/>
            <w:vAlign w:val="center"/>
          </w:tcPr>
          <w:p>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器材名称</w:t>
            </w:r>
          </w:p>
        </w:tc>
        <w:tc>
          <w:tcPr>
            <w:tcW w:w="962" w:type="dxa"/>
            <w:noWrap/>
            <w:vAlign w:val="center"/>
          </w:tcPr>
          <w:p>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数量</w:t>
            </w:r>
          </w:p>
        </w:tc>
        <w:tc>
          <w:tcPr>
            <w:tcW w:w="1382" w:type="dxa"/>
            <w:noWrap/>
            <w:vAlign w:val="center"/>
          </w:tcPr>
          <w:p>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分项预算</w:t>
            </w: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单价</w:t>
            </w:r>
          </w:p>
        </w:tc>
        <w:tc>
          <w:tcPr>
            <w:tcW w:w="1888" w:type="dxa"/>
            <w:noWrap/>
            <w:vAlign w:val="center"/>
          </w:tcPr>
          <w:p>
            <w:pPr>
              <w:jc w:val="cente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分项预算</w:t>
            </w:r>
          </w:p>
          <w:p>
            <w:pPr>
              <w:jc w:val="cente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eastAsia="zh-CN"/>
                <w14:textFill>
                  <w14:solidFill>
                    <w14:schemeClr w14:val="tx1"/>
                  </w14:solidFill>
                </w14:textFill>
              </w:rPr>
              <w:t>总价</w:t>
            </w:r>
          </w:p>
        </w:tc>
        <w:tc>
          <w:tcPr>
            <w:tcW w:w="1032" w:type="dxa"/>
            <w:noWrap/>
            <w:vAlign w:val="center"/>
          </w:tcPr>
          <w:p>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双位太空</w:t>
            </w:r>
          </w:p>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漫步机</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18550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37100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2</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四人两组坐式跷跷板</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17894</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35788</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双位扭腰器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15910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31820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4</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双位揉推器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15741</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31482</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5</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双位蹬力器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16896</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33792</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6</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双位钟摆训练器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15340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30680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7</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双位划船训练器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19540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39080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8</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双位背部训练器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19509</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39018</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9</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双位推举训练器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18150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36300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10</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双位椭圆机</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24065</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48130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11</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双位可调阻力深蹲训练器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23007</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46014</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12</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双位腹肌训练器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17835</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35670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13</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双位健身车</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27563</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14:textFill>
                  <w14:solidFill>
                    <w14:schemeClr w14:val="tx1"/>
                  </w14:solidFill>
                </w14:textFill>
              </w:rPr>
              <w:t>55126</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66" w:type="dxa"/>
            <w:gridSpan w:val="3"/>
            <w:noWrap/>
            <w:vAlign w:val="center"/>
          </w:tcPr>
          <w:p>
            <w:pPr>
              <w:jc w:val="cente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合计</w:t>
            </w:r>
          </w:p>
        </w:tc>
        <w:tc>
          <w:tcPr>
            <w:tcW w:w="1382" w:type="dxa"/>
            <w:noWrap/>
            <w:vAlign w:val="center"/>
          </w:tcPr>
          <w:p>
            <w:pPr>
              <w:jc w:val="cente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250000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lang w:val="en-US" w:eastAsia="zh-CN"/>
                <w14:textFill>
                  <w14:solidFill>
                    <w14:schemeClr w14:val="tx1"/>
                  </w14:solidFill>
                </w14:textFill>
              </w:rPr>
              <w:t>500000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14:textFill>
                  <w14:solidFill>
                    <w14:schemeClr w14:val="tx1"/>
                  </w14:solidFill>
                </w14:textFill>
              </w:rPr>
            </w:pPr>
          </w:p>
        </w:tc>
      </w:tr>
      <w:bookmarkEnd w:id="0"/>
    </w:tbl>
    <w:p>
      <w:pPr>
        <w:spacing w:line="360" w:lineRule="auto"/>
        <w:jc w:val="center"/>
        <w:rPr>
          <w:rFonts w:hint="eastAsia" w:ascii="宋体" w:hAnsi="宋体" w:cs="方正小标宋简体"/>
          <w:sz w:val="44"/>
          <w:szCs w:val="44"/>
        </w:rPr>
      </w:pPr>
    </w:p>
    <w:p>
      <w:pPr>
        <w:spacing w:line="360" w:lineRule="auto"/>
        <w:jc w:val="center"/>
        <w:rPr>
          <w:rFonts w:hint="eastAsia" w:ascii="宋体" w:hAnsi="宋体" w:cs="方正小标宋简体"/>
          <w:sz w:val="44"/>
          <w:szCs w:val="44"/>
        </w:rPr>
      </w:pPr>
    </w:p>
    <w:p>
      <w:pPr>
        <w:spacing w:line="360" w:lineRule="auto"/>
        <w:jc w:val="center"/>
        <w:rPr>
          <w:rFonts w:hint="eastAsia" w:ascii="宋体" w:hAnsi="宋体" w:cs="方正小标宋简体"/>
          <w:sz w:val="44"/>
          <w:szCs w:val="44"/>
        </w:rPr>
      </w:pPr>
    </w:p>
    <w:p>
      <w:pPr>
        <w:spacing w:line="360" w:lineRule="auto"/>
        <w:jc w:val="center"/>
        <w:rPr>
          <w:rFonts w:hint="eastAsia" w:ascii="宋体" w:hAnsi="宋体" w:cs="方正小标宋简体"/>
          <w:sz w:val="44"/>
          <w:szCs w:val="44"/>
        </w:rPr>
      </w:pPr>
    </w:p>
    <w:p>
      <w:pPr>
        <w:spacing w:line="360" w:lineRule="auto"/>
        <w:jc w:val="center"/>
        <w:rPr>
          <w:rFonts w:hint="eastAsia" w:ascii="宋体" w:hAnsi="宋体" w:eastAsia="宋体" w:cs="方正小标宋简体"/>
          <w:sz w:val="44"/>
          <w:szCs w:val="44"/>
          <w:lang w:eastAsia="zh-CN"/>
        </w:rPr>
      </w:pPr>
      <w:r>
        <w:rPr>
          <w:rFonts w:hint="eastAsia" w:ascii="宋体" w:hAnsi="宋体" w:cs="方正小标宋简体"/>
          <w:sz w:val="44"/>
          <w:szCs w:val="44"/>
        </w:rPr>
        <w:t>室外健身器材购置</w:t>
      </w:r>
      <w:r>
        <w:rPr>
          <w:rFonts w:hint="eastAsia" w:ascii="宋体" w:hAnsi="宋体" w:cs="方正小标宋简体"/>
          <w:sz w:val="44"/>
          <w:szCs w:val="44"/>
          <w:lang w:eastAsia="zh-CN"/>
        </w:rPr>
        <w:t>技术参数</w:t>
      </w:r>
    </w:p>
    <w:tbl>
      <w:tblPr>
        <w:tblStyle w:val="8"/>
        <w:tblW w:w="10125" w:type="dxa"/>
        <w:tblInd w:w="-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892"/>
        <w:gridCol w:w="5353"/>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54"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t>序号</w:t>
            </w:r>
          </w:p>
        </w:tc>
        <w:tc>
          <w:tcPr>
            <w:tcW w:w="1892"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t>器材名称</w:t>
            </w:r>
          </w:p>
        </w:tc>
        <w:tc>
          <w:tcPr>
            <w:tcW w:w="5353"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t>技术参数</w:t>
            </w:r>
          </w:p>
        </w:tc>
        <w:tc>
          <w:tcPr>
            <w:tcW w:w="1926"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lang w:eastAsia="zh-CN"/>
              </w:rPr>
              <w:t>参考</w:t>
            </w:r>
            <w:r>
              <w:rPr>
                <w:rFonts w:hint="eastAsia" w:ascii="宋体" w:hAnsi="宋体" w:cs="方正仿宋_GB2312"/>
                <w:sz w:val="28"/>
                <w:szCs w:val="28"/>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室外漫步机</w:t>
            </w:r>
          </w:p>
        </w:tc>
        <w:tc>
          <w:tcPr>
            <w:tcW w:w="5353" w:type="dxa"/>
            <w:noWrap/>
            <w:vAlign w:val="center"/>
          </w:tcPr>
          <w:p>
            <w:pPr>
              <w:widowControl/>
              <w:spacing w:line="360" w:lineRule="auto"/>
              <w:rPr>
                <w:rFonts w:ascii="宋体" w:hAnsi="宋体" w:cs="宋体"/>
                <w:sz w:val="24"/>
                <w:szCs w:val="24"/>
              </w:rPr>
            </w:pPr>
            <w:r>
              <w:rPr>
                <w:rFonts w:hint="eastAsia" w:ascii="宋体" w:hAnsi="宋体" w:cs="宋体"/>
                <w:sz w:val="24"/>
                <w:szCs w:val="24"/>
              </w:rPr>
              <w:t>1、主</w:t>
            </w:r>
            <w:r>
              <w:rPr>
                <w:rFonts w:hint="eastAsia" w:ascii="宋体" w:hAnsi="宋体" w:cs="宋体"/>
                <w:sz w:val="24"/>
                <w:szCs w:val="24"/>
                <w:lang w:val="zh-CN"/>
              </w:rPr>
              <w:t>立柱为钢、塑木、铝结构，鼓型“</w:t>
            </w:r>
            <w:r>
              <w:rPr>
                <w:rFonts w:hint="eastAsia" w:ascii="宋体" w:hAnsi="宋体" w:cs="宋体"/>
                <w:sz w:val="24"/>
                <w:szCs w:val="24"/>
              </w:rPr>
              <w:drawing>
                <wp:inline distT="0" distB="0" distL="114300" distR="114300">
                  <wp:extent cx="123825" cy="123825"/>
                  <wp:effectExtent l="0" t="0" r="9525" b="9525"/>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4" cstate="print"/>
                          <a:stretch>
                            <a:fillRect/>
                          </a:stretch>
                        </pic:blipFill>
                        <pic:spPr>
                          <a:xfrm>
                            <a:off x="0" y="0"/>
                            <a:ext cx="123825" cy="123825"/>
                          </a:xfrm>
                          <a:prstGeom prst="rect">
                            <a:avLst/>
                          </a:prstGeom>
                          <a:noFill/>
                          <a:ln>
                            <a:noFill/>
                          </a:ln>
                        </pic:spPr>
                      </pic:pic>
                    </a:graphicData>
                  </a:graphic>
                </wp:inline>
              </w:drawing>
            </w:r>
            <w:r>
              <w:rPr>
                <w:rFonts w:hint="eastAsia" w:ascii="宋体" w:hAnsi="宋体" w:cs="宋体"/>
                <w:sz w:val="24"/>
                <w:szCs w:val="24"/>
                <w:lang w:val="zh-CN"/>
              </w:rPr>
              <w:t>”截面尺寸不小于130mm×120mm，主承载钢管不小于120mm×80mm×3.0mm优质矩形钢管；</w:t>
            </w:r>
          </w:p>
          <w:p>
            <w:pPr>
              <w:spacing w:line="360" w:lineRule="auto"/>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摆动部件底面距地面（或底面）高度</w:t>
            </w:r>
            <w:r>
              <w:rPr>
                <w:rFonts w:hint="eastAsia" w:ascii="宋体" w:hAnsi="宋体" w:cs="宋体"/>
                <w:sz w:val="24"/>
                <w:szCs w:val="24"/>
              </w:rPr>
              <w:t>不小于8</w:t>
            </w:r>
            <w:r>
              <w:rPr>
                <w:rFonts w:hint="eastAsia" w:ascii="宋体" w:hAnsi="宋体" w:cs="宋体"/>
                <w:sz w:val="24"/>
                <w:szCs w:val="24"/>
                <w:lang w:val="zh-CN"/>
              </w:rPr>
              <w:t>0mm；</w:t>
            </w:r>
          </w:p>
          <w:p>
            <w:pPr>
              <w:spacing w:line="360" w:lineRule="auto"/>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踏板的主运动方向和易滑脱方向应设置高度不小于30mm、长度大于踏板周长2/3的防滑脱的凸台或护板；凸台顶部棱边R应不小于2mm；</w:t>
            </w:r>
            <w:r>
              <w:rPr>
                <w:rFonts w:hint="eastAsia" w:ascii="宋体" w:hAnsi="宋体" w:cs="宋体"/>
                <w:sz w:val="24"/>
                <w:szCs w:val="24"/>
                <w:lang w:val="zh-CN"/>
              </w:rPr>
              <w:t xml:space="preserve"> </w:t>
            </w:r>
          </w:p>
          <w:p>
            <w:pPr>
              <w:spacing w:line="360" w:lineRule="auto"/>
              <w:rPr>
                <w:rFonts w:ascii="宋体" w:hAnsi="宋体" w:cs="宋体"/>
                <w:sz w:val="24"/>
                <w:szCs w:val="24"/>
                <w:lang w:val="zh-CN"/>
              </w:rPr>
            </w:pPr>
            <w:r>
              <w:rPr>
                <w:rFonts w:hint="eastAsia" w:ascii="宋体" w:hAnsi="宋体" w:cs="宋体"/>
                <w:sz w:val="24"/>
                <w:szCs w:val="24"/>
                <w:lang w:val="zh-CN"/>
              </w:rPr>
              <w:t>4、摆臂与主立柱间距 65mm，无卡夹危险；</w:t>
            </w:r>
          </w:p>
          <w:p>
            <w:pPr>
              <w:spacing w:line="360" w:lineRule="auto"/>
              <w:rPr>
                <w:rFonts w:ascii="宋体" w:hAnsi="宋体" w:cs="宋体"/>
                <w:sz w:val="24"/>
                <w:szCs w:val="24"/>
                <w:lang w:val="zh-CN"/>
              </w:rPr>
            </w:pPr>
            <w:r>
              <w:rPr>
                <w:rFonts w:hint="eastAsia" w:ascii="宋体" w:hAnsi="宋体" w:cs="宋体"/>
                <w:sz w:val="24"/>
                <w:szCs w:val="24"/>
                <w:lang w:val="zh-CN"/>
              </w:rPr>
              <w:t>5、摆臂单侧最大摆动幅度</w:t>
            </w:r>
            <w:r>
              <w:rPr>
                <w:rFonts w:hint="eastAsia" w:ascii="宋体" w:hAnsi="宋体" w:cs="宋体"/>
                <w:sz w:val="24"/>
                <w:szCs w:val="24"/>
              </w:rPr>
              <w:t>不大于6</w:t>
            </w:r>
            <w:r>
              <w:rPr>
                <w:rFonts w:hint="eastAsia" w:ascii="宋体" w:hAnsi="宋体" w:cs="宋体"/>
                <w:sz w:val="24"/>
                <w:szCs w:val="24"/>
                <w:lang w:val="zh-CN"/>
              </w:rPr>
              <w:t>5°，摆动部位设置可靠的限位装置，且不存在刚性碰撞；</w:t>
            </w:r>
          </w:p>
          <w:p>
            <w:pPr>
              <w:spacing w:line="360" w:lineRule="auto"/>
              <w:rPr>
                <w:rFonts w:ascii="宋体" w:hAnsi="宋体" w:cs="宋体"/>
                <w:sz w:val="24"/>
                <w:szCs w:val="24"/>
              </w:rPr>
            </w:pPr>
            <w:r>
              <w:rPr>
                <w:rFonts w:hint="eastAsia" w:ascii="宋体" w:hAnsi="宋体" w:cs="宋体"/>
                <w:sz w:val="24"/>
                <w:szCs w:val="24"/>
                <w:lang w:val="zh-CN"/>
              </w:rPr>
              <w:t>6、摆杆管材规格</w:t>
            </w:r>
            <w:r>
              <w:rPr>
                <w:rFonts w:hint="eastAsia" w:ascii="宋体" w:hAnsi="宋体" w:cs="宋体"/>
                <w:sz w:val="24"/>
                <w:szCs w:val="24"/>
              </w:rPr>
              <w:t>不小于∮60×3</w:t>
            </w:r>
            <w:r>
              <w:rPr>
                <w:rFonts w:hint="eastAsia" w:ascii="宋体" w:hAnsi="宋体" w:cs="宋体"/>
                <w:sz w:val="24"/>
                <w:szCs w:val="24"/>
                <w:lang w:val="zh-CN"/>
              </w:rPr>
              <w:t xml:space="preserve"> mm</w:t>
            </w:r>
            <w:r>
              <w:rPr>
                <w:rFonts w:hint="eastAsia" w:ascii="宋体" w:hAnsi="宋体" w:cs="宋体"/>
                <w:sz w:val="24"/>
                <w:szCs w:val="24"/>
              </w:rPr>
              <w:t>；</w:t>
            </w:r>
          </w:p>
          <w:p>
            <w:pPr>
              <w:spacing w:line="360" w:lineRule="auto"/>
              <w:rPr>
                <w:rFonts w:ascii="宋体" w:hAnsi="宋体" w:cs="宋体"/>
                <w:sz w:val="24"/>
                <w:szCs w:val="24"/>
                <w:lang w:val="zh-CN"/>
              </w:rPr>
            </w:pPr>
            <w:r>
              <w:rPr>
                <w:rFonts w:hint="eastAsia" w:ascii="宋体" w:hAnsi="宋体" w:cs="宋体"/>
                <w:sz w:val="24"/>
                <w:szCs w:val="24"/>
              </w:rPr>
              <w:t>7、相邻运动的两踏板的间距应不小于100mm；</w:t>
            </w:r>
            <w:r>
              <w:rPr>
                <w:rFonts w:hint="eastAsia" w:ascii="宋体" w:hAnsi="宋体" w:cs="宋体"/>
                <w:sz w:val="24"/>
                <w:szCs w:val="24"/>
                <w:lang w:val="zh-CN"/>
              </w:rPr>
              <w:t xml:space="preserve"> </w:t>
            </w:r>
          </w:p>
          <w:p>
            <w:pPr>
              <w:spacing w:line="360" w:lineRule="auto"/>
              <w:rPr>
                <w:rFonts w:ascii="宋体" w:hAnsi="宋体" w:cs="宋体"/>
                <w:sz w:val="24"/>
                <w:szCs w:val="24"/>
              </w:rPr>
            </w:pPr>
            <w:r>
              <w:rPr>
                <w:rFonts w:hint="eastAsia" w:ascii="宋体" w:hAnsi="宋体" w:cs="宋体"/>
                <w:sz w:val="24"/>
                <w:szCs w:val="24"/>
                <w:lang w:val="zh-CN"/>
              </w:rPr>
              <w:t>8、</w:t>
            </w:r>
            <w:r>
              <w:rPr>
                <w:rFonts w:hint="eastAsia" w:ascii="宋体" w:hAnsi="宋体" w:cs="宋体"/>
                <w:sz w:val="24"/>
                <w:szCs w:val="24"/>
              </w:rPr>
              <w:t>立柱采用外扣式封头，可防止雨水流入；</w:t>
            </w:r>
          </w:p>
          <w:p>
            <w:pPr>
              <w:spacing w:line="360" w:lineRule="auto"/>
              <w:jc w:val="left"/>
              <w:rPr>
                <w:rFonts w:ascii="宋体" w:hAnsi="宋体" w:cs="宋体"/>
                <w:sz w:val="24"/>
                <w:szCs w:val="24"/>
              </w:rPr>
            </w:pPr>
            <w:r>
              <w:rPr>
                <w:rFonts w:hint="eastAsia" w:ascii="宋体" w:hAnsi="宋体" w:cs="宋体"/>
                <w:sz w:val="24"/>
                <w:szCs w:val="24"/>
              </w:rPr>
              <w:t>10、转轴直径不小于φ30mm。</w:t>
            </w:r>
          </w:p>
          <w:p>
            <w:pPr>
              <w:spacing w:line="360" w:lineRule="auto"/>
              <w:rPr>
                <w:rFonts w:hint="eastAsia" w:ascii="宋体" w:hAnsi="宋体" w:eastAsia="宋体" w:cs="宋体"/>
                <w:sz w:val="24"/>
                <w:szCs w:val="24"/>
                <w:lang w:eastAsia="zh-CN"/>
              </w:rPr>
            </w:pPr>
            <w:r>
              <w:rPr>
                <w:rFonts w:hint="eastAsia" w:ascii="宋体" w:hAnsi="宋体" w:cs="宋体"/>
                <w:sz w:val="24"/>
                <w:szCs w:val="24"/>
              </w:rPr>
              <w:t>11、产品取得国体NSCC认证及国家体育用品质量监督检验中心检验报告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inline distT="0" distB="0" distL="114300" distR="114300">
                  <wp:extent cx="824230" cy="591820"/>
                  <wp:effectExtent l="0" t="0" r="13970" b="1778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5" cstate="print"/>
                          <a:stretch>
                            <a:fillRect/>
                          </a:stretch>
                        </pic:blipFill>
                        <pic:spPr>
                          <a:xfrm>
                            <a:off x="0" y="0"/>
                            <a:ext cx="824230" cy="5918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腰背按摩器</w:t>
            </w:r>
          </w:p>
        </w:tc>
        <w:tc>
          <w:tcPr>
            <w:tcW w:w="5353" w:type="dxa"/>
            <w:noWrap/>
            <w:vAlign w:val="center"/>
          </w:tcPr>
          <w:p>
            <w:pPr>
              <w:spacing w:line="360" w:lineRule="auto"/>
              <w:jc w:val="left"/>
              <w:rPr>
                <w:rFonts w:ascii="宋体" w:hAnsi="宋体" w:cs="宋体"/>
                <w:sz w:val="24"/>
                <w:szCs w:val="24"/>
              </w:rPr>
            </w:pPr>
            <w:r>
              <w:rPr>
                <w:rFonts w:hint="eastAsia" w:ascii="宋体" w:hAnsi="宋体" w:cs="宋体"/>
                <w:sz w:val="24"/>
                <w:szCs w:val="24"/>
              </w:rPr>
              <w:t>1、主立柱为钢、铝、塑木复合结构，鼓型“</w:t>
            </w:r>
            <w:r>
              <w:rPr>
                <w:rFonts w:hint="eastAsia" w:ascii="宋体" w:hAnsi="宋体" w:cs="宋体"/>
                <w:sz w:val="24"/>
                <w:szCs w:val="24"/>
              </w:rPr>
              <w:drawing>
                <wp:inline distT="0" distB="0" distL="114300" distR="114300">
                  <wp:extent cx="123825" cy="12382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cstate="print"/>
                          <a:stretch>
                            <a:fillRect/>
                          </a:stretch>
                        </pic:blipFill>
                        <pic:spPr>
                          <a:xfrm>
                            <a:off x="0" y="0"/>
                            <a:ext cx="123825" cy="123825"/>
                          </a:xfrm>
                          <a:prstGeom prst="rect">
                            <a:avLst/>
                          </a:prstGeom>
                          <a:noFill/>
                          <a:ln>
                            <a:noFill/>
                          </a:ln>
                        </pic:spPr>
                      </pic:pic>
                    </a:graphicData>
                  </a:graphic>
                </wp:inline>
              </w:drawing>
            </w:r>
            <w:r>
              <w:rPr>
                <w:rFonts w:hint="eastAsia" w:ascii="宋体" w:hAnsi="宋体" w:cs="宋体"/>
                <w:sz w:val="24"/>
                <w:szCs w:val="24"/>
              </w:rPr>
              <w:t xml:space="preserve"> ”截面尺寸不小于130mm×120mm，主承载钢管采用不小于120mm×80mm×3.0mm优质矩形钢管；</w:t>
            </w:r>
          </w:p>
          <w:p>
            <w:pPr>
              <w:spacing w:line="360" w:lineRule="auto"/>
              <w:jc w:val="left"/>
              <w:rPr>
                <w:rFonts w:ascii="宋体" w:hAnsi="宋体" w:cs="宋体"/>
                <w:sz w:val="24"/>
                <w:szCs w:val="24"/>
              </w:rPr>
            </w:pPr>
            <w:r>
              <w:rPr>
                <w:rFonts w:hint="eastAsia" w:ascii="宋体" w:hAnsi="宋体" w:cs="宋体"/>
                <w:sz w:val="24"/>
                <w:szCs w:val="24"/>
              </w:rPr>
              <w:t>2、不存在剪切点、挤压点、引入点,不存在衣服、头发钩挂或缠绕危险；</w:t>
            </w:r>
          </w:p>
          <w:p>
            <w:pPr>
              <w:spacing w:line="360" w:lineRule="auto"/>
              <w:jc w:val="left"/>
              <w:rPr>
                <w:rFonts w:ascii="宋体" w:hAnsi="宋体" w:cs="宋体"/>
                <w:sz w:val="24"/>
                <w:szCs w:val="24"/>
              </w:rPr>
            </w:pPr>
            <w:r>
              <w:rPr>
                <w:rFonts w:hint="eastAsia" w:ascii="宋体" w:hAnsi="宋体" w:cs="宋体"/>
                <w:sz w:val="24"/>
                <w:szCs w:val="24"/>
              </w:rPr>
              <w:t>3、各支撑人体的表面所有棱边和尖角，其半径不小于3mm，使用者或第三者易接触的零部件的所有棱边予以圆滑过渡或加以防护；</w:t>
            </w:r>
          </w:p>
          <w:p>
            <w:pPr>
              <w:spacing w:line="360" w:lineRule="auto"/>
              <w:jc w:val="left"/>
              <w:rPr>
                <w:rFonts w:ascii="宋体" w:hAnsi="宋体" w:cs="宋体"/>
                <w:sz w:val="24"/>
                <w:szCs w:val="24"/>
              </w:rPr>
            </w:pPr>
            <w:r>
              <w:rPr>
                <w:rFonts w:hint="eastAsia" w:ascii="宋体" w:hAnsi="宋体" w:cs="宋体"/>
                <w:sz w:val="24"/>
                <w:szCs w:val="24"/>
              </w:rPr>
              <w:t>4、设有缓冲装置，防止器材部件的刚性碰撞；</w:t>
            </w:r>
          </w:p>
          <w:p>
            <w:pPr>
              <w:spacing w:line="360" w:lineRule="auto"/>
              <w:jc w:val="left"/>
              <w:rPr>
                <w:rFonts w:ascii="宋体" w:hAnsi="宋体" w:cs="宋体"/>
                <w:sz w:val="24"/>
                <w:szCs w:val="24"/>
              </w:rPr>
            </w:pPr>
            <w:r>
              <w:rPr>
                <w:rFonts w:hint="eastAsia" w:ascii="宋体" w:hAnsi="宋体" w:cs="宋体"/>
                <w:sz w:val="24"/>
                <w:szCs w:val="24"/>
              </w:rPr>
              <w:t>5、扶手直径不小于16mm且不大于45mm；</w:t>
            </w:r>
          </w:p>
          <w:p>
            <w:pPr>
              <w:spacing w:line="360" w:lineRule="auto"/>
              <w:jc w:val="left"/>
              <w:rPr>
                <w:rFonts w:ascii="宋体" w:hAnsi="宋体" w:cs="宋体"/>
                <w:sz w:val="24"/>
                <w:szCs w:val="24"/>
              </w:rPr>
            </w:pPr>
            <w:r>
              <w:rPr>
                <w:rFonts w:hint="eastAsia" w:ascii="宋体" w:hAnsi="宋体" w:cs="宋体"/>
                <w:sz w:val="24"/>
                <w:szCs w:val="24"/>
              </w:rPr>
              <w:t>6、把手端部直径不小于50mm；</w:t>
            </w:r>
          </w:p>
          <w:p>
            <w:pPr>
              <w:spacing w:line="360" w:lineRule="auto"/>
              <w:jc w:val="left"/>
              <w:rPr>
                <w:rFonts w:ascii="宋体" w:hAnsi="宋体" w:cs="宋体"/>
                <w:sz w:val="24"/>
                <w:szCs w:val="24"/>
              </w:rPr>
            </w:pPr>
            <w:r>
              <w:rPr>
                <w:rFonts w:hint="eastAsia" w:ascii="宋体" w:hAnsi="宋体" w:cs="宋体"/>
                <w:sz w:val="24"/>
                <w:szCs w:val="24"/>
              </w:rPr>
              <w:t>7、腰部按摩轮可以上下移动，并设有限位装置；</w:t>
            </w:r>
          </w:p>
          <w:p>
            <w:pPr>
              <w:spacing w:line="360" w:lineRule="auto"/>
              <w:jc w:val="left"/>
              <w:rPr>
                <w:rFonts w:ascii="宋体" w:hAnsi="宋体" w:cs="宋体"/>
                <w:sz w:val="24"/>
                <w:szCs w:val="24"/>
              </w:rPr>
            </w:pPr>
            <w:r>
              <w:rPr>
                <w:rFonts w:hint="eastAsia" w:ascii="宋体" w:hAnsi="宋体" w:cs="宋体"/>
                <w:sz w:val="24"/>
                <w:szCs w:val="24"/>
              </w:rPr>
              <w:t>8、设置有座板，座板采用一次性成型座板，使用更舒适；</w:t>
            </w:r>
          </w:p>
          <w:p>
            <w:pPr>
              <w:spacing w:line="360" w:lineRule="auto"/>
              <w:jc w:val="left"/>
              <w:rPr>
                <w:rFonts w:ascii="宋体" w:hAnsi="宋体" w:cs="宋体"/>
                <w:sz w:val="24"/>
                <w:szCs w:val="24"/>
              </w:rPr>
            </w:pPr>
            <w:r>
              <w:rPr>
                <w:rFonts w:hint="eastAsia" w:ascii="宋体" w:hAnsi="宋体" w:cs="宋体"/>
                <w:sz w:val="24"/>
                <w:szCs w:val="24"/>
              </w:rPr>
              <w:t>9、立柱采用外扣式封头，可防止雨水流入；</w:t>
            </w:r>
          </w:p>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10、产品取得国体NSCC认证及国家体育用品质量监督检验中心检验报告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21690" cy="994410"/>
                  <wp:effectExtent l="0" t="0" r="16510" b="15240"/>
                  <wp:docPr id="14" name="图片 2" descr="1b5f672a56e81f1c9992962811f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1b5f672a56e81f1c9992962811f3513"/>
                          <pic:cNvPicPr>
                            <a:picLocks noChangeAspect="1"/>
                          </pic:cNvPicPr>
                        </pic:nvPicPr>
                        <pic:blipFill>
                          <a:blip r:embed="rId6" cstate="print"/>
                          <a:stretch>
                            <a:fillRect/>
                          </a:stretch>
                        </pic:blipFill>
                        <pic:spPr>
                          <a:xfrm>
                            <a:off x="0" y="0"/>
                            <a:ext cx="821690" cy="9944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太极揉推器</w:t>
            </w:r>
          </w:p>
        </w:tc>
        <w:tc>
          <w:tcPr>
            <w:tcW w:w="5353" w:type="dxa"/>
            <w:noWrap/>
            <w:vAlign w:val="center"/>
          </w:tcPr>
          <w:p>
            <w:pPr>
              <w:pStyle w:val="11"/>
              <w:widowControl/>
              <w:numPr>
                <w:ilvl w:val="0"/>
                <w:numId w:val="1"/>
              </w:numPr>
              <w:spacing w:line="360" w:lineRule="auto"/>
              <w:ind w:left="0" w:firstLine="0" w:firstLineChars="0"/>
              <w:rPr>
                <w:rFonts w:ascii="宋体" w:hAnsi="宋体" w:cs="宋体"/>
                <w:szCs w:val="24"/>
                <w:lang w:val="zh-CN"/>
              </w:rPr>
            </w:pPr>
            <w:r>
              <w:rPr>
                <w:rFonts w:hint="eastAsia" w:ascii="宋体" w:hAnsi="宋体"/>
                <w:szCs w:val="24"/>
              </w:rPr>
              <w:t>主立柱为钢、铝、塑木复合结构</w:t>
            </w:r>
            <w:r>
              <w:rPr>
                <w:rFonts w:hint="eastAsia" w:ascii="宋体" w:hAnsi="宋体" w:cs="宋体"/>
                <w:szCs w:val="24"/>
                <w:lang w:val="zh-CN"/>
              </w:rPr>
              <w:t>，鼓型“</w:t>
            </w:r>
            <w:r>
              <w:rPr>
                <w:rFonts w:hint="eastAsia" w:ascii="宋体" w:hAnsi="宋体"/>
              </w:rPr>
              <w:drawing>
                <wp:inline distT="0" distB="0" distL="0" distR="0">
                  <wp:extent cx="127000" cy="127000"/>
                  <wp:effectExtent l="0" t="0" r="10160" b="10160"/>
                  <wp:docPr id="414" name="图片 414" descr="C:/Users/49815/AppData/Local/Temp/picturecompress_20220203092120/output_108.pngoutput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descr="C:/Users/49815/AppData/Local/Temp/picturecompress_20220203092120/output_108.pngoutput_108"/>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szCs w:val="24"/>
                <w:lang w:val="zh-CN"/>
              </w:rPr>
              <w:t>”截面尺寸不小于130mm×120mm，主承载钢管采用不小于120mm×80mm×3.0mm优质矩形钢管；</w:t>
            </w:r>
          </w:p>
          <w:p>
            <w:pPr>
              <w:pStyle w:val="11"/>
              <w:widowControl/>
              <w:numPr>
                <w:ilvl w:val="0"/>
                <w:numId w:val="1"/>
              </w:numPr>
              <w:spacing w:line="360" w:lineRule="auto"/>
              <w:ind w:left="0" w:firstLine="0" w:firstLineChars="0"/>
              <w:rPr>
                <w:rFonts w:ascii="宋体" w:hAnsi="宋体"/>
                <w:szCs w:val="24"/>
              </w:rPr>
            </w:pPr>
            <w:r>
              <w:rPr>
                <w:rFonts w:hint="eastAsia" w:ascii="宋体" w:hAnsi="宋体"/>
                <w:szCs w:val="24"/>
              </w:rPr>
              <w:t>主要承载横梁采用∮4</w:t>
            </w:r>
            <w:r>
              <w:rPr>
                <w:rFonts w:ascii="宋体" w:hAnsi="宋体"/>
                <w:szCs w:val="24"/>
              </w:rPr>
              <w:t>8mm</w:t>
            </w:r>
            <w:r>
              <w:rPr>
                <w:rFonts w:hint="eastAsia" w:ascii="宋体" w:hAnsi="宋体"/>
                <w:szCs w:val="24"/>
              </w:rPr>
              <w:t>×3</w:t>
            </w:r>
            <w:r>
              <w:rPr>
                <w:rFonts w:ascii="宋体" w:hAnsi="宋体"/>
                <w:szCs w:val="24"/>
              </w:rPr>
              <w:t>mm</w:t>
            </w:r>
            <w:r>
              <w:rPr>
                <w:rFonts w:hint="eastAsia" w:ascii="宋体" w:hAnsi="宋体"/>
                <w:szCs w:val="24"/>
              </w:rPr>
              <w:t>钢管；</w:t>
            </w:r>
          </w:p>
          <w:p>
            <w:pPr>
              <w:widowControl/>
              <w:spacing w:line="360" w:lineRule="auto"/>
              <w:jc w:val="left"/>
              <w:rPr>
                <w:rFonts w:ascii="宋体" w:hAnsi="宋体"/>
                <w:sz w:val="24"/>
                <w:szCs w:val="24"/>
              </w:rPr>
            </w:pPr>
            <w:r>
              <w:rPr>
                <w:rFonts w:ascii="宋体" w:hAnsi="宋体"/>
                <w:sz w:val="24"/>
                <w:szCs w:val="24"/>
              </w:rPr>
              <w:t>3</w:t>
            </w:r>
            <w:r>
              <w:rPr>
                <w:rFonts w:hint="eastAsia" w:ascii="宋体" w:hAnsi="宋体"/>
                <w:sz w:val="24"/>
                <w:szCs w:val="24"/>
              </w:rPr>
              <w:t>、器材各支撑人体的表面所有棱边和尖角其半径不小于3mm;</w:t>
            </w:r>
          </w:p>
          <w:p>
            <w:pPr>
              <w:widowControl/>
              <w:spacing w:line="360" w:lineRule="auto"/>
              <w:jc w:val="left"/>
              <w:rPr>
                <w:rFonts w:ascii="宋体" w:hAnsi="宋体" w:cs="宋体"/>
                <w:sz w:val="24"/>
                <w:szCs w:val="24"/>
                <w:lang w:val="zh-CN"/>
              </w:rPr>
            </w:pPr>
            <w:r>
              <w:rPr>
                <w:rFonts w:ascii="宋体" w:hAnsi="宋体" w:cs="宋体"/>
                <w:sz w:val="24"/>
                <w:szCs w:val="24"/>
                <w:lang w:val="zh-CN"/>
              </w:rPr>
              <w:t>4</w:t>
            </w:r>
            <w:r>
              <w:rPr>
                <w:rFonts w:hint="eastAsia" w:ascii="宋体" w:hAnsi="宋体" w:cs="宋体"/>
                <w:sz w:val="24"/>
                <w:szCs w:val="24"/>
                <w:lang w:val="zh-CN"/>
              </w:rPr>
              <w:t>、</w:t>
            </w:r>
            <w:r>
              <w:rPr>
                <w:rFonts w:hint="eastAsia" w:ascii="宋体" w:hAnsi="宋体" w:cs="宋体"/>
                <w:sz w:val="24"/>
                <w:szCs w:val="24"/>
              </w:rPr>
              <w:t>转盘设置有防止超速运转阻尼装置</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ascii="宋体" w:hAnsi="宋体" w:cs="宋体"/>
                <w:sz w:val="24"/>
                <w:szCs w:val="24"/>
                <w:lang w:val="zh-CN"/>
              </w:rPr>
              <w:t>5</w:t>
            </w:r>
            <w:r>
              <w:rPr>
                <w:rFonts w:hint="eastAsia" w:ascii="宋体" w:hAnsi="宋体" w:cs="宋体"/>
                <w:sz w:val="24"/>
                <w:szCs w:val="24"/>
                <w:lang w:val="zh-CN"/>
              </w:rPr>
              <w:t>、</w:t>
            </w:r>
            <w:r>
              <w:rPr>
                <w:rFonts w:hint="eastAsia" w:ascii="宋体" w:hAnsi="宋体" w:cs="宋体"/>
                <w:sz w:val="24"/>
                <w:szCs w:val="24"/>
              </w:rPr>
              <w:t>立柱采用外扣式封头，可防止雨水流入；</w:t>
            </w:r>
          </w:p>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6、产品取得国体NSCC认证及国家体育用品质量监督检验中心检验报告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inline distT="0" distB="0" distL="114300" distR="114300">
                  <wp:extent cx="822960" cy="745490"/>
                  <wp:effectExtent l="0" t="0" r="15240" b="165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8" cstate="print"/>
                          <a:stretch>
                            <a:fillRect/>
                          </a:stretch>
                        </pic:blipFill>
                        <pic:spPr>
                          <a:xfrm>
                            <a:off x="0" y="0"/>
                            <a:ext cx="822960" cy="7454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划船器</w:t>
            </w:r>
          </w:p>
        </w:tc>
        <w:tc>
          <w:tcPr>
            <w:tcW w:w="5353" w:type="dxa"/>
            <w:noWrap/>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1、主立柱为钢、铝、塑木复合结构，鼓型“</w:t>
            </w:r>
            <w:r>
              <w:rPr>
                <w:rFonts w:hint="eastAsia" w:ascii="宋体" w:hAnsi="宋体"/>
                <w:color w:val="auto"/>
                <w:highlight w:val="none"/>
              </w:rPr>
              <w:drawing>
                <wp:inline distT="0" distB="0" distL="0" distR="0">
                  <wp:extent cx="127000" cy="127000"/>
                  <wp:effectExtent l="0" t="0" r="10160" b="10160"/>
                  <wp:docPr id="32" name="图片 32" descr="C:/Users/49815/AppData/Local/Temp/picturecompress_20220203092120/output_108.pngoutput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49815/AppData/Local/Temp/picturecompress_20220203092120/output_108.pngoutput_108"/>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auto"/>
                <w:sz w:val="24"/>
                <w:szCs w:val="24"/>
                <w:highlight w:val="none"/>
              </w:rPr>
              <w:t xml:space="preserve"> ”截面尺寸不小于130mm×120mm，主承载钢管采用不小于120mm×80mm×3.0mm优质矩形钢管；</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2、横梁钢管规格为100mm×50mm×3.0mm矩形钢管；</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3、座板、靠板采用钢板冲压件，一次成型，使用舒适；</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4、手把管采用优质φ32花纹钢管制作，防老化、防滑脱，端部焊有φ50球头；</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5、主轴采用45#优质圆钢车制，外径φ20、φ25、配装6204、6205深沟球轴承。产品使用不同规格的转轴，在满足使用要求的前提下避免错装、误装，杜绝因装错而造成的使用安全隐患。轴承外侧安装了密封圈，防尘、防水；</w:t>
            </w:r>
          </w:p>
          <w:p>
            <w:pPr>
              <w:spacing w:line="360" w:lineRule="auto"/>
              <w:jc w:val="left"/>
              <w:rPr>
                <w:rFonts w:ascii="宋体" w:hAnsi="宋体" w:cs="宋体"/>
                <w:sz w:val="24"/>
                <w:szCs w:val="24"/>
                <w:highlight w:val="yellow"/>
              </w:rPr>
            </w:pPr>
            <w:r>
              <w:rPr>
                <w:rFonts w:hint="eastAsia" w:ascii="宋体" w:hAnsi="宋体" w:cs="宋体"/>
                <w:color w:val="auto"/>
                <w:sz w:val="24"/>
                <w:szCs w:val="24"/>
                <w:highlight w:val="none"/>
              </w:rPr>
              <w:t>6、脚踏管上配有防滑脱钩环，保证了使用者的可靠、安全性；</w:t>
            </w:r>
          </w:p>
        </w:tc>
        <w:tc>
          <w:tcPr>
            <w:tcW w:w="1926" w:type="dxa"/>
            <w:noWrap/>
            <w:vAlign w:val="center"/>
          </w:tcPr>
          <w:p>
            <w:pPr>
              <w:autoSpaceDN w:val="0"/>
              <w:spacing w:line="360" w:lineRule="auto"/>
              <w:jc w:val="center"/>
              <w:textAlignment w:val="center"/>
              <w:rPr>
                <w:rFonts w:ascii="宋体" w:hAnsi="宋体"/>
              </w:rPr>
            </w:pPr>
          </w:p>
          <w:p>
            <w:pPr>
              <w:autoSpaceDN w:val="0"/>
              <w:spacing w:line="360" w:lineRule="auto"/>
              <w:textAlignment w:val="center"/>
              <w:rPr>
                <w:rFonts w:ascii="宋体" w:hAnsi="宋体" w:cs="方正仿宋_GB2312"/>
                <w:sz w:val="28"/>
                <w:szCs w:val="28"/>
              </w:rPr>
            </w:pPr>
            <w:r>
              <w:rPr>
                <w:rFonts w:ascii="宋体" w:hAnsi="宋体"/>
              </w:rPr>
              <w:drawing>
                <wp:anchor distT="0" distB="0" distL="114300" distR="114300" simplePos="0" relativeHeight="251659264" behindDoc="0" locked="0" layoutInCell="1" allowOverlap="1">
                  <wp:simplePos x="0" y="0"/>
                  <wp:positionH relativeFrom="column">
                    <wp:posOffset>329565</wp:posOffset>
                  </wp:positionH>
                  <wp:positionV relativeFrom="paragraph">
                    <wp:posOffset>1258570</wp:posOffset>
                  </wp:positionV>
                  <wp:extent cx="455295" cy="653415"/>
                  <wp:effectExtent l="0" t="0" r="13335" b="190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cstate="print"/>
                          <a:srcRect l="22437" t="4559"/>
                          <a:stretch>
                            <a:fillRect/>
                          </a:stretch>
                        </pic:blipFill>
                        <pic:spPr>
                          <a:xfrm rot="5400000">
                            <a:off x="0" y="0"/>
                            <a:ext cx="455295" cy="6534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举腿收腹训练器</w:t>
            </w:r>
          </w:p>
        </w:tc>
        <w:tc>
          <w:tcPr>
            <w:tcW w:w="5353" w:type="dxa"/>
            <w:noWrap/>
            <w:vAlign w:val="center"/>
          </w:tcPr>
          <w:p>
            <w:pPr>
              <w:numPr>
                <w:ilvl w:val="0"/>
                <w:numId w:val="2"/>
              </w:numPr>
              <w:spacing w:line="360" w:lineRule="auto"/>
              <w:rPr>
                <w:rFonts w:ascii="宋体" w:hAnsi="宋体"/>
                <w:sz w:val="24"/>
                <w:szCs w:val="24"/>
              </w:rPr>
            </w:pPr>
            <w:r>
              <w:rPr>
                <w:rFonts w:hint="eastAsia" w:ascii="宋体" w:hAnsi="宋体"/>
                <w:sz w:val="24"/>
                <w:szCs w:val="24"/>
              </w:rPr>
              <w:t>主立柱为钢、铝、塑木复合结构，鼓型“</w:t>
            </w:r>
            <w:r>
              <w:rPr>
                <w:rFonts w:hint="eastAsia" w:ascii="宋体" w:hAnsi="宋体" w:cs="宋体"/>
                <w:sz w:val="24"/>
                <w:szCs w:val="24"/>
              </w:rPr>
              <w:drawing>
                <wp:inline distT="0" distB="0" distL="0" distR="0">
                  <wp:extent cx="127000" cy="127000"/>
                  <wp:effectExtent l="0" t="0" r="6350" b="6350"/>
                  <wp:docPr id="548" name="图片 548" descr="C:/Users/49815/AppData/Local/Temp/picturecompress_20220203092120/output_96.pngoutput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C:/Users/49815/AppData/Local/Temp/picturecompress_20220203092120/output_96.pngoutput_96"/>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sz w:val="24"/>
                <w:szCs w:val="24"/>
              </w:rPr>
              <w:t xml:space="preserve"> ”截面尺寸不小于130mm×120mm，主承载钢管采用不小于120mm×80mm×3.0mm优质矩形钢管；</w:t>
            </w:r>
          </w:p>
          <w:p>
            <w:pPr>
              <w:numPr>
                <w:ilvl w:val="0"/>
                <w:numId w:val="2"/>
              </w:numPr>
              <w:spacing w:line="360" w:lineRule="auto"/>
              <w:rPr>
                <w:rFonts w:ascii="宋体" w:hAnsi="宋体"/>
                <w:sz w:val="24"/>
                <w:szCs w:val="24"/>
              </w:rPr>
            </w:pPr>
            <w:r>
              <w:rPr>
                <w:rFonts w:hint="eastAsia" w:ascii="宋体" w:hAnsi="宋体"/>
                <w:sz w:val="24"/>
                <w:szCs w:val="24"/>
              </w:rPr>
              <w:t>主要承载横梁采用：60mm×60mm×3mm的方管；</w:t>
            </w:r>
          </w:p>
          <w:p>
            <w:pPr>
              <w:numPr>
                <w:ilvl w:val="0"/>
                <w:numId w:val="2"/>
              </w:numPr>
              <w:spacing w:line="360" w:lineRule="auto"/>
              <w:rPr>
                <w:rFonts w:ascii="宋体" w:hAnsi="宋体"/>
                <w:sz w:val="24"/>
                <w:szCs w:val="24"/>
              </w:rPr>
            </w:pPr>
            <w:r>
              <w:rPr>
                <w:rFonts w:hint="eastAsia" w:ascii="宋体" w:hAnsi="宋体"/>
                <w:sz w:val="24"/>
                <w:szCs w:val="24"/>
              </w:rPr>
              <w:t>各支撑人体的表面所有棱边和尖角，其半径不小于3mm，使用者或第三者易接触的零部件的所有棱边予以圆滑过渡或加以防护；</w:t>
            </w:r>
          </w:p>
          <w:p>
            <w:pPr>
              <w:numPr>
                <w:ilvl w:val="0"/>
                <w:numId w:val="2"/>
              </w:numPr>
              <w:spacing w:line="360" w:lineRule="auto"/>
              <w:rPr>
                <w:rFonts w:ascii="宋体" w:hAnsi="宋体"/>
                <w:sz w:val="24"/>
                <w:szCs w:val="24"/>
              </w:rPr>
            </w:pPr>
            <w:r>
              <w:rPr>
                <w:rFonts w:hint="eastAsia" w:ascii="宋体" w:hAnsi="宋体"/>
                <w:sz w:val="24"/>
                <w:szCs w:val="24"/>
              </w:rPr>
              <w:t>用于握持的支撑部位的横截面在任何方向不小于16mm且不大于45mm，把手端部直径不小于50mm；</w:t>
            </w:r>
          </w:p>
          <w:p>
            <w:pPr>
              <w:spacing w:line="360" w:lineRule="auto"/>
              <w:rPr>
                <w:rFonts w:ascii="宋体" w:hAnsi="宋体"/>
                <w:sz w:val="24"/>
                <w:szCs w:val="24"/>
              </w:rPr>
            </w:pPr>
            <w:r>
              <w:rPr>
                <w:rFonts w:hint="eastAsia" w:ascii="宋体" w:hAnsi="宋体"/>
                <w:sz w:val="24"/>
                <w:szCs w:val="24"/>
              </w:rPr>
              <w:t>5、可以做收腹举腿、仰卧起座运动，增强腰腹肌的力量，锻炼大腿肌肉，同时扩展胸部，增强呼吸机能。</w:t>
            </w:r>
          </w:p>
          <w:p>
            <w:pPr>
              <w:spacing w:line="360" w:lineRule="auto"/>
              <w:rPr>
                <w:rFonts w:hint="eastAsia" w:ascii="宋体" w:hAnsi="宋体" w:eastAsia="宋体" w:cs="宋体"/>
                <w:sz w:val="24"/>
                <w:szCs w:val="24"/>
                <w:lang w:eastAsia="zh-CN"/>
              </w:rPr>
            </w:pPr>
            <w:r>
              <w:rPr>
                <w:rFonts w:ascii="宋体" w:hAnsi="宋体" w:cs="宋体"/>
                <w:sz w:val="24"/>
                <w:szCs w:val="24"/>
              </w:rPr>
              <w:t>6</w:t>
            </w:r>
            <w:r>
              <w:rPr>
                <w:rFonts w:hint="eastAsia" w:ascii="宋体" w:hAnsi="宋体" w:cs="宋体"/>
                <w:sz w:val="24"/>
                <w:szCs w:val="24"/>
              </w:rPr>
              <w:t>、产品取得国体NSCC认证及国家体育用品质量监督检验中心检验报告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22960" cy="796290"/>
                  <wp:effectExtent l="0" t="0" r="15240" b="3810"/>
                  <wp:docPr id="11" name="图片 5" descr="505951e6f88ad8ae262edd7f088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505951e6f88ad8ae262edd7f0880347"/>
                          <pic:cNvPicPr>
                            <a:picLocks noChangeAspect="1"/>
                          </pic:cNvPicPr>
                        </pic:nvPicPr>
                        <pic:blipFill>
                          <a:blip r:embed="rId10" cstate="print"/>
                          <a:stretch>
                            <a:fillRect/>
                          </a:stretch>
                        </pic:blipFill>
                        <pic:spPr>
                          <a:xfrm>
                            <a:off x="0" y="0"/>
                            <a:ext cx="822960" cy="7962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892" w:type="dxa"/>
            <w:noWrap/>
            <w:vAlign w:val="center"/>
          </w:tcPr>
          <w:p>
            <w:pPr>
              <w:tabs>
                <w:tab w:val="left" w:pos="462"/>
              </w:tabs>
              <w:spacing w:line="360" w:lineRule="auto"/>
              <w:jc w:val="center"/>
              <w:rPr>
                <w:rFonts w:ascii="宋体" w:hAnsi="宋体" w:cs="宋体"/>
                <w:sz w:val="24"/>
                <w:szCs w:val="24"/>
              </w:rPr>
            </w:pPr>
            <w:r>
              <w:rPr>
                <w:rFonts w:hint="eastAsia" w:ascii="宋体" w:hAnsi="宋体" w:cs="宋体"/>
                <w:sz w:val="24"/>
                <w:szCs w:val="24"/>
              </w:rPr>
              <w:t>直立健身车</w:t>
            </w:r>
          </w:p>
        </w:tc>
        <w:tc>
          <w:tcPr>
            <w:tcW w:w="5353" w:type="dxa"/>
            <w:noWrap/>
            <w:vAlign w:val="center"/>
          </w:tcPr>
          <w:p>
            <w:pPr>
              <w:widowControl/>
              <w:numPr>
                <w:ilvl w:val="0"/>
                <w:numId w:val="3"/>
              </w:numPr>
              <w:spacing w:line="360" w:lineRule="auto"/>
              <w:rPr>
                <w:rFonts w:ascii="宋体" w:hAnsi="宋体" w:cs="宋体"/>
                <w:sz w:val="24"/>
                <w:szCs w:val="24"/>
                <w:lang w:val="zh-CN"/>
              </w:rPr>
            </w:pPr>
            <w:r>
              <w:rPr>
                <w:rFonts w:hint="eastAsia" w:ascii="宋体" w:hAnsi="宋体"/>
                <w:sz w:val="24"/>
                <w:szCs w:val="24"/>
              </w:rPr>
              <w:t>主立柱为钢、铝、塑木复合结构</w:t>
            </w:r>
            <w:r>
              <w:rPr>
                <w:rFonts w:hint="eastAsia" w:ascii="宋体" w:hAnsi="宋体" w:cs="宋体"/>
                <w:sz w:val="24"/>
                <w:szCs w:val="24"/>
                <w:lang w:val="zh-CN"/>
              </w:rPr>
              <w:t>，鼓型“</w:t>
            </w:r>
            <w:r>
              <w:rPr>
                <w:rFonts w:hint="eastAsia" w:ascii="宋体" w:hAnsi="宋体" w:cs="宋体"/>
                <w:sz w:val="24"/>
                <w:szCs w:val="24"/>
              </w:rPr>
              <w:drawing>
                <wp:inline distT="0" distB="0" distL="0" distR="0">
                  <wp:extent cx="127000" cy="127000"/>
                  <wp:effectExtent l="0" t="0" r="6350" b="6350"/>
                  <wp:docPr id="64" name="图片 64" descr="C:/Users/49815/AppData/Local/Temp/picturecompress_20220203092120/output_120.pngoutput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C:/Users/49815/AppData/Local/Temp/picturecompress_20220203092120/output_120.pngoutput_120"/>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sz w:val="24"/>
                <w:szCs w:val="24"/>
                <w:lang w:val="zh-CN"/>
              </w:rPr>
              <w:t>”截面尺寸不小于130mm×120mm，主承载钢管采用不小于120mm×80mm×3.0mm优质矩形钢管；</w:t>
            </w:r>
          </w:p>
          <w:p>
            <w:pPr>
              <w:widowControl/>
              <w:numPr>
                <w:ilvl w:val="0"/>
                <w:numId w:val="3"/>
              </w:numPr>
              <w:spacing w:line="360" w:lineRule="auto"/>
              <w:rPr>
                <w:rFonts w:ascii="宋体" w:hAnsi="宋体" w:cs="宋体"/>
                <w:sz w:val="24"/>
                <w:szCs w:val="24"/>
                <w:lang w:val="zh-CN"/>
              </w:rPr>
            </w:pPr>
            <w:r>
              <w:rPr>
                <w:rFonts w:hint="eastAsia" w:ascii="宋体" w:hAnsi="宋体" w:cs="宋体"/>
                <w:sz w:val="24"/>
                <w:szCs w:val="24"/>
              </w:rPr>
              <w:t>主要承载横梁采用不小于∮60mm×3mm钢管；</w:t>
            </w:r>
          </w:p>
          <w:p>
            <w:pPr>
              <w:widowControl/>
              <w:numPr>
                <w:ilvl w:val="0"/>
                <w:numId w:val="3"/>
              </w:numPr>
              <w:spacing w:line="360" w:lineRule="auto"/>
              <w:rPr>
                <w:rFonts w:ascii="宋体" w:hAnsi="宋体" w:cs="宋体"/>
                <w:sz w:val="24"/>
                <w:szCs w:val="24"/>
                <w:lang w:val="zh-CN"/>
              </w:rPr>
            </w:pPr>
            <w:r>
              <w:rPr>
                <w:rFonts w:hint="eastAsia" w:ascii="宋体" w:hAnsi="宋体" w:cs="宋体"/>
                <w:sz w:val="24"/>
                <w:szCs w:val="24"/>
              </w:rPr>
              <w:t>各支撑人体的表面所有棱边和尖角，其半径不小于3mm，使用者或第三者易接触的零部件的所有棱边予以圆滑过渡或加以防护；</w:t>
            </w:r>
          </w:p>
          <w:p>
            <w:pPr>
              <w:spacing w:line="360" w:lineRule="auto"/>
              <w:rPr>
                <w:rFonts w:ascii="宋体" w:hAnsi="宋体" w:cs="宋体"/>
                <w:sz w:val="24"/>
                <w:szCs w:val="24"/>
              </w:rPr>
            </w:pPr>
            <w:r>
              <w:rPr>
                <w:rFonts w:hint="eastAsia" w:ascii="宋体" w:hAnsi="宋体" w:cs="宋体"/>
                <w:sz w:val="24"/>
                <w:szCs w:val="24"/>
              </w:rPr>
              <w:t>4、扶手管直径不小于16mm且不大于45mm，端部直径不小于50mm；</w:t>
            </w:r>
          </w:p>
          <w:p>
            <w:pPr>
              <w:spacing w:line="360" w:lineRule="auto"/>
              <w:rPr>
                <w:rFonts w:ascii="宋体" w:hAnsi="宋体" w:cs="宋体"/>
                <w:sz w:val="24"/>
                <w:szCs w:val="24"/>
              </w:rPr>
            </w:pPr>
            <w:r>
              <w:rPr>
                <w:rFonts w:hint="eastAsia" w:ascii="宋体" w:hAnsi="宋体" w:cs="宋体"/>
                <w:sz w:val="24"/>
                <w:szCs w:val="24"/>
              </w:rPr>
              <w:t>5、脚踏部位采用冲压凸台防滑设计，脚蹬轴处设置有止退装置；</w:t>
            </w:r>
          </w:p>
          <w:p>
            <w:pPr>
              <w:spacing w:line="360" w:lineRule="auto"/>
              <w:rPr>
                <w:rFonts w:ascii="宋体" w:hAnsi="宋体" w:cs="宋体"/>
                <w:sz w:val="24"/>
                <w:szCs w:val="24"/>
              </w:rPr>
            </w:pPr>
            <w:r>
              <w:rPr>
                <w:rFonts w:hint="eastAsia" w:ascii="宋体" w:hAnsi="宋体" w:cs="宋体"/>
                <w:sz w:val="24"/>
                <w:szCs w:val="24"/>
              </w:rPr>
              <w:t>6、主轴部位设置有防止超速转动的阻尼装置；</w:t>
            </w:r>
          </w:p>
          <w:p>
            <w:pPr>
              <w:spacing w:line="360" w:lineRule="auto"/>
              <w:jc w:val="left"/>
              <w:rPr>
                <w:rFonts w:ascii="宋体" w:hAnsi="宋体" w:cs="宋体"/>
                <w:sz w:val="24"/>
                <w:szCs w:val="24"/>
              </w:rPr>
            </w:pPr>
            <w:r>
              <w:rPr>
                <w:rFonts w:hint="eastAsia" w:ascii="宋体" w:hAnsi="宋体" w:cs="宋体"/>
                <w:sz w:val="24"/>
                <w:szCs w:val="24"/>
              </w:rPr>
              <w:t>7、座板采用一次性冲压成型座板，使用更舒适；</w:t>
            </w:r>
          </w:p>
          <w:p>
            <w:pPr>
              <w:pStyle w:val="11"/>
              <w:spacing w:line="360" w:lineRule="auto"/>
              <w:ind w:firstLine="0" w:firstLineChars="0"/>
              <w:rPr>
                <w:rFonts w:ascii="宋体" w:hAnsi="宋体" w:cs="宋体"/>
                <w:szCs w:val="24"/>
              </w:rPr>
            </w:pPr>
            <w:r>
              <w:rPr>
                <w:rFonts w:hint="eastAsia" w:ascii="宋体" w:hAnsi="宋体" w:cs="宋体"/>
                <w:szCs w:val="24"/>
              </w:rPr>
              <w:t>8、立柱采用外扣式封头，可防止雨水流入；</w:t>
            </w:r>
          </w:p>
          <w:p>
            <w:pPr>
              <w:spacing w:line="360" w:lineRule="auto"/>
              <w:jc w:val="left"/>
              <w:rPr>
                <w:rFonts w:ascii="宋体" w:hAnsi="宋体" w:cs="宋体"/>
                <w:sz w:val="24"/>
                <w:szCs w:val="24"/>
              </w:rPr>
            </w:pPr>
            <w:r>
              <w:rPr>
                <w:rFonts w:hint="eastAsia" w:ascii="宋体" w:hAnsi="宋体" w:cs="宋体"/>
                <w:sz w:val="24"/>
                <w:szCs w:val="24"/>
              </w:rPr>
              <w:t>9、轴承部位具有防水结构；</w:t>
            </w:r>
          </w:p>
          <w:p>
            <w:pPr>
              <w:spacing w:line="360" w:lineRule="auto"/>
              <w:jc w:val="left"/>
              <w:rPr>
                <w:rFonts w:hint="eastAsia" w:ascii="宋体" w:hAnsi="宋体" w:eastAsia="宋体" w:cs="宋体"/>
                <w:sz w:val="24"/>
                <w:szCs w:val="24"/>
                <w:lang w:eastAsia="zh-CN"/>
              </w:rPr>
            </w:pPr>
            <w:r>
              <w:rPr>
                <w:rFonts w:ascii="宋体" w:hAnsi="宋体" w:cs="宋体"/>
                <w:sz w:val="24"/>
                <w:szCs w:val="24"/>
              </w:rPr>
              <w:t>10</w:t>
            </w:r>
            <w:r>
              <w:rPr>
                <w:rFonts w:hint="eastAsia" w:ascii="宋体" w:hAnsi="宋体" w:cs="宋体"/>
                <w:sz w:val="24"/>
                <w:szCs w:val="24"/>
              </w:rPr>
              <w:t>、产品取得国体NSCC认证及国家体育用品质量监督检验中心检验报告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inline distT="0" distB="0" distL="114300" distR="114300">
                  <wp:extent cx="731520" cy="861060"/>
                  <wp:effectExtent l="0" t="0" r="11430" b="1524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cstate="print"/>
                          <a:stretch>
                            <a:fillRect/>
                          </a:stretch>
                        </pic:blipFill>
                        <pic:spPr>
                          <a:xfrm>
                            <a:off x="0" y="0"/>
                            <a:ext cx="731520" cy="8610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仰卧起坐练习器</w:t>
            </w:r>
          </w:p>
        </w:tc>
        <w:tc>
          <w:tcPr>
            <w:tcW w:w="5353" w:type="dxa"/>
            <w:noWrap/>
            <w:vAlign w:val="center"/>
          </w:tcPr>
          <w:p>
            <w:pPr>
              <w:spacing w:line="360" w:lineRule="auto"/>
              <w:jc w:val="left"/>
              <w:rPr>
                <w:rFonts w:ascii="宋体" w:hAnsi="宋体" w:cs="宋体"/>
                <w:sz w:val="24"/>
                <w:szCs w:val="24"/>
              </w:rPr>
            </w:pPr>
            <w:r>
              <w:rPr>
                <w:rFonts w:hint="eastAsia" w:ascii="宋体" w:hAnsi="宋体" w:cs="宋体"/>
                <w:sz w:val="24"/>
                <w:szCs w:val="24"/>
              </w:rPr>
              <w:t>1、主立柱为钢、铝、塑木复合结构，鼓型“ ”截面尺寸不小于130mm×120mm，主承载钢管采用不小于120mm×80mm×3.0mm优质矩形钢管；</w:t>
            </w:r>
          </w:p>
          <w:p>
            <w:pPr>
              <w:spacing w:line="360" w:lineRule="auto"/>
              <w:jc w:val="left"/>
              <w:rPr>
                <w:rFonts w:ascii="宋体" w:hAnsi="宋体" w:cs="宋体"/>
                <w:sz w:val="24"/>
                <w:szCs w:val="24"/>
              </w:rPr>
            </w:pPr>
            <w:r>
              <w:rPr>
                <w:rFonts w:hint="eastAsia" w:ascii="宋体" w:hAnsi="宋体" w:cs="宋体"/>
                <w:sz w:val="24"/>
                <w:szCs w:val="24"/>
              </w:rPr>
              <w:t>2、主要承载横梁采用不小于φ60mm×3mm钢管；</w:t>
            </w:r>
          </w:p>
          <w:p>
            <w:pPr>
              <w:spacing w:line="360" w:lineRule="auto"/>
              <w:jc w:val="left"/>
              <w:rPr>
                <w:rFonts w:ascii="宋体" w:hAnsi="宋体" w:cs="宋体"/>
                <w:sz w:val="24"/>
                <w:szCs w:val="24"/>
              </w:rPr>
            </w:pPr>
            <w:r>
              <w:rPr>
                <w:rFonts w:hint="eastAsia" w:ascii="宋体" w:hAnsi="宋体" w:cs="宋体"/>
                <w:sz w:val="24"/>
                <w:szCs w:val="24"/>
              </w:rPr>
              <w:t>3、座板间间隙不得大于8mm，并与其他管材同时满足GB19272-2011中相关标准要求。</w:t>
            </w:r>
          </w:p>
          <w:p>
            <w:pPr>
              <w:spacing w:line="360" w:lineRule="auto"/>
              <w:jc w:val="left"/>
              <w:rPr>
                <w:rFonts w:hint="eastAsia" w:ascii="宋体" w:hAnsi="宋体" w:eastAsia="宋体" w:cs="宋体"/>
                <w:sz w:val="24"/>
                <w:szCs w:val="24"/>
                <w:lang w:eastAsia="zh-CN"/>
              </w:rPr>
            </w:pPr>
            <w:r>
              <w:rPr>
                <w:rFonts w:ascii="宋体" w:hAnsi="宋体" w:cs="宋体"/>
                <w:sz w:val="24"/>
                <w:szCs w:val="24"/>
              </w:rPr>
              <w:t>4</w:t>
            </w:r>
            <w:r>
              <w:rPr>
                <w:rFonts w:hint="eastAsia" w:ascii="宋体" w:hAnsi="宋体" w:cs="宋体"/>
                <w:sz w:val="24"/>
                <w:szCs w:val="24"/>
              </w:rPr>
              <w:t>、产品取得国体NSCC认证及国家体育用品质量监督检验中心检验报告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inline distT="0" distB="0" distL="114300" distR="114300">
                  <wp:extent cx="824865" cy="540385"/>
                  <wp:effectExtent l="0" t="0" r="13335" b="1206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cstate="print"/>
                          <a:stretch>
                            <a:fillRect/>
                          </a:stretch>
                        </pic:blipFill>
                        <pic:spPr>
                          <a:xfrm>
                            <a:off x="0" y="0"/>
                            <a:ext cx="824865" cy="5403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棋牌桌</w:t>
            </w:r>
          </w:p>
        </w:tc>
        <w:tc>
          <w:tcPr>
            <w:tcW w:w="5353" w:type="dxa"/>
            <w:noWrap/>
            <w:vAlign w:val="center"/>
          </w:tcPr>
          <w:p>
            <w:pPr>
              <w:pStyle w:val="11"/>
              <w:widowControl/>
              <w:numPr>
                <w:ilvl w:val="0"/>
                <w:numId w:val="4"/>
              </w:numPr>
              <w:spacing w:line="360" w:lineRule="auto"/>
              <w:ind w:firstLineChars="0"/>
              <w:rPr>
                <w:rFonts w:ascii="宋体" w:hAnsi="宋体" w:cs="宋体"/>
                <w:szCs w:val="24"/>
                <w:lang w:val="zh-CN"/>
              </w:rPr>
            </w:pPr>
            <w:r>
              <w:rPr>
                <w:rFonts w:hint="eastAsia" w:ascii="宋体" w:hAnsi="宋体" w:cs="宋体"/>
                <w:szCs w:val="24"/>
              </w:rPr>
              <w:t>主立柱为钢、铝、塑木复合结构</w:t>
            </w:r>
            <w:r>
              <w:rPr>
                <w:rFonts w:hint="eastAsia" w:ascii="宋体" w:hAnsi="宋体" w:cs="宋体"/>
                <w:szCs w:val="24"/>
                <w:lang w:val="zh-CN"/>
              </w:rPr>
              <w:t>，鼓型“</w:t>
            </w:r>
            <w:r>
              <w:rPr>
                <w:rFonts w:hint="eastAsia" w:ascii="宋体" w:hAnsi="宋体"/>
              </w:rPr>
              <w:drawing>
                <wp:inline distT="0" distB="0" distL="114300" distR="114300">
                  <wp:extent cx="121920" cy="121920"/>
                  <wp:effectExtent l="0" t="0" r="0" b="0"/>
                  <wp:docPr id="4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2"/>
                          <pic:cNvPicPr>
                            <a:picLocks noChangeAspect="1"/>
                          </pic:cNvPicPr>
                        </pic:nvPicPr>
                        <pic:blipFill>
                          <a:blip r:embed="rId4" cstate="print"/>
                          <a:stretch>
                            <a:fillRect/>
                          </a:stretch>
                        </pic:blipFill>
                        <pic:spPr>
                          <a:xfrm>
                            <a:off x="0" y="0"/>
                            <a:ext cx="121920" cy="121920"/>
                          </a:xfrm>
                          <a:prstGeom prst="rect">
                            <a:avLst/>
                          </a:prstGeom>
                          <a:noFill/>
                          <a:ln>
                            <a:noFill/>
                          </a:ln>
                        </pic:spPr>
                      </pic:pic>
                    </a:graphicData>
                  </a:graphic>
                </wp:inline>
              </w:drawing>
            </w:r>
            <w:r>
              <w:rPr>
                <w:rFonts w:hint="eastAsia" w:ascii="宋体" w:hAnsi="宋体" w:cs="宋体"/>
                <w:szCs w:val="24"/>
                <w:lang w:val="zh-CN"/>
              </w:rPr>
              <w:t>”截面尺寸不小于130mm×120mm，主承载钢管采用不小于120mm×80mm×3.0mm优质矩形钢管；</w:t>
            </w:r>
          </w:p>
          <w:p>
            <w:pPr>
              <w:pStyle w:val="11"/>
              <w:widowControl/>
              <w:numPr>
                <w:ilvl w:val="0"/>
                <w:numId w:val="4"/>
              </w:numPr>
              <w:spacing w:line="360" w:lineRule="auto"/>
              <w:ind w:firstLineChars="0"/>
              <w:rPr>
                <w:rFonts w:ascii="宋体" w:hAnsi="宋体" w:cs="宋体"/>
                <w:szCs w:val="24"/>
                <w:lang w:val="zh-CN"/>
              </w:rPr>
            </w:pPr>
            <w:r>
              <w:rPr>
                <w:rFonts w:hint="eastAsia" w:ascii="宋体" w:hAnsi="宋体" w:cs="宋体"/>
                <w:szCs w:val="24"/>
                <w:lang w:val="zh-CN"/>
              </w:rPr>
              <w:t>主要承载横梁采用不小于4</w:t>
            </w:r>
            <w:r>
              <w:rPr>
                <w:rFonts w:ascii="宋体" w:hAnsi="宋体" w:cs="宋体"/>
                <w:szCs w:val="24"/>
                <w:lang w:val="zh-CN"/>
              </w:rPr>
              <w:t>0</w:t>
            </w:r>
            <w:r>
              <w:rPr>
                <w:rFonts w:hint="eastAsia" w:ascii="宋体" w:hAnsi="宋体" w:cs="宋体"/>
                <w:szCs w:val="24"/>
                <w:lang w:val="zh-CN"/>
              </w:rPr>
              <w:t>m</w:t>
            </w:r>
            <w:r>
              <w:rPr>
                <w:rFonts w:ascii="宋体" w:hAnsi="宋体" w:cs="宋体"/>
                <w:szCs w:val="24"/>
                <w:lang w:val="zh-CN"/>
              </w:rPr>
              <w:t>m</w:t>
            </w:r>
            <w:r>
              <w:rPr>
                <w:rFonts w:hint="eastAsia" w:ascii="宋体" w:hAnsi="宋体" w:cs="宋体"/>
                <w:szCs w:val="24"/>
                <w:lang w:val="zh-CN"/>
              </w:rPr>
              <w:t>×</w:t>
            </w:r>
            <w:r>
              <w:rPr>
                <w:rFonts w:ascii="宋体" w:hAnsi="宋体" w:cs="宋体"/>
                <w:szCs w:val="24"/>
                <w:lang w:val="zh-CN"/>
              </w:rPr>
              <w:t>25mm</w:t>
            </w:r>
            <w:r>
              <w:rPr>
                <w:rFonts w:hint="eastAsia" w:ascii="宋体" w:hAnsi="宋体" w:cs="宋体"/>
                <w:szCs w:val="24"/>
                <w:lang w:val="zh-CN"/>
              </w:rPr>
              <w:t>×</w:t>
            </w:r>
            <w:r>
              <w:rPr>
                <w:rFonts w:ascii="宋体" w:hAnsi="宋体" w:cs="宋体"/>
                <w:szCs w:val="24"/>
                <w:lang w:val="zh-CN"/>
              </w:rPr>
              <w:t>2mm</w:t>
            </w:r>
            <w:r>
              <w:rPr>
                <w:rFonts w:hint="eastAsia" w:ascii="宋体" w:hAnsi="宋体" w:cs="宋体"/>
                <w:szCs w:val="24"/>
                <w:lang w:val="zh-CN"/>
              </w:rPr>
              <w:t>钢管；</w:t>
            </w:r>
          </w:p>
          <w:p>
            <w:pPr>
              <w:pStyle w:val="6"/>
              <w:spacing w:line="360" w:lineRule="auto"/>
              <w:jc w:val="left"/>
              <w:rPr>
                <w:rFonts w:ascii="宋体" w:hAnsi="宋体" w:eastAsia="宋体" w:cs="宋体"/>
              </w:rPr>
            </w:pPr>
            <w:r>
              <w:rPr>
                <w:rFonts w:ascii="宋体" w:hAnsi="宋体" w:eastAsia="宋体" w:cs="宋体"/>
                <w:kern w:val="0"/>
                <w:szCs w:val="24"/>
              </w:rPr>
              <w:t>3</w:t>
            </w:r>
            <w:r>
              <w:rPr>
                <w:rFonts w:hint="eastAsia" w:ascii="宋体" w:hAnsi="宋体" w:eastAsia="宋体" w:cs="宋体"/>
                <w:kern w:val="0"/>
                <w:szCs w:val="24"/>
              </w:rPr>
              <w:t>、桌面采用不锈钢材质，图样及字样蚀刻处理；</w:t>
            </w:r>
          </w:p>
          <w:p>
            <w:pPr>
              <w:pStyle w:val="6"/>
              <w:spacing w:line="360" w:lineRule="auto"/>
              <w:jc w:val="left"/>
              <w:rPr>
                <w:rFonts w:ascii="宋体" w:hAnsi="宋体" w:eastAsia="宋体" w:cs="宋体"/>
              </w:rPr>
            </w:pPr>
            <w:r>
              <w:rPr>
                <w:rFonts w:ascii="宋体" w:hAnsi="宋体" w:eastAsia="宋体" w:cs="宋体"/>
                <w:kern w:val="0"/>
                <w:szCs w:val="24"/>
              </w:rPr>
              <w:t>4</w:t>
            </w:r>
            <w:r>
              <w:rPr>
                <w:rFonts w:hint="eastAsia" w:ascii="宋体" w:hAnsi="宋体" w:eastAsia="宋体" w:cs="宋体"/>
                <w:kern w:val="0"/>
                <w:szCs w:val="24"/>
              </w:rPr>
              <w:t>、台面边框及加强管管材壁厚不小于2mm；</w:t>
            </w:r>
          </w:p>
          <w:p>
            <w:pPr>
              <w:pStyle w:val="6"/>
              <w:spacing w:line="360" w:lineRule="auto"/>
              <w:jc w:val="left"/>
              <w:rPr>
                <w:rFonts w:ascii="宋体" w:hAnsi="宋体" w:eastAsia="宋体" w:cs="宋体"/>
              </w:rPr>
            </w:pPr>
            <w:r>
              <w:rPr>
                <w:rFonts w:ascii="宋体" w:hAnsi="宋体" w:eastAsia="宋体" w:cs="宋体"/>
                <w:kern w:val="0"/>
                <w:szCs w:val="24"/>
              </w:rPr>
              <w:t>5</w:t>
            </w:r>
            <w:r>
              <w:rPr>
                <w:rFonts w:hint="eastAsia" w:ascii="宋体" w:hAnsi="宋体" w:eastAsia="宋体" w:cs="宋体"/>
                <w:kern w:val="0"/>
                <w:szCs w:val="24"/>
              </w:rPr>
              <w:t>、座位立柱管材规格不小于Φ76mm×3mm；</w:t>
            </w:r>
          </w:p>
          <w:p>
            <w:pPr>
              <w:spacing w:line="360" w:lineRule="auto"/>
              <w:jc w:val="left"/>
              <w:rPr>
                <w:rFonts w:ascii="宋体" w:hAnsi="宋体" w:cs="宋体"/>
                <w:sz w:val="24"/>
                <w:szCs w:val="24"/>
              </w:rPr>
            </w:pPr>
            <w:r>
              <w:rPr>
                <w:rFonts w:ascii="宋体" w:hAnsi="宋体" w:cs="宋体"/>
                <w:sz w:val="24"/>
                <w:szCs w:val="24"/>
              </w:rPr>
              <w:t>6</w:t>
            </w:r>
            <w:r>
              <w:rPr>
                <w:rFonts w:hint="eastAsia" w:ascii="宋体" w:hAnsi="宋体" w:cs="宋体"/>
                <w:sz w:val="24"/>
                <w:szCs w:val="24"/>
              </w:rPr>
              <w:t>、配备四个凳子，凳子冲压一体成型。</w:t>
            </w:r>
          </w:p>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7、产品取得国体NSCC认证及国家体育用品质量监督检验中心检验报告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anchor distT="0" distB="0" distL="114300" distR="114300" simplePos="0" relativeHeight="251660288" behindDoc="0" locked="0" layoutInCell="1" allowOverlap="1">
                  <wp:simplePos x="0" y="0"/>
                  <wp:positionH relativeFrom="column">
                    <wp:posOffset>53340</wp:posOffset>
                  </wp:positionH>
                  <wp:positionV relativeFrom="paragraph">
                    <wp:posOffset>923925</wp:posOffset>
                  </wp:positionV>
                  <wp:extent cx="848995" cy="467360"/>
                  <wp:effectExtent l="0" t="0" r="8255" b="8890"/>
                  <wp:wrapNone/>
                  <wp:docPr id="31" name="图片 12" descr="JS-0546HG 棋牌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JS-0546HG 棋牌桌"/>
                          <pic:cNvPicPr>
                            <a:picLocks noChangeAspect="1"/>
                          </pic:cNvPicPr>
                        </pic:nvPicPr>
                        <pic:blipFill>
                          <a:blip r:embed="rId13" cstate="print"/>
                          <a:stretch>
                            <a:fillRect/>
                          </a:stretch>
                        </pic:blipFill>
                        <pic:spPr>
                          <a:xfrm>
                            <a:off x="0" y="0"/>
                            <a:ext cx="848995" cy="46736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室外椭圆机</w:t>
            </w:r>
          </w:p>
        </w:tc>
        <w:tc>
          <w:tcPr>
            <w:tcW w:w="5353" w:type="dxa"/>
            <w:noWrap/>
            <w:vAlign w:val="center"/>
          </w:tcPr>
          <w:p>
            <w:pPr>
              <w:widowControl/>
              <w:spacing w:line="360" w:lineRule="auto"/>
              <w:rPr>
                <w:rFonts w:ascii="宋体" w:hAnsi="宋体" w:cs="宋体"/>
                <w:sz w:val="24"/>
                <w:szCs w:val="24"/>
                <w:lang w:val="zh-CN"/>
              </w:rPr>
            </w:pPr>
            <w:r>
              <w:rPr>
                <w:rFonts w:hint="eastAsia" w:ascii="宋体" w:hAnsi="宋体"/>
                <w:sz w:val="24"/>
                <w:szCs w:val="24"/>
              </w:rPr>
              <w:t>1、主立柱为钢、铝、塑木复合结构</w:t>
            </w:r>
            <w:r>
              <w:rPr>
                <w:rFonts w:hint="eastAsia" w:ascii="宋体" w:hAnsi="宋体" w:cs="宋体"/>
                <w:sz w:val="24"/>
                <w:szCs w:val="24"/>
                <w:lang w:val="zh-CN"/>
              </w:rPr>
              <w:t>，鼓型“</w:t>
            </w:r>
            <w:r>
              <w:rPr>
                <w:rFonts w:hint="eastAsia" w:ascii="宋体" w:hAnsi="宋体" w:cs="宋体"/>
                <w:sz w:val="24"/>
                <w:szCs w:val="24"/>
              </w:rPr>
              <w:drawing>
                <wp:inline distT="0" distB="0" distL="0" distR="0">
                  <wp:extent cx="127000" cy="127000"/>
                  <wp:effectExtent l="0" t="0" r="6350" b="6350"/>
                  <wp:docPr id="65" name="图片 65" descr="C:/Users/49815/AppData/Local/Temp/picturecompress_20220203092120/output_122.pngoutput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Users/49815/AppData/Local/Temp/picturecompress_20220203092120/output_122.pngoutput_122"/>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sz w:val="24"/>
                <w:szCs w:val="24"/>
                <w:lang w:val="zh-CN"/>
              </w:rPr>
              <w:t>”截面尺寸不小于130mm×120mm，主承载钢管采用不小于120mm×80mm×3.0mm优质矩形钢管；</w:t>
            </w:r>
          </w:p>
          <w:p>
            <w:pPr>
              <w:spacing w:line="360" w:lineRule="auto"/>
              <w:rPr>
                <w:rFonts w:ascii="宋体" w:hAnsi="宋体" w:cs="宋体"/>
                <w:sz w:val="24"/>
                <w:szCs w:val="24"/>
              </w:rPr>
            </w:pPr>
            <w:r>
              <w:rPr>
                <w:rFonts w:hint="eastAsia" w:ascii="宋体" w:hAnsi="宋体" w:cs="宋体"/>
                <w:sz w:val="24"/>
                <w:szCs w:val="24"/>
              </w:rPr>
              <w:drawing>
                <wp:anchor distT="0" distB="0" distL="114300" distR="114300" simplePos="0" relativeHeight="251661312" behindDoc="0" locked="0" layoutInCell="1" allowOverlap="1">
                  <wp:simplePos x="0" y="0"/>
                  <wp:positionH relativeFrom="column">
                    <wp:posOffset>3577590</wp:posOffset>
                  </wp:positionH>
                  <wp:positionV relativeFrom="paragraph">
                    <wp:posOffset>-6985</wp:posOffset>
                  </wp:positionV>
                  <wp:extent cx="699135" cy="1009650"/>
                  <wp:effectExtent l="0" t="0" r="0" b="0"/>
                  <wp:wrapNone/>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4" cstate="print"/>
                          <a:stretch>
                            <a:fillRect/>
                          </a:stretch>
                        </pic:blipFill>
                        <pic:spPr>
                          <a:xfrm>
                            <a:off x="0" y="0"/>
                            <a:ext cx="699135" cy="1009650"/>
                          </a:xfrm>
                          <a:prstGeom prst="rect">
                            <a:avLst/>
                          </a:prstGeom>
                          <a:noFill/>
                          <a:ln>
                            <a:noFill/>
                          </a:ln>
                        </pic:spPr>
                      </pic:pic>
                    </a:graphicData>
                  </a:graphic>
                </wp:anchor>
              </w:drawing>
            </w:r>
            <w:r>
              <w:rPr>
                <w:rFonts w:hint="eastAsia" w:ascii="宋体" w:hAnsi="宋体" w:cs="宋体"/>
                <w:sz w:val="24"/>
                <w:szCs w:val="24"/>
              </w:rPr>
              <w:t>2、脚踏部位设有防滑措施，站立使用的单脚防滑面积不小于3×10</w:t>
            </w:r>
            <w:r>
              <w:rPr>
                <w:rFonts w:hint="eastAsia" w:ascii="宋体" w:hAnsi="宋体" w:cs="宋体"/>
                <w:sz w:val="24"/>
                <w:szCs w:val="24"/>
                <w:vertAlign w:val="superscript"/>
              </w:rPr>
              <w:t>4</w:t>
            </w:r>
            <w:r>
              <w:rPr>
                <w:rFonts w:hint="eastAsia" w:ascii="宋体" w:hAnsi="宋体" w:cs="宋体"/>
                <w:sz w:val="24"/>
                <w:szCs w:val="24"/>
              </w:rPr>
              <w:t>mm</w:t>
            </w:r>
            <w:r>
              <w:rPr>
                <w:rFonts w:hint="eastAsia" w:ascii="宋体" w:hAnsi="宋体" w:cs="宋体"/>
                <w:sz w:val="24"/>
                <w:szCs w:val="24"/>
                <w:vertAlign w:val="superscript"/>
              </w:rPr>
              <w:t xml:space="preserve">2 </w:t>
            </w:r>
            <w:r>
              <w:rPr>
                <w:rFonts w:hint="eastAsia" w:ascii="宋体" w:hAnsi="宋体" w:cs="宋体"/>
                <w:sz w:val="24"/>
                <w:szCs w:val="24"/>
              </w:rPr>
              <w:t>，防滑系数不小于0.5；</w:t>
            </w:r>
          </w:p>
          <w:p>
            <w:pPr>
              <w:spacing w:line="360" w:lineRule="auto"/>
              <w:rPr>
                <w:rFonts w:ascii="宋体" w:hAnsi="宋体"/>
                <w:sz w:val="24"/>
                <w:szCs w:val="24"/>
              </w:rPr>
            </w:pPr>
            <w:r>
              <w:rPr>
                <w:rFonts w:hint="eastAsia" w:ascii="宋体" w:hAnsi="宋体" w:cs="宋体"/>
                <w:sz w:val="24"/>
                <w:szCs w:val="24"/>
              </w:rPr>
              <w:t>3、</w:t>
            </w:r>
            <w:r>
              <w:rPr>
                <w:rFonts w:hint="eastAsia" w:ascii="宋体" w:hAnsi="宋体"/>
                <w:sz w:val="24"/>
                <w:szCs w:val="24"/>
              </w:rPr>
              <w:t>踏板的主运动方向和易滑脱方向设置高度不小于30mm、长度大于踏板周长2/3的防滑脱的凸台或护板，凸台顶部棱边R不小于2mm；</w:t>
            </w:r>
          </w:p>
          <w:p>
            <w:pPr>
              <w:spacing w:line="360" w:lineRule="auto"/>
              <w:rPr>
                <w:rFonts w:ascii="宋体" w:hAnsi="宋体"/>
                <w:sz w:val="24"/>
                <w:szCs w:val="24"/>
              </w:rPr>
            </w:pPr>
            <w:r>
              <w:rPr>
                <w:rFonts w:hint="eastAsia" w:ascii="宋体" w:hAnsi="宋体"/>
                <w:sz w:val="24"/>
                <w:szCs w:val="24"/>
              </w:rPr>
              <w:t>4、各支撑人体的表面所有棱边和尖角，其半径不小于3mm，使用者或第三者易接触的零部件的所有棱边予以圆滑过渡或加以防护；</w:t>
            </w:r>
          </w:p>
          <w:p>
            <w:pPr>
              <w:spacing w:line="360" w:lineRule="auto"/>
              <w:rPr>
                <w:rFonts w:ascii="宋体" w:hAnsi="宋体" w:cs="宋体"/>
                <w:sz w:val="24"/>
                <w:szCs w:val="24"/>
              </w:rPr>
            </w:pPr>
            <w:r>
              <w:rPr>
                <w:rFonts w:hint="eastAsia" w:ascii="宋体" w:hAnsi="宋体" w:cs="宋体"/>
                <w:sz w:val="24"/>
                <w:szCs w:val="24"/>
              </w:rPr>
              <w:t>5、摆动部件下缘距地面或底面的高度不小于80mm；</w:t>
            </w:r>
          </w:p>
          <w:p>
            <w:pPr>
              <w:spacing w:line="360" w:lineRule="auto"/>
              <w:rPr>
                <w:rFonts w:ascii="宋体" w:hAnsi="宋体" w:cs="宋体"/>
                <w:sz w:val="24"/>
                <w:szCs w:val="24"/>
              </w:rPr>
            </w:pPr>
            <w:r>
              <w:rPr>
                <w:rFonts w:hint="eastAsia" w:ascii="宋体" w:hAnsi="宋体" w:cs="宋体"/>
                <w:sz w:val="24"/>
                <w:szCs w:val="24"/>
              </w:rPr>
              <w:t>6、活动部件与立柱之间的间距不小于60mm；</w:t>
            </w:r>
          </w:p>
          <w:p>
            <w:pPr>
              <w:spacing w:line="360" w:lineRule="auto"/>
              <w:jc w:val="left"/>
              <w:rPr>
                <w:rFonts w:ascii="宋体" w:hAnsi="宋体" w:cs="宋体"/>
                <w:sz w:val="24"/>
                <w:szCs w:val="24"/>
              </w:rPr>
            </w:pPr>
            <w:r>
              <w:rPr>
                <w:rFonts w:hint="eastAsia" w:ascii="宋体" w:hAnsi="宋体" w:cs="宋体"/>
                <w:sz w:val="24"/>
                <w:szCs w:val="24"/>
              </w:rPr>
              <w:t>7、相邻运动的两踏板等间距大于100mm；</w:t>
            </w:r>
          </w:p>
          <w:p>
            <w:pPr>
              <w:spacing w:line="360" w:lineRule="auto"/>
              <w:jc w:val="left"/>
              <w:rPr>
                <w:rFonts w:ascii="宋体" w:hAnsi="宋体" w:cs="宋体"/>
                <w:sz w:val="24"/>
                <w:szCs w:val="24"/>
              </w:rPr>
            </w:pPr>
            <w:r>
              <w:rPr>
                <w:rFonts w:hint="eastAsia" w:ascii="宋体" w:hAnsi="宋体" w:cs="宋体"/>
                <w:sz w:val="24"/>
                <w:szCs w:val="24"/>
              </w:rPr>
              <w:t>8、立柱采用外扣式封头，可防止雨水流入；</w:t>
            </w:r>
          </w:p>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9、轴承部位具有防水结构，转轴具有阻尼装置。</w:t>
            </w:r>
            <w:r>
              <w:rPr>
                <w:rFonts w:ascii="宋体" w:hAnsi="宋体" w:cs="宋体"/>
                <w:sz w:val="24"/>
                <w:szCs w:val="24"/>
              </w:rPr>
              <w:t>10</w:t>
            </w:r>
            <w:r>
              <w:rPr>
                <w:rFonts w:hint="eastAsia" w:ascii="宋体" w:hAnsi="宋体" w:cs="宋体"/>
                <w:sz w:val="24"/>
                <w:szCs w:val="24"/>
              </w:rPr>
              <w:t>、产品取得国体NSCC认证及国家体育用品质量监督检验中心检验报告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健步扭腰桥</w:t>
            </w:r>
          </w:p>
        </w:tc>
        <w:tc>
          <w:tcPr>
            <w:tcW w:w="5353" w:type="dxa"/>
            <w:noWrap/>
            <w:vAlign w:val="center"/>
          </w:tcPr>
          <w:p>
            <w:pPr>
              <w:spacing w:line="360" w:lineRule="auto"/>
              <w:jc w:val="left"/>
              <w:rPr>
                <w:rFonts w:ascii="宋体" w:hAnsi="宋体" w:cs="宋体"/>
                <w:sz w:val="24"/>
                <w:szCs w:val="24"/>
              </w:rPr>
            </w:pPr>
            <w:r>
              <w:rPr>
                <w:rFonts w:hint="eastAsia" w:ascii="宋体" w:hAnsi="宋体" w:cs="宋体"/>
                <w:sz w:val="24"/>
                <w:szCs w:val="24"/>
              </w:rPr>
              <w:t>1、主立柱为钢、铝、塑木复合结构，鼓型“</w:t>
            </w:r>
            <w:r>
              <w:rPr>
                <w:rFonts w:hint="eastAsia" w:ascii="宋体" w:hAnsi="宋体" w:cs="宋体"/>
                <w:sz w:val="24"/>
                <w:szCs w:val="24"/>
              </w:rPr>
              <w:drawing>
                <wp:inline distT="0" distB="0" distL="0" distR="0">
                  <wp:extent cx="127000" cy="127000"/>
                  <wp:effectExtent l="0" t="0" r="6350" b="6350"/>
                  <wp:docPr id="34" name="图片 34" descr="C:/Users/49815/AppData/Local/Temp/picturecompress_20220203092120/output_122.pngoutput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49815/AppData/Local/Temp/picturecompress_20220203092120/output_122.pngoutput_122"/>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sz w:val="24"/>
                <w:szCs w:val="24"/>
              </w:rPr>
              <w:t xml:space="preserve"> ”截面尺寸不小于130mm×120mm，主承载钢管采用不小于120mm×80mm×3.0mm优质矩形钢管；</w:t>
            </w:r>
          </w:p>
          <w:p>
            <w:pPr>
              <w:spacing w:line="360" w:lineRule="auto"/>
              <w:jc w:val="left"/>
              <w:rPr>
                <w:rFonts w:ascii="宋体" w:hAnsi="宋体" w:cs="宋体"/>
                <w:sz w:val="24"/>
                <w:szCs w:val="24"/>
              </w:rPr>
            </w:pPr>
            <w:r>
              <w:rPr>
                <w:rFonts w:hint="eastAsia" w:ascii="宋体" w:hAnsi="宋体" w:cs="宋体"/>
                <w:sz w:val="24"/>
                <w:szCs w:val="24"/>
              </w:rPr>
              <w:t>2、主要承载横梁采用不小于φ48mm×3mm钢管；</w:t>
            </w:r>
          </w:p>
          <w:p>
            <w:pPr>
              <w:spacing w:line="360" w:lineRule="auto"/>
              <w:jc w:val="left"/>
              <w:rPr>
                <w:rFonts w:ascii="宋体" w:hAnsi="宋体" w:cs="宋体"/>
                <w:sz w:val="24"/>
                <w:szCs w:val="24"/>
              </w:rPr>
            </w:pPr>
            <w:r>
              <w:rPr>
                <w:rFonts w:hint="eastAsia" w:ascii="宋体" w:hAnsi="宋体" w:cs="宋体"/>
                <w:sz w:val="24"/>
                <w:szCs w:val="24"/>
              </w:rPr>
              <w:t>3、各支撑人体的表面所有棱边和尖角，其半径不小于3mm，使用者或第三者易接触的零部件的所有棱边予以圆滑过渡或加以防护；</w:t>
            </w:r>
          </w:p>
          <w:p>
            <w:pPr>
              <w:spacing w:line="360" w:lineRule="auto"/>
              <w:jc w:val="left"/>
              <w:rPr>
                <w:rFonts w:ascii="宋体" w:hAnsi="宋体" w:cs="宋体"/>
                <w:sz w:val="24"/>
                <w:szCs w:val="24"/>
              </w:rPr>
            </w:pPr>
            <w:r>
              <w:rPr>
                <w:rFonts w:hint="eastAsia" w:ascii="宋体" w:hAnsi="宋体" w:cs="宋体"/>
                <w:sz w:val="24"/>
                <w:szCs w:val="24"/>
              </w:rPr>
              <w:t>4、人体易接触区域无剪切点、卡夹、钩挂、缠绕结构；</w:t>
            </w:r>
          </w:p>
          <w:p>
            <w:pPr>
              <w:spacing w:line="360" w:lineRule="auto"/>
              <w:jc w:val="left"/>
              <w:rPr>
                <w:rFonts w:ascii="宋体" w:hAnsi="宋体" w:cs="宋体"/>
                <w:sz w:val="24"/>
                <w:szCs w:val="24"/>
              </w:rPr>
            </w:pPr>
            <w:r>
              <w:rPr>
                <w:rFonts w:hint="eastAsia" w:ascii="宋体" w:hAnsi="宋体" w:cs="宋体"/>
                <w:sz w:val="24"/>
                <w:szCs w:val="24"/>
              </w:rPr>
              <w:t>5、锻炼时两手握扶手，脚踏底管，上身保持平衡，扭动腰部绕“7”管行进，用于锻炼锻炼腰、背、腿部肌群及协调性、灵活性；</w:t>
            </w:r>
          </w:p>
          <w:p>
            <w:pPr>
              <w:spacing w:line="360" w:lineRule="auto"/>
              <w:jc w:val="left"/>
              <w:rPr>
                <w:rFonts w:ascii="宋体" w:hAnsi="宋体" w:cs="宋体"/>
                <w:sz w:val="24"/>
                <w:szCs w:val="24"/>
              </w:rPr>
            </w:pPr>
            <w:r>
              <w:rPr>
                <w:rFonts w:hint="eastAsia" w:ascii="宋体" w:hAnsi="宋体" w:cs="宋体"/>
                <w:sz w:val="24"/>
                <w:szCs w:val="24"/>
              </w:rPr>
              <w:t>6、立柱采用外扣式封头，可防止雨水流入；</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hint="eastAsia" w:ascii="宋体" w:hAnsi="宋体" w:cs="方正小标宋简体"/>
                <w:kern w:val="0"/>
                <w:sz w:val="44"/>
                <w:szCs w:val="44"/>
              </w:rPr>
              <w:drawing>
                <wp:inline distT="0" distB="0" distL="114300" distR="114300">
                  <wp:extent cx="374015" cy="825500"/>
                  <wp:effectExtent l="0" t="0" r="12700" b="6985"/>
                  <wp:docPr id="6" name="图片 10" descr="1659927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1659927834(1)"/>
                          <pic:cNvPicPr>
                            <a:picLocks noChangeAspect="1"/>
                          </pic:cNvPicPr>
                        </pic:nvPicPr>
                        <pic:blipFill>
                          <a:blip r:embed="rId15" cstate="print"/>
                          <a:srcRect l="22275" r="19009" b="4283"/>
                          <a:stretch>
                            <a:fillRect/>
                          </a:stretch>
                        </pic:blipFill>
                        <pic:spPr>
                          <a:xfrm rot="-5400000">
                            <a:off x="0" y="0"/>
                            <a:ext cx="374015" cy="825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伸背器</w:t>
            </w:r>
          </w:p>
        </w:tc>
        <w:tc>
          <w:tcPr>
            <w:tcW w:w="5353" w:type="dxa"/>
            <w:noWrap/>
            <w:vAlign w:val="center"/>
          </w:tcPr>
          <w:p>
            <w:pPr>
              <w:widowControl/>
              <w:spacing w:line="360" w:lineRule="auto"/>
              <w:rPr>
                <w:rFonts w:ascii="宋体" w:hAnsi="宋体"/>
                <w:sz w:val="24"/>
                <w:szCs w:val="24"/>
              </w:rPr>
            </w:pPr>
            <w:r>
              <w:rPr>
                <w:rFonts w:hint="eastAsia" w:ascii="宋体" w:hAnsi="宋体"/>
                <w:sz w:val="24"/>
                <w:szCs w:val="24"/>
              </w:rPr>
              <w:t>1、主立柱为钢、铝、塑木复合结构</w:t>
            </w:r>
            <w:r>
              <w:rPr>
                <w:rFonts w:hint="eastAsia" w:ascii="宋体" w:hAnsi="宋体" w:cs="宋体"/>
                <w:sz w:val="24"/>
                <w:szCs w:val="24"/>
                <w:lang w:val="zh-CN"/>
              </w:rPr>
              <w:t>，鼓型“</w:t>
            </w:r>
            <w:r>
              <w:rPr>
                <w:rFonts w:hint="eastAsia" w:ascii="宋体" w:hAnsi="宋体" w:cs="宋体"/>
                <w:sz w:val="24"/>
                <w:szCs w:val="24"/>
              </w:rPr>
              <w:drawing>
                <wp:inline distT="0" distB="0" distL="0" distR="0">
                  <wp:extent cx="127000" cy="127000"/>
                  <wp:effectExtent l="0" t="0" r="6350" b="6350"/>
                  <wp:docPr id="60" name="图片 60" descr="C:/Users/49815/AppData/Local/Temp/picturecompress_20220203092120/output_112.pngoutput_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C:/Users/49815/AppData/Local/Temp/picturecompress_20220203092120/output_112.pngoutput_112"/>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sz w:val="24"/>
                <w:szCs w:val="24"/>
                <w:lang w:val="zh-CN"/>
              </w:rPr>
              <w:t>”截面尺寸不小于130mm×120mm，主承载钢管采用不小于120mm×80mm×3.0mm优质矩形钢管；</w:t>
            </w:r>
          </w:p>
          <w:p>
            <w:pPr>
              <w:widowControl/>
              <w:spacing w:line="360" w:lineRule="auto"/>
              <w:rPr>
                <w:rFonts w:ascii="宋体" w:hAnsi="宋体"/>
                <w:sz w:val="24"/>
                <w:szCs w:val="24"/>
              </w:rPr>
            </w:pPr>
            <w:r>
              <w:rPr>
                <w:rFonts w:hint="eastAsia" w:ascii="宋体" w:hAnsi="宋体"/>
                <w:sz w:val="24"/>
                <w:szCs w:val="24"/>
              </w:rPr>
              <w:t>2、扶手直径不小于16mm且不大于45mm;</w:t>
            </w:r>
          </w:p>
          <w:p>
            <w:pPr>
              <w:spacing w:line="360" w:lineRule="auto"/>
              <w:ind w:left="240" w:hanging="240" w:hangingChars="100"/>
              <w:rPr>
                <w:rFonts w:ascii="宋体" w:hAnsi="宋体"/>
                <w:sz w:val="24"/>
                <w:szCs w:val="24"/>
              </w:rPr>
            </w:pPr>
            <w:r>
              <w:rPr>
                <w:rFonts w:hint="eastAsia" w:ascii="宋体" w:hAnsi="宋体"/>
                <w:sz w:val="24"/>
                <w:szCs w:val="24"/>
              </w:rPr>
              <w:t>3、各支撑人体的表面所有棱边和尖角，其半径不小于3mm,使用者或第三者易接触的零部件的其他所有棱边予以圆滑过渡或加以防护；</w:t>
            </w:r>
          </w:p>
          <w:p>
            <w:pPr>
              <w:spacing w:line="360" w:lineRule="auto"/>
              <w:jc w:val="left"/>
              <w:rPr>
                <w:rFonts w:ascii="宋体" w:hAnsi="宋体"/>
                <w:sz w:val="24"/>
                <w:szCs w:val="24"/>
              </w:rPr>
            </w:pPr>
            <w:r>
              <w:rPr>
                <w:rFonts w:hint="eastAsia" w:ascii="宋体" w:hAnsi="宋体"/>
                <w:sz w:val="24"/>
                <w:szCs w:val="24"/>
              </w:rPr>
              <w:t>4、靠背板采用带凹凸点的不锈钢板；</w:t>
            </w:r>
          </w:p>
          <w:p>
            <w:pPr>
              <w:spacing w:line="360" w:lineRule="auto"/>
              <w:jc w:val="left"/>
              <w:rPr>
                <w:rFonts w:hint="eastAsia" w:ascii="宋体" w:hAnsi="宋体" w:eastAsia="宋体" w:cs="宋体"/>
                <w:sz w:val="24"/>
                <w:szCs w:val="24"/>
                <w:lang w:eastAsia="zh-CN"/>
              </w:rPr>
            </w:pPr>
            <w:r>
              <w:rPr>
                <w:rFonts w:hint="eastAsia" w:ascii="宋体" w:hAnsi="宋体"/>
                <w:sz w:val="24"/>
                <w:szCs w:val="24"/>
              </w:rPr>
              <w:t>5、</w:t>
            </w:r>
            <w:r>
              <w:rPr>
                <w:rFonts w:hint="eastAsia" w:ascii="宋体" w:hAnsi="宋体" w:cs="宋体"/>
                <w:sz w:val="24"/>
                <w:szCs w:val="24"/>
              </w:rPr>
              <w:t>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inline distT="0" distB="0" distL="114300" distR="114300">
                  <wp:extent cx="824230" cy="895985"/>
                  <wp:effectExtent l="0" t="0" r="0" b="1841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6" cstate="print"/>
                          <a:stretch>
                            <a:fillRect/>
                          </a:stretch>
                        </pic:blipFill>
                        <pic:spPr>
                          <a:xfrm>
                            <a:off x="0" y="0"/>
                            <a:ext cx="824230" cy="8959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晃板扭腰器</w:t>
            </w:r>
          </w:p>
        </w:tc>
        <w:tc>
          <w:tcPr>
            <w:tcW w:w="5353" w:type="dxa"/>
            <w:noWrap/>
            <w:vAlign w:val="center"/>
          </w:tcPr>
          <w:p>
            <w:pPr>
              <w:widowControl/>
              <w:spacing w:line="360" w:lineRule="auto"/>
              <w:rPr>
                <w:rFonts w:ascii="宋体" w:hAnsi="宋体"/>
                <w:sz w:val="24"/>
              </w:rPr>
            </w:pPr>
            <w:r>
              <w:rPr>
                <w:rFonts w:hint="eastAsia" w:ascii="宋体" w:hAnsi="宋体"/>
                <w:sz w:val="24"/>
              </w:rPr>
              <w:t>1、主立柱为钢、铝、塑木复合结构</w:t>
            </w:r>
            <w:r>
              <w:rPr>
                <w:rFonts w:hint="eastAsia" w:ascii="宋体" w:hAnsi="宋体" w:cs="宋体"/>
                <w:sz w:val="24"/>
                <w:lang w:val="zh-CN"/>
              </w:rPr>
              <w:t>，鼓型“</w:t>
            </w:r>
            <w:r>
              <w:rPr>
                <w:rFonts w:hint="eastAsia" w:ascii="宋体" w:hAnsi="宋体" w:cs="宋体"/>
                <w:sz w:val="24"/>
              </w:rPr>
              <w:drawing>
                <wp:inline distT="0" distB="0" distL="0" distR="0">
                  <wp:extent cx="127635" cy="127635"/>
                  <wp:effectExtent l="0" t="0" r="5715" b="5715"/>
                  <wp:docPr id="229" name="图片 229" descr="C:/Users/49815/AppData/Local/Temp/picturecompress_20220203092120/output_102.pngoutput_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C:/Users/49815/AppData/Local/Temp/picturecompress_20220203092120/output_102.pngoutput_102"/>
                          <pic:cNvPicPr>
                            <a:picLocks noChangeAspect="1" noChangeArrowheads="1"/>
                          </pic:cNvPicPr>
                        </pic:nvPicPr>
                        <pic:blipFill>
                          <a:blip r:embed="rId7" cstate="print"/>
                          <a:srcRect/>
                          <a:stretch>
                            <a:fillRect/>
                          </a:stretch>
                        </pic:blipFill>
                        <pic:spPr>
                          <a:xfrm>
                            <a:off x="0" y="0"/>
                            <a:ext cx="127635" cy="127635"/>
                          </a:xfrm>
                          <a:prstGeom prst="rect">
                            <a:avLst/>
                          </a:prstGeom>
                          <a:noFill/>
                          <a:ln>
                            <a:noFill/>
                          </a:ln>
                        </pic:spPr>
                      </pic:pic>
                    </a:graphicData>
                  </a:graphic>
                </wp:inline>
              </w:drawing>
            </w:r>
            <w:r>
              <w:rPr>
                <w:rFonts w:hint="eastAsia" w:ascii="宋体" w:hAnsi="宋体" w:cs="宋体"/>
                <w:sz w:val="24"/>
                <w:lang w:val="zh-CN"/>
              </w:rPr>
              <w:t>”截面尺寸不小于130mm×120mm，主承载钢管采用不小于120mm×80mm×3.0mm优质矩形钢管；</w:t>
            </w:r>
          </w:p>
          <w:p>
            <w:pPr>
              <w:widowControl/>
              <w:spacing w:line="360" w:lineRule="auto"/>
              <w:rPr>
                <w:rFonts w:ascii="宋体" w:hAnsi="宋体"/>
                <w:sz w:val="24"/>
              </w:rPr>
            </w:pPr>
            <w:r>
              <w:rPr>
                <w:rFonts w:hint="eastAsia" w:ascii="宋体" w:hAnsi="宋体"/>
                <w:sz w:val="24"/>
              </w:rPr>
              <w:t>2、摆杆有限位装置，且单侧摆动幅度不大于65°，摆杆选用不小于φ60mm×3mm或等强度规格的管材，其他管材实际壁厚不小于2mm；</w:t>
            </w:r>
          </w:p>
          <w:p>
            <w:pPr>
              <w:pStyle w:val="11"/>
              <w:widowControl/>
              <w:spacing w:line="360" w:lineRule="auto"/>
              <w:ind w:left="0" w:leftChars="0" w:firstLine="0" w:firstLineChars="0"/>
              <w:rPr>
                <w:rFonts w:hint="eastAsia" w:ascii="宋体" w:hAnsi="宋体"/>
                <w:szCs w:val="24"/>
              </w:rPr>
            </w:pPr>
            <w:r>
              <w:rPr>
                <w:rFonts w:hint="eastAsia" w:ascii="宋体" w:hAnsi="宋体"/>
              </w:rPr>
              <w:t>3、</w:t>
            </w:r>
            <w:r>
              <w:rPr>
                <w:rFonts w:hint="eastAsia" w:ascii="宋体" w:hAnsi="宋体"/>
                <w:szCs w:val="24"/>
              </w:rPr>
              <w:t>用于握持的支撑部位的横截面在任何方向不小于16mm且不大于45mm，把手端部直径不小于50mm；</w:t>
            </w:r>
          </w:p>
          <w:p>
            <w:pPr>
              <w:pStyle w:val="11"/>
              <w:widowControl/>
              <w:spacing w:line="360" w:lineRule="auto"/>
              <w:ind w:left="0" w:leftChars="0" w:firstLine="0" w:firstLineChars="0"/>
              <w:rPr>
                <w:rFonts w:ascii="宋体" w:hAnsi="宋体"/>
                <w:sz w:val="24"/>
              </w:rPr>
            </w:pPr>
            <w:r>
              <w:rPr>
                <w:rFonts w:hint="eastAsia" w:ascii="宋体" w:hAnsi="宋体"/>
                <w:sz w:val="24"/>
                <w:lang w:val="en-US" w:eastAsia="zh-CN"/>
              </w:rPr>
              <w:t>4</w:t>
            </w:r>
            <w:r>
              <w:rPr>
                <w:rFonts w:hint="eastAsia" w:ascii="宋体" w:hAnsi="宋体"/>
                <w:sz w:val="24"/>
              </w:rPr>
              <w:t>、踏板的主运动方向和易滑脱方向设置高度不小于30mm、长度大于踏板周长2/3的防滑脱的凸台或护板；凸台顶部棱边R不小于2mm；</w:t>
            </w:r>
          </w:p>
          <w:p>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、脚踏部位有防滑措施，站立使用的单脚防滑面不小于（3×10</w:t>
            </w:r>
            <w:r>
              <w:rPr>
                <w:rFonts w:hint="eastAsia" w:ascii="宋体" w:hAnsi="宋体"/>
                <w:sz w:val="24"/>
                <w:vertAlign w:val="superscript"/>
              </w:rPr>
              <w:t xml:space="preserve">4 </w:t>
            </w:r>
            <w:r>
              <w:rPr>
                <w:rFonts w:hint="eastAsia" w:ascii="宋体" w:hAnsi="宋体"/>
                <w:sz w:val="24"/>
              </w:rPr>
              <w:t xml:space="preserve"> ）mm²，摩擦系数不小于0.5；</w:t>
            </w:r>
          </w:p>
          <w:p>
            <w:pPr>
              <w:widowControl/>
              <w:spacing w:line="360" w:lineRule="auto"/>
              <w:rPr>
                <w:rFonts w:ascii="宋体" w:hAnsi="宋体"/>
                <w:sz w:val="24"/>
              </w:rPr>
            </w:pPr>
            <w:r>
              <w:rPr>
                <w:rFonts w:hint="eastAsia" w:ascii="宋体" w:hAnsi="宋体"/>
                <w:sz w:val="24"/>
                <w:lang w:val="en-US" w:eastAsia="zh-CN"/>
              </w:rPr>
              <w:t>6</w:t>
            </w:r>
            <w:r>
              <w:rPr>
                <w:rFonts w:hint="eastAsia" w:ascii="宋体" w:hAnsi="宋体"/>
                <w:sz w:val="24"/>
              </w:rPr>
              <w:t>、摆动部件下缘距地面或底面最小高度不小于80mm；</w:t>
            </w:r>
          </w:p>
          <w:p>
            <w:pPr>
              <w:spacing w:line="360" w:lineRule="auto"/>
              <w:jc w:val="left"/>
              <w:rPr>
                <w:rFonts w:ascii="宋体" w:hAnsi="宋体" w:cs="宋体"/>
                <w:sz w:val="24"/>
              </w:rPr>
            </w:pPr>
            <w:r>
              <w:rPr>
                <w:rFonts w:hint="eastAsia" w:ascii="宋体" w:hAnsi="宋体"/>
                <w:sz w:val="24"/>
                <w:lang w:val="en-US" w:eastAsia="zh-CN"/>
              </w:rPr>
              <w:t>7</w:t>
            </w:r>
            <w:r>
              <w:rPr>
                <w:rFonts w:hint="eastAsia" w:ascii="宋体" w:hAnsi="宋体"/>
                <w:sz w:val="24"/>
              </w:rPr>
              <w:t>、</w:t>
            </w:r>
            <w:r>
              <w:rPr>
                <w:rFonts w:hint="eastAsia" w:ascii="宋体" w:hAnsi="宋体" w:cs="宋体"/>
                <w:sz w:val="24"/>
              </w:rPr>
              <w:t>立柱采用外扣式封头，可防止雨水流入；</w:t>
            </w:r>
          </w:p>
          <w:p>
            <w:pPr>
              <w:spacing w:line="360" w:lineRule="auto"/>
              <w:jc w:val="left"/>
              <w:rPr>
                <w:rFonts w:ascii="宋体" w:hAnsi="宋体" w:cs="宋体"/>
                <w:sz w:val="24"/>
              </w:rPr>
            </w:pPr>
            <w:r>
              <w:rPr>
                <w:rFonts w:hint="eastAsia" w:ascii="宋体" w:hAnsi="宋体" w:cs="宋体"/>
                <w:sz w:val="24"/>
                <w:lang w:val="en-US" w:eastAsia="zh-CN"/>
              </w:rPr>
              <w:t>8</w:t>
            </w:r>
            <w:r>
              <w:rPr>
                <w:rFonts w:hint="eastAsia" w:ascii="宋体" w:hAnsi="宋体" w:cs="宋体"/>
                <w:sz w:val="24"/>
              </w:rPr>
              <w:t>、扭腰盘采用金属材质，并设置有防止超速运转的阻尼装置；</w:t>
            </w:r>
          </w:p>
          <w:p>
            <w:pPr>
              <w:spacing w:line="360" w:lineRule="auto"/>
              <w:jc w:val="left"/>
              <w:rPr>
                <w:rFonts w:ascii="宋体" w:hAnsi="宋体" w:cs="宋体"/>
                <w:sz w:val="24"/>
              </w:rPr>
            </w:pPr>
            <w:r>
              <w:rPr>
                <w:rFonts w:hint="eastAsia" w:ascii="宋体" w:hAnsi="宋体" w:cs="宋体"/>
                <w:sz w:val="24"/>
                <w:lang w:val="en-US" w:eastAsia="zh-CN"/>
              </w:rPr>
              <w:t>9</w:t>
            </w:r>
            <w:r>
              <w:rPr>
                <w:rFonts w:hint="eastAsia" w:ascii="宋体" w:hAnsi="宋体" w:cs="宋体"/>
                <w:sz w:val="24"/>
              </w:rPr>
              <w:t>、轴承部位具有防水结构，转轴处设有限位装置。</w:t>
            </w:r>
          </w:p>
          <w:p>
            <w:p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sz w:val="28"/>
                <w:szCs w:val="28"/>
              </w:rPr>
            </w:pPr>
            <w:r>
              <w:rPr>
                <w:rFonts w:ascii="宋体" w:hAnsi="宋体"/>
              </w:rPr>
              <w:drawing>
                <wp:anchor distT="0" distB="0" distL="114300" distR="114300" simplePos="0" relativeHeight="251663360" behindDoc="0" locked="0" layoutInCell="1" allowOverlap="1">
                  <wp:simplePos x="0" y="0"/>
                  <wp:positionH relativeFrom="column">
                    <wp:posOffset>268605</wp:posOffset>
                  </wp:positionH>
                  <wp:positionV relativeFrom="paragraph">
                    <wp:posOffset>452120</wp:posOffset>
                  </wp:positionV>
                  <wp:extent cx="662940" cy="826135"/>
                  <wp:effectExtent l="0" t="0" r="3810" b="1206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7" cstate="print"/>
                          <a:stretch>
                            <a:fillRect/>
                          </a:stretch>
                        </pic:blipFill>
                        <pic:spPr>
                          <a:xfrm>
                            <a:off x="0" y="0"/>
                            <a:ext cx="662940" cy="8261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54" w:type="dxa"/>
            <w:noWrap/>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892" w:type="dxa"/>
            <w:noWrap/>
            <w:vAlign w:val="center"/>
          </w:tcPr>
          <w:p>
            <w:pPr>
              <w:spacing w:line="360" w:lineRule="auto"/>
              <w:jc w:val="center"/>
              <w:rPr>
                <w:rFonts w:ascii="宋体" w:hAnsi="宋体" w:cs="宋体"/>
                <w:sz w:val="24"/>
                <w:szCs w:val="24"/>
              </w:rPr>
            </w:pPr>
            <w:r>
              <w:rPr>
                <w:rFonts w:hint="eastAsia" w:ascii="宋体" w:hAnsi="宋体" w:cs="宋体"/>
                <w:sz w:val="24"/>
                <w:szCs w:val="24"/>
              </w:rPr>
              <w:t>篮球架</w:t>
            </w:r>
          </w:p>
        </w:tc>
        <w:tc>
          <w:tcPr>
            <w:tcW w:w="5353" w:type="dxa"/>
            <w:noWrap/>
            <w:vAlign w:val="center"/>
          </w:tcPr>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1、结构尺寸应符合GB 23176-2008中4.1</w:t>
            </w:r>
            <w:r>
              <w:rPr>
                <w:rFonts w:hint="eastAsia" w:ascii="宋体" w:hAnsi="宋体" w:cs="宋体"/>
                <w:sz w:val="24"/>
                <w:szCs w:val="24"/>
                <w:lang w:val="en-US" w:eastAsia="zh-CN"/>
              </w:rPr>
              <w:t>的</w:t>
            </w:r>
            <w:r>
              <w:rPr>
                <w:rFonts w:hint="eastAsia" w:ascii="宋体" w:hAnsi="宋体" w:cs="宋体"/>
                <w:sz w:val="24"/>
                <w:szCs w:val="24"/>
              </w:rPr>
              <w:t>规定</w:t>
            </w:r>
            <w:r>
              <w:rPr>
                <w:rFonts w:hint="eastAsia" w:ascii="宋体" w:hAnsi="宋体" w:cs="宋体"/>
                <w:sz w:val="24"/>
                <w:szCs w:val="24"/>
                <w:lang w:eastAsia="zh-CN"/>
              </w:rPr>
              <w:t>。</w:t>
            </w:r>
          </w:p>
          <w:p>
            <w:pPr>
              <w:spacing w:line="360" w:lineRule="auto"/>
              <w:jc w:val="left"/>
              <w:rPr>
                <w:rFonts w:ascii="宋体" w:hAnsi="宋体" w:cs="宋体"/>
                <w:sz w:val="24"/>
                <w:szCs w:val="24"/>
              </w:rPr>
            </w:pPr>
            <w:r>
              <w:rPr>
                <w:rFonts w:hint="eastAsia" w:ascii="宋体" w:hAnsi="宋体" w:cs="宋体"/>
                <w:sz w:val="24"/>
                <w:szCs w:val="24"/>
              </w:rPr>
              <w:t>2、篮板应选用GB19272-2011中5.12.1.3.2规定的1800mm×1050mm的矩形篮板（材质为SMC），篮板面板厚度5mm，翻边宽度50mm，翻边厚度7.8mm，背面用“井”字形加强筋，加强筋厚度不低于5mm。</w:t>
            </w:r>
          </w:p>
          <w:p>
            <w:pPr>
              <w:spacing w:line="360" w:lineRule="auto"/>
              <w:jc w:val="left"/>
              <w:rPr>
                <w:rFonts w:ascii="宋体" w:hAnsi="宋体" w:cs="宋体"/>
                <w:sz w:val="24"/>
                <w:szCs w:val="24"/>
              </w:rPr>
            </w:pPr>
            <w:r>
              <w:rPr>
                <w:rFonts w:hint="eastAsia" w:ascii="宋体" w:hAnsi="宋体" w:cs="宋体"/>
                <w:sz w:val="24"/>
                <w:szCs w:val="24"/>
              </w:rPr>
              <w:t>3、篮板的质量应满足GB19272-2011中5.12.1.3.3条至5.12.1.3.6条的要求；矩形篮板背部连接有不少于5点的连接安装位置，且安装位置尺寸符合GB9272-2011中图21a）的要求。</w:t>
            </w:r>
          </w:p>
          <w:p>
            <w:pPr>
              <w:spacing w:line="360" w:lineRule="auto"/>
              <w:jc w:val="left"/>
              <w:rPr>
                <w:rFonts w:ascii="宋体" w:hAnsi="宋体" w:cs="宋体"/>
                <w:sz w:val="24"/>
                <w:szCs w:val="24"/>
              </w:rPr>
            </w:pPr>
            <w:r>
              <w:rPr>
                <w:rFonts w:hint="eastAsia" w:ascii="宋体" w:hAnsi="宋体" w:cs="宋体"/>
                <w:sz w:val="24"/>
                <w:szCs w:val="24"/>
              </w:rPr>
              <w:t>4、篮球架立柱钢管为 150×150mm，壁厚3mm，主要承载横梁钢管150×100×3mm，且满足GB19272-2011标准中相关静载荷、稳定性试验要求。</w:t>
            </w:r>
          </w:p>
          <w:p>
            <w:pPr>
              <w:spacing w:line="360" w:lineRule="auto"/>
              <w:jc w:val="left"/>
              <w:rPr>
                <w:rFonts w:ascii="宋体" w:hAnsi="宋体" w:cs="宋体"/>
                <w:sz w:val="24"/>
                <w:szCs w:val="24"/>
              </w:rPr>
            </w:pPr>
            <w:r>
              <w:rPr>
                <w:rFonts w:hint="eastAsia" w:ascii="宋体" w:hAnsi="宋体" w:cs="宋体"/>
                <w:sz w:val="24"/>
                <w:szCs w:val="24"/>
              </w:rPr>
              <w:t>5、篮圈：采用实心钢材制成，篮圈圈条直径为18 mm，篮圈内径为450-459 mm；篮圈下沿有12个均匀分布篮网装置，装置无锐边、毛刺，且装置不大于8 mm的间隙；篮圈在去除压力后可自动返回原位置。</w:t>
            </w:r>
          </w:p>
          <w:p>
            <w:pPr>
              <w:spacing w:line="360" w:lineRule="auto"/>
              <w:jc w:val="left"/>
              <w:rPr>
                <w:rFonts w:ascii="宋体" w:hAnsi="宋体" w:cs="宋体"/>
                <w:sz w:val="24"/>
                <w:szCs w:val="24"/>
              </w:rPr>
            </w:pPr>
            <w:r>
              <w:rPr>
                <w:rFonts w:hint="eastAsia" w:ascii="宋体" w:hAnsi="宋体" w:cs="宋体"/>
                <w:sz w:val="24"/>
                <w:szCs w:val="24"/>
              </w:rPr>
              <w:t>6、篮板支撑：篮架上、下拉杆采用Φ48×2mm优质钢管在弯管机上一次成型。通过调节上下拉杆可调节篮板的平面度和垂直度。</w:t>
            </w:r>
          </w:p>
          <w:p>
            <w:pPr>
              <w:spacing w:line="360" w:lineRule="auto"/>
              <w:jc w:val="left"/>
              <w:rPr>
                <w:rFonts w:ascii="宋体" w:hAnsi="宋体" w:cs="宋体"/>
                <w:sz w:val="24"/>
                <w:szCs w:val="24"/>
              </w:rPr>
            </w:pPr>
            <w:r>
              <w:rPr>
                <w:rFonts w:hint="eastAsia" w:ascii="宋体" w:hAnsi="宋体" w:cs="宋体"/>
                <w:sz w:val="24"/>
                <w:szCs w:val="24"/>
              </w:rPr>
              <w:t>7、安装技术参数：篮圈上沿距地面高度3050mm，悬臂长度不低于1800mm。</w:t>
            </w:r>
          </w:p>
          <w:p>
            <w:pPr>
              <w:spacing w:line="360" w:lineRule="auto"/>
              <w:jc w:val="left"/>
              <w:rPr>
                <w:rFonts w:ascii="宋体" w:hAnsi="宋体" w:cs="宋体"/>
                <w:sz w:val="24"/>
                <w:szCs w:val="24"/>
              </w:rPr>
            </w:pPr>
            <w:r>
              <w:rPr>
                <w:rFonts w:hint="eastAsia" w:ascii="宋体" w:hAnsi="宋体" w:cs="宋体"/>
                <w:sz w:val="24"/>
                <w:szCs w:val="24"/>
              </w:rPr>
              <w:t>8、所有金属件焊后抛丸，静电喷涂，要求喷涂表面均匀全覆盖，结合牢固，不起皮脱落、漏涂、锈蚀、裂痕以及较明显的流痕、花斑、结点等缺陷，涂层厚度70µm。产品涂料配方中有毒有害元素的含量满足GB19272-2011中5.2.6的要求。各部件焊接牢固，无漏焊、虚焊、夹渣、裂纹等缺陷。</w:t>
            </w:r>
          </w:p>
          <w:p>
            <w:pPr>
              <w:spacing w:line="360" w:lineRule="auto"/>
              <w:jc w:val="left"/>
              <w:rPr>
                <w:rFonts w:ascii="宋体" w:hAnsi="宋体" w:cs="宋体"/>
                <w:sz w:val="24"/>
                <w:szCs w:val="24"/>
              </w:rPr>
            </w:pPr>
            <w:r>
              <w:rPr>
                <w:rFonts w:hint="eastAsia" w:ascii="宋体" w:hAnsi="宋体" w:cs="宋体"/>
                <w:sz w:val="24"/>
                <w:szCs w:val="24"/>
              </w:rPr>
              <w:t>9、各连接部位采用螺栓、螺钉紧固，防松、防盗、防锈。</w:t>
            </w:r>
          </w:p>
          <w:p>
            <w:pPr>
              <w:spacing w:line="360" w:lineRule="auto"/>
              <w:jc w:val="left"/>
              <w:rPr>
                <w:rFonts w:hint="eastAsia" w:ascii="宋体" w:hAnsi="宋体" w:eastAsia="宋体" w:cs="宋体"/>
                <w:sz w:val="24"/>
                <w:szCs w:val="24"/>
                <w:lang w:eastAsia="zh-CN"/>
              </w:rPr>
            </w:pPr>
            <w:r>
              <w:rPr>
                <w:rFonts w:hint="eastAsia" w:ascii="宋体" w:hAnsi="宋体" w:cs="宋体"/>
                <w:sz w:val="24"/>
                <w:szCs w:val="24"/>
              </w:rPr>
              <w:t>10、产品取得国体NSCC认证及国家体育用品质量监督检验中心检验报告</w:t>
            </w:r>
            <w:r>
              <w:rPr>
                <w:rFonts w:hint="eastAsia" w:ascii="宋体" w:hAnsi="宋体" w:cs="宋体"/>
                <w:sz w:val="24"/>
                <w:szCs w:val="24"/>
                <w:lang w:eastAsia="zh-CN"/>
              </w:rPr>
              <w:t>。</w:t>
            </w:r>
          </w:p>
        </w:tc>
        <w:tc>
          <w:tcPr>
            <w:tcW w:w="1926" w:type="dxa"/>
            <w:noWrap/>
            <w:vAlign w:val="center"/>
          </w:tcPr>
          <w:p>
            <w:pPr>
              <w:autoSpaceDN w:val="0"/>
              <w:spacing w:line="360" w:lineRule="auto"/>
              <w:jc w:val="center"/>
              <w:textAlignment w:val="center"/>
              <w:rPr>
                <w:rFonts w:ascii="宋体" w:hAnsi="宋体"/>
              </w:rPr>
            </w:pPr>
            <w:r>
              <w:rPr>
                <w:rFonts w:ascii="宋体" w:hAnsi="宋体"/>
              </w:rPr>
              <w:drawing>
                <wp:anchor distT="0" distB="0" distL="114300" distR="114300" simplePos="0" relativeHeight="251662336" behindDoc="0" locked="0" layoutInCell="1" allowOverlap="1">
                  <wp:simplePos x="0" y="0"/>
                  <wp:positionH relativeFrom="column">
                    <wp:posOffset>139700</wp:posOffset>
                  </wp:positionH>
                  <wp:positionV relativeFrom="paragraph">
                    <wp:posOffset>3031490</wp:posOffset>
                  </wp:positionV>
                  <wp:extent cx="700405" cy="886460"/>
                  <wp:effectExtent l="0" t="0" r="4445" b="8890"/>
                  <wp:wrapNone/>
                  <wp:docPr id="265"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4"/>
                          <pic:cNvPicPr>
                            <a:picLocks noChangeAspect="1"/>
                          </pic:cNvPicPr>
                        </pic:nvPicPr>
                        <pic:blipFill>
                          <a:blip r:embed="rId18" cstate="print"/>
                          <a:stretch>
                            <a:fillRect/>
                          </a:stretch>
                        </pic:blipFill>
                        <pic:spPr>
                          <a:xfrm>
                            <a:off x="0" y="0"/>
                            <a:ext cx="700405" cy="88646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54" w:type="dxa"/>
            <w:noWrap/>
            <w:vAlign w:val="center"/>
          </w:tcPr>
          <w:p>
            <w:pPr>
              <w:spacing w:line="360" w:lineRule="auto"/>
              <w:jc w:val="center"/>
              <w:rPr>
                <w:rFonts w:ascii="宋体" w:hAnsi="宋体" w:cs="宋体"/>
                <w:color w:val="FF0000"/>
                <w:sz w:val="24"/>
                <w:szCs w:val="24"/>
              </w:rPr>
            </w:pPr>
            <w:r>
              <w:rPr>
                <w:rFonts w:hint="eastAsia" w:ascii="宋体" w:hAnsi="宋体" w:cs="宋体"/>
                <w:color w:val="FF0000"/>
                <w:sz w:val="24"/>
                <w:szCs w:val="24"/>
              </w:rPr>
              <w:t>14</w:t>
            </w:r>
          </w:p>
        </w:tc>
        <w:tc>
          <w:tcPr>
            <w:tcW w:w="1892" w:type="dxa"/>
            <w:noWrap/>
            <w:vAlign w:val="center"/>
          </w:tcPr>
          <w:p>
            <w:pPr>
              <w:spacing w:line="360" w:lineRule="auto"/>
              <w:jc w:val="center"/>
              <w:rPr>
                <w:rFonts w:ascii="宋体" w:hAnsi="宋体" w:cs="宋体"/>
                <w:color w:val="FF0000"/>
                <w:sz w:val="24"/>
                <w:szCs w:val="24"/>
              </w:rPr>
            </w:pPr>
            <w:r>
              <w:rPr>
                <w:rFonts w:hint="eastAsia" w:ascii="宋体" w:hAnsi="宋体" w:cs="宋体"/>
                <w:color w:val="FF0000"/>
                <w:sz w:val="24"/>
                <w:szCs w:val="24"/>
              </w:rPr>
              <w:t>肋木架</w:t>
            </w:r>
          </w:p>
        </w:tc>
        <w:tc>
          <w:tcPr>
            <w:tcW w:w="5353" w:type="dxa"/>
            <w:noWrap/>
            <w:vAlign w:val="center"/>
          </w:tcPr>
          <w:p>
            <w:pPr>
              <w:widowControl/>
              <w:spacing w:line="360" w:lineRule="auto"/>
              <w:rPr>
                <w:rFonts w:ascii="宋体" w:hAnsi="宋体"/>
                <w:color w:val="FF0000"/>
                <w:sz w:val="24"/>
                <w:szCs w:val="24"/>
              </w:rPr>
            </w:pPr>
            <w:r>
              <w:rPr>
                <w:rFonts w:hint="eastAsia" w:ascii="宋体" w:hAnsi="宋体"/>
                <w:color w:val="FF0000"/>
                <w:sz w:val="24"/>
                <w:szCs w:val="24"/>
              </w:rPr>
              <w:t>1、主立柱为钢、铝、塑木复合结构</w:t>
            </w:r>
            <w:r>
              <w:rPr>
                <w:rFonts w:hint="eastAsia" w:ascii="宋体" w:hAnsi="宋体" w:cs="宋体"/>
                <w:color w:val="FF0000"/>
                <w:sz w:val="24"/>
                <w:szCs w:val="24"/>
                <w:lang w:val="zh-CN"/>
              </w:rPr>
              <w:t>，鼓型“</w:t>
            </w:r>
            <w:r>
              <w:rPr>
                <w:rFonts w:hint="eastAsia" w:ascii="宋体" w:hAnsi="宋体" w:cs="宋体"/>
                <w:color w:val="FF0000"/>
                <w:sz w:val="24"/>
                <w:szCs w:val="24"/>
              </w:rPr>
              <w:drawing>
                <wp:inline distT="0" distB="0" distL="0" distR="0">
                  <wp:extent cx="127000" cy="127000"/>
                  <wp:effectExtent l="0" t="0" r="6350" b="6350"/>
                  <wp:docPr id="35" name="图片 35" descr="C:/Users/49815/AppData/Local/Temp/picturecompress_20220203092120/output_59.pngoutput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49815/AppData/Local/Temp/picturecompress_20220203092120/output_59.pngoutput_59"/>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FF0000"/>
                <w:sz w:val="24"/>
                <w:szCs w:val="24"/>
                <w:lang w:val="zh-CN"/>
              </w:rPr>
              <w:t>”截面尺寸不小于130mm×120mm，主承载钢管采用不小于120mm×80mm×3.0mm优质矩形钢管；</w:t>
            </w:r>
          </w:p>
          <w:p>
            <w:pPr>
              <w:pStyle w:val="11"/>
              <w:spacing w:line="360" w:lineRule="auto"/>
              <w:ind w:firstLine="0" w:firstLineChars="0"/>
              <w:rPr>
                <w:rFonts w:ascii="宋体" w:hAnsi="宋体"/>
                <w:color w:val="FF0000"/>
                <w:szCs w:val="24"/>
              </w:rPr>
            </w:pPr>
            <w:r>
              <w:rPr>
                <w:rFonts w:hint="eastAsia" w:ascii="宋体" w:hAnsi="宋体"/>
                <w:color w:val="FF0000"/>
                <w:szCs w:val="24"/>
              </w:rPr>
              <w:t>2、横管规格为：φ32mm×2.5mm钢管；</w:t>
            </w:r>
          </w:p>
          <w:p>
            <w:pPr>
              <w:pStyle w:val="11"/>
              <w:spacing w:line="360" w:lineRule="auto"/>
              <w:ind w:firstLine="0" w:firstLineChars="0"/>
              <w:rPr>
                <w:rFonts w:ascii="宋体" w:hAnsi="宋体"/>
                <w:color w:val="FF0000"/>
                <w:szCs w:val="24"/>
              </w:rPr>
            </w:pPr>
            <w:r>
              <w:rPr>
                <w:rFonts w:hint="eastAsia" w:ascii="宋体" w:hAnsi="宋体"/>
                <w:color w:val="FF0000"/>
                <w:szCs w:val="24"/>
              </w:rPr>
              <w:t>3、跌落高度不高于3000mm；</w:t>
            </w:r>
          </w:p>
          <w:p>
            <w:pPr>
              <w:pStyle w:val="11"/>
              <w:spacing w:line="360" w:lineRule="auto"/>
              <w:ind w:firstLine="0" w:firstLineChars="0"/>
              <w:rPr>
                <w:rFonts w:ascii="宋体" w:hAnsi="宋体"/>
                <w:color w:val="FF0000"/>
                <w:szCs w:val="24"/>
              </w:rPr>
            </w:pPr>
            <w:r>
              <w:rPr>
                <w:rFonts w:hint="eastAsia" w:ascii="宋体" w:hAnsi="宋体"/>
                <w:color w:val="FF0000"/>
                <w:szCs w:val="24"/>
              </w:rPr>
              <w:t>4、最下方横杆离地面高度高于400mm；</w:t>
            </w:r>
          </w:p>
          <w:p>
            <w:pPr>
              <w:pStyle w:val="11"/>
              <w:spacing w:line="360" w:lineRule="auto"/>
              <w:ind w:firstLine="0" w:firstLineChars="0"/>
              <w:rPr>
                <w:rFonts w:ascii="宋体" w:hAnsi="宋体"/>
                <w:color w:val="FF0000"/>
                <w:szCs w:val="24"/>
              </w:rPr>
            </w:pPr>
            <w:r>
              <w:rPr>
                <w:rFonts w:hint="eastAsia" w:ascii="宋体" w:hAnsi="宋体"/>
                <w:color w:val="FF0000"/>
                <w:szCs w:val="24"/>
              </w:rPr>
              <w:t>5、立柱顶部不允许高出横管；</w:t>
            </w:r>
          </w:p>
          <w:p>
            <w:pPr>
              <w:pStyle w:val="11"/>
              <w:spacing w:line="360" w:lineRule="auto"/>
              <w:ind w:firstLine="0" w:firstLineChars="0"/>
              <w:rPr>
                <w:rFonts w:ascii="宋体" w:hAnsi="宋体"/>
                <w:color w:val="FF0000"/>
                <w:szCs w:val="24"/>
              </w:rPr>
            </w:pPr>
            <w:r>
              <w:rPr>
                <w:rFonts w:hint="eastAsia" w:ascii="宋体" w:hAnsi="宋体"/>
                <w:color w:val="FF0000"/>
                <w:szCs w:val="24"/>
              </w:rPr>
              <w:t>6、两立柱间距不小于1000mm；</w:t>
            </w:r>
          </w:p>
          <w:p>
            <w:pPr>
              <w:spacing w:line="360" w:lineRule="auto"/>
              <w:rPr>
                <w:rFonts w:ascii="宋体" w:hAnsi="宋体" w:cs="宋体"/>
                <w:color w:val="FF0000"/>
                <w:sz w:val="24"/>
                <w:szCs w:val="24"/>
              </w:rPr>
            </w:pPr>
            <w:r>
              <w:rPr>
                <w:rFonts w:hint="eastAsia" w:ascii="宋体" w:hAnsi="宋体"/>
                <w:color w:val="FF0000"/>
                <w:sz w:val="24"/>
                <w:szCs w:val="24"/>
              </w:rPr>
              <w:t>7、</w:t>
            </w:r>
            <w:r>
              <w:rPr>
                <w:rFonts w:hint="eastAsia" w:ascii="宋体" w:hAnsi="宋体" w:cs="宋体"/>
                <w:color w:val="FF0000"/>
                <w:sz w:val="24"/>
                <w:szCs w:val="24"/>
              </w:rPr>
              <w:t>立柱采用外扣式封头，可防止雨水流入；</w:t>
            </w:r>
          </w:p>
          <w:p>
            <w:pPr>
              <w:spacing w:line="360" w:lineRule="auto"/>
              <w:rPr>
                <w:rFonts w:hint="eastAsia" w:ascii="宋体" w:hAnsi="宋体" w:eastAsia="宋体" w:cs="宋体"/>
                <w:color w:val="FF0000"/>
                <w:sz w:val="24"/>
                <w:szCs w:val="24"/>
                <w:lang w:eastAsia="zh-CN"/>
              </w:rPr>
            </w:pPr>
            <w:r>
              <w:rPr>
                <w:rFonts w:hint="eastAsia" w:ascii="宋体" w:hAnsi="宋体" w:cs="宋体"/>
                <w:color w:val="FF0000"/>
                <w:sz w:val="24"/>
                <w:szCs w:val="24"/>
              </w:rPr>
              <w:t>8、产品取得国体NSCC认证及国家体育用品质量监督检验中心检验报告</w:t>
            </w:r>
            <w:r>
              <w:rPr>
                <w:rFonts w:hint="eastAsia" w:ascii="宋体" w:hAnsi="宋体" w:cs="宋体"/>
                <w:color w:val="FF0000"/>
                <w:sz w:val="24"/>
                <w:szCs w:val="24"/>
                <w:lang w:eastAsia="zh-CN"/>
              </w:rPr>
              <w:t>。</w:t>
            </w:r>
          </w:p>
        </w:tc>
        <w:tc>
          <w:tcPr>
            <w:tcW w:w="1926" w:type="dxa"/>
            <w:noWrap/>
            <w:vAlign w:val="center"/>
          </w:tcPr>
          <w:p>
            <w:pPr>
              <w:autoSpaceDN w:val="0"/>
              <w:spacing w:line="360" w:lineRule="auto"/>
              <w:jc w:val="center"/>
              <w:textAlignment w:val="center"/>
              <w:rPr>
                <w:rFonts w:ascii="宋体" w:hAnsi="宋体"/>
                <w:color w:val="FF0000"/>
              </w:rPr>
            </w:pPr>
            <w:r>
              <w:rPr>
                <w:rFonts w:hint="eastAsia" w:ascii="宋体" w:hAnsi="宋体"/>
                <w:color w:val="FF0000"/>
              </w:rPr>
              <w:drawing>
                <wp:anchor distT="0" distB="0" distL="114300" distR="114300" simplePos="0" relativeHeight="251664384" behindDoc="0" locked="0" layoutInCell="1" allowOverlap="1">
                  <wp:simplePos x="0" y="0"/>
                  <wp:positionH relativeFrom="column">
                    <wp:posOffset>239395</wp:posOffset>
                  </wp:positionH>
                  <wp:positionV relativeFrom="paragraph">
                    <wp:posOffset>507365</wp:posOffset>
                  </wp:positionV>
                  <wp:extent cx="527685" cy="786130"/>
                  <wp:effectExtent l="0" t="0" r="5715" b="13970"/>
                  <wp:wrapNone/>
                  <wp:docPr id="26" name="图片 26" descr="JS-0244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JS-0244HG"/>
                          <pic:cNvPicPr>
                            <a:picLocks noChangeAspect="1"/>
                          </pic:cNvPicPr>
                        </pic:nvPicPr>
                        <pic:blipFill>
                          <a:blip r:embed="rId19" cstate="print"/>
                          <a:stretch>
                            <a:fillRect/>
                          </a:stretch>
                        </pic:blipFill>
                        <pic:spPr>
                          <a:xfrm>
                            <a:off x="0" y="0"/>
                            <a:ext cx="527685" cy="78613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954" w:type="dxa"/>
            <w:noWrap/>
            <w:vAlign w:val="center"/>
          </w:tcPr>
          <w:p>
            <w:pPr>
              <w:spacing w:line="360" w:lineRule="auto"/>
              <w:jc w:val="center"/>
              <w:rPr>
                <w:rFonts w:ascii="宋体" w:hAnsi="宋体" w:cs="方正仿宋_GB2312"/>
                <w:color w:val="FF0000"/>
                <w:sz w:val="28"/>
                <w:szCs w:val="28"/>
              </w:rPr>
            </w:pPr>
            <w:r>
              <w:rPr>
                <w:rFonts w:hint="eastAsia" w:ascii="宋体" w:hAnsi="宋体" w:cs="方正仿宋_GB2312"/>
                <w:color w:val="FF0000"/>
                <w:sz w:val="28"/>
                <w:szCs w:val="28"/>
              </w:rPr>
              <w:t>15</w:t>
            </w:r>
          </w:p>
        </w:tc>
        <w:tc>
          <w:tcPr>
            <w:tcW w:w="1892" w:type="dxa"/>
            <w:noWrap/>
            <w:vAlign w:val="center"/>
          </w:tcPr>
          <w:p>
            <w:pPr>
              <w:spacing w:line="360" w:lineRule="auto"/>
              <w:jc w:val="center"/>
              <w:rPr>
                <w:rFonts w:ascii="宋体" w:hAnsi="宋体" w:cs="方正仿宋_GB2312"/>
                <w:color w:val="FF0000"/>
                <w:sz w:val="28"/>
                <w:szCs w:val="28"/>
              </w:rPr>
            </w:pPr>
            <w:r>
              <w:rPr>
                <w:rFonts w:hint="eastAsia" w:ascii="方正仿宋_GB2312" w:hAnsi="方正仿宋_GB2312" w:eastAsia="方正仿宋_GB2312" w:cs="方正仿宋_GB2312"/>
                <w:color w:val="FF0000"/>
                <w:sz w:val="28"/>
                <w:szCs w:val="28"/>
                <w:lang w:val="en-US" w:eastAsia="zh-CN"/>
              </w:rPr>
              <w:t>组合训练器</w:t>
            </w:r>
          </w:p>
        </w:tc>
        <w:tc>
          <w:tcPr>
            <w:tcW w:w="5353" w:type="dxa"/>
            <w:noWrap/>
            <w:vAlign w:val="center"/>
          </w:tcPr>
          <w:p>
            <w:pPr>
              <w:spacing w:line="360" w:lineRule="auto"/>
              <w:rPr>
                <w:rFonts w:ascii="宋体" w:hAnsi="宋体" w:cs="宋体"/>
                <w:color w:val="FF0000"/>
                <w:sz w:val="24"/>
                <w:szCs w:val="24"/>
              </w:rPr>
            </w:pPr>
            <w:r>
              <w:rPr>
                <w:rFonts w:hint="eastAsia" w:ascii="宋体" w:hAnsi="宋体" w:cs="宋体"/>
                <w:color w:val="FF0000"/>
                <w:sz w:val="24"/>
                <w:szCs w:val="24"/>
              </w:rPr>
              <w:t>1、框架结构：由一件底架和四根立柱构成，</w:t>
            </w:r>
            <w:r>
              <w:rPr>
                <w:rFonts w:hint="eastAsia" w:ascii="宋体" w:hAnsi="宋体"/>
                <w:color w:val="FF0000"/>
                <w:sz w:val="24"/>
                <w:szCs w:val="24"/>
              </w:rPr>
              <w:t>立柱为钢、铝、塑木复合结构</w:t>
            </w:r>
            <w:r>
              <w:rPr>
                <w:rFonts w:hint="eastAsia" w:ascii="宋体" w:hAnsi="宋体" w:cs="宋体"/>
                <w:color w:val="FF0000"/>
                <w:sz w:val="24"/>
                <w:szCs w:val="24"/>
                <w:lang w:val="zh-CN"/>
              </w:rPr>
              <w:t>，鼓型“</w:t>
            </w:r>
            <w:r>
              <w:rPr>
                <w:rFonts w:hint="eastAsia" w:ascii="宋体" w:hAnsi="宋体" w:cs="宋体"/>
                <w:color w:val="FF0000"/>
                <w:sz w:val="24"/>
                <w:szCs w:val="24"/>
              </w:rPr>
              <w:drawing>
                <wp:inline distT="0" distB="0" distL="0" distR="0">
                  <wp:extent cx="127000" cy="127000"/>
                  <wp:effectExtent l="0" t="0" r="10160" b="10160"/>
                  <wp:docPr id="109" name="图片 109" descr="C:/Users/49815/AppData/Local/Temp/picturecompress_20220203092120/output_165.pngoutput_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C:/Users/49815/AppData/Local/Temp/picturecompress_20220203092120/output_165.pngoutput_165"/>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FF0000"/>
                <w:sz w:val="24"/>
                <w:szCs w:val="24"/>
                <w:lang w:val="zh-CN"/>
              </w:rPr>
              <w:t>”截面尺寸不小于130mm×120mm，主承载钢管采用不小于120mm×80mm×3.0mm优质矩形钢管</w:t>
            </w:r>
            <w:r>
              <w:rPr>
                <w:rFonts w:hint="eastAsia" w:ascii="宋体" w:hAnsi="宋体" w:cs="宋体"/>
                <w:color w:val="FF0000"/>
                <w:sz w:val="24"/>
                <w:szCs w:val="24"/>
              </w:rPr>
              <w:t>，主要承载横梁：φ60×3；器材各部位紧固件均采用防松、防盗措施；器材颜色整体搭配协调；</w:t>
            </w:r>
          </w:p>
          <w:p>
            <w:pPr>
              <w:spacing w:line="360" w:lineRule="auto"/>
              <w:rPr>
                <w:rFonts w:ascii="宋体" w:hAnsi="宋体" w:cs="宋体"/>
                <w:color w:val="FF0000"/>
                <w:sz w:val="24"/>
                <w:szCs w:val="24"/>
              </w:rPr>
            </w:pPr>
            <w:r>
              <w:rPr>
                <w:rFonts w:hint="eastAsia" w:ascii="宋体" w:hAnsi="宋体" w:cs="宋体"/>
                <w:color w:val="FF0000"/>
                <w:sz w:val="24"/>
                <w:szCs w:val="24"/>
              </w:rPr>
              <w:t xml:space="preserve">2、器材配置：依托主立柱，分别设置太极揉推器、骑马机、晃板器、健身车、漫步机、扭腰器。整机符合GB19272-2011标准要求； </w:t>
            </w:r>
          </w:p>
          <w:p>
            <w:pPr>
              <w:spacing w:line="360" w:lineRule="auto"/>
              <w:rPr>
                <w:rFonts w:ascii="宋体" w:hAnsi="宋体" w:cs="宋体"/>
                <w:color w:val="FF0000"/>
                <w:sz w:val="24"/>
                <w:szCs w:val="24"/>
              </w:rPr>
            </w:pPr>
            <w:r>
              <w:rPr>
                <w:rFonts w:hint="eastAsia" w:ascii="宋体" w:hAnsi="宋体" w:cs="宋体"/>
                <w:color w:val="FF0000"/>
                <w:sz w:val="24"/>
                <w:szCs w:val="24"/>
              </w:rPr>
              <w:t>3、转动部位选用与承载能力相匹配的深沟球轴承；且安装轴承处采取有效防水、防尘措施；</w:t>
            </w:r>
          </w:p>
          <w:p>
            <w:pPr>
              <w:spacing w:line="360" w:lineRule="auto"/>
              <w:rPr>
                <w:rFonts w:ascii="宋体" w:hAnsi="宋体" w:cs="宋体"/>
                <w:color w:val="FF0000"/>
                <w:sz w:val="24"/>
                <w:szCs w:val="24"/>
              </w:rPr>
            </w:pPr>
            <w:r>
              <w:rPr>
                <w:rFonts w:hint="eastAsia" w:ascii="宋体" w:hAnsi="宋体" w:cs="宋体"/>
                <w:color w:val="FF0000"/>
                <w:sz w:val="24"/>
                <w:szCs w:val="24"/>
              </w:rPr>
              <w:t>4、摆杆与立柱最小距离大于60mm；摆动部件底面距地面（或底面）高度不小于80mm；</w:t>
            </w:r>
          </w:p>
          <w:p>
            <w:pPr>
              <w:spacing w:line="360" w:lineRule="auto"/>
              <w:rPr>
                <w:rFonts w:ascii="宋体" w:hAnsi="宋体" w:cs="宋体"/>
                <w:color w:val="FF0000"/>
                <w:sz w:val="24"/>
                <w:szCs w:val="24"/>
              </w:rPr>
            </w:pPr>
            <w:r>
              <w:rPr>
                <w:rFonts w:hint="eastAsia" w:ascii="宋体" w:hAnsi="宋体" w:cs="宋体"/>
                <w:color w:val="FF0000"/>
                <w:sz w:val="24"/>
                <w:szCs w:val="24"/>
              </w:rPr>
              <w:t>5、漫步踏板前后两端和晃板踏板左右两侧均设置防撞缓冲垫；</w:t>
            </w:r>
          </w:p>
          <w:p>
            <w:pPr>
              <w:spacing w:line="360" w:lineRule="auto"/>
              <w:rPr>
                <w:rFonts w:ascii="宋体" w:hAnsi="宋体" w:cs="宋体"/>
                <w:color w:val="FF0000"/>
                <w:sz w:val="24"/>
                <w:szCs w:val="24"/>
              </w:rPr>
            </w:pPr>
            <w:r>
              <w:rPr>
                <w:rFonts w:hint="eastAsia" w:ascii="宋体" w:hAnsi="宋体" w:cs="宋体"/>
                <w:color w:val="FF0000"/>
                <w:sz w:val="24"/>
                <w:szCs w:val="24"/>
              </w:rPr>
              <w:t>6、扭腰等旋转部件均设置阻尼装置；</w:t>
            </w:r>
          </w:p>
          <w:p>
            <w:pPr>
              <w:spacing w:line="360" w:lineRule="auto"/>
              <w:rPr>
                <w:rFonts w:ascii="宋体" w:hAnsi="宋体" w:cs="宋体"/>
                <w:color w:val="FF0000"/>
                <w:sz w:val="24"/>
                <w:szCs w:val="24"/>
              </w:rPr>
            </w:pPr>
            <w:r>
              <w:rPr>
                <w:rFonts w:hint="eastAsia" w:ascii="宋体" w:hAnsi="宋体" w:cs="宋体"/>
                <w:color w:val="FF0000"/>
                <w:sz w:val="24"/>
                <w:szCs w:val="24"/>
              </w:rPr>
              <w:t>7、转轴直径不小于30mm；</w:t>
            </w:r>
          </w:p>
          <w:p>
            <w:pPr>
              <w:spacing w:line="360" w:lineRule="auto"/>
              <w:rPr>
                <w:rFonts w:ascii="宋体" w:hAnsi="宋体" w:cs="宋体"/>
                <w:color w:val="FF0000"/>
                <w:sz w:val="24"/>
                <w:szCs w:val="24"/>
              </w:rPr>
            </w:pPr>
            <w:r>
              <w:rPr>
                <w:rFonts w:hint="eastAsia" w:ascii="宋体" w:hAnsi="宋体" w:cs="宋体"/>
                <w:color w:val="FF0000"/>
                <w:sz w:val="24"/>
                <w:szCs w:val="24"/>
              </w:rPr>
              <w:t>8、脚踏部位有防滑措施；摩擦系数大于0.5；</w:t>
            </w:r>
          </w:p>
          <w:p>
            <w:pPr>
              <w:spacing w:line="360" w:lineRule="auto"/>
              <w:rPr>
                <w:rFonts w:ascii="宋体" w:hAnsi="宋体" w:cs="宋体"/>
                <w:color w:val="FF0000"/>
                <w:sz w:val="24"/>
                <w:szCs w:val="24"/>
              </w:rPr>
            </w:pPr>
            <w:r>
              <w:rPr>
                <w:rFonts w:hint="eastAsia" w:ascii="宋体" w:hAnsi="宋体" w:cs="宋体"/>
                <w:color w:val="FF0000"/>
                <w:sz w:val="24"/>
                <w:szCs w:val="24"/>
              </w:rPr>
              <w:t>9、器材设有内部缓冲结构，增加使用舒服性；</w:t>
            </w:r>
          </w:p>
          <w:p>
            <w:pPr>
              <w:spacing w:line="360" w:lineRule="auto"/>
              <w:rPr>
                <w:rFonts w:ascii="宋体" w:hAnsi="宋体" w:cs="宋体"/>
                <w:color w:val="FF0000"/>
                <w:sz w:val="24"/>
                <w:szCs w:val="24"/>
              </w:rPr>
            </w:pPr>
            <w:r>
              <w:rPr>
                <w:rFonts w:hint="eastAsia" w:ascii="宋体" w:hAnsi="宋体" w:cs="宋体"/>
                <w:color w:val="FF0000"/>
                <w:sz w:val="24"/>
                <w:szCs w:val="24"/>
              </w:rPr>
              <w:t>10、器材采用内部限位装置，防止产生挤压、卡夹、碰撞的伤害可能；</w:t>
            </w:r>
          </w:p>
          <w:p>
            <w:pPr>
              <w:spacing w:line="360" w:lineRule="auto"/>
              <w:rPr>
                <w:rFonts w:ascii="宋体" w:hAnsi="宋体" w:cs="宋体"/>
                <w:color w:val="FF0000"/>
                <w:sz w:val="24"/>
                <w:szCs w:val="24"/>
              </w:rPr>
            </w:pPr>
            <w:r>
              <w:rPr>
                <w:rFonts w:hint="eastAsia" w:ascii="宋体" w:hAnsi="宋体" w:cs="宋体"/>
                <w:color w:val="FF0000"/>
                <w:sz w:val="24"/>
                <w:szCs w:val="24"/>
              </w:rPr>
              <w:t>11、多功能组合器材，可满足多人同时使用；</w:t>
            </w:r>
          </w:p>
          <w:p>
            <w:pPr>
              <w:widowControl/>
              <w:spacing w:line="360" w:lineRule="auto"/>
              <w:jc w:val="left"/>
              <w:rPr>
                <w:rFonts w:hint="eastAsia" w:ascii="宋体" w:hAnsi="宋体" w:eastAsia="宋体" w:cs="宋体"/>
                <w:color w:val="FF0000"/>
                <w:sz w:val="24"/>
                <w:szCs w:val="24"/>
                <w:lang w:eastAsia="zh-CN"/>
              </w:rPr>
            </w:pPr>
            <w:r>
              <w:rPr>
                <w:rFonts w:hint="eastAsia" w:ascii="宋体" w:hAnsi="宋体" w:cs="宋体"/>
                <w:color w:val="FF0000"/>
                <w:sz w:val="24"/>
                <w:szCs w:val="24"/>
              </w:rPr>
              <w:t>12、人体易接触区域无剪切点、卡夹、钩挂、缠绕结构</w:t>
            </w:r>
            <w:r>
              <w:rPr>
                <w:rFonts w:hint="eastAsia" w:ascii="宋体" w:hAnsi="宋体" w:cs="宋体"/>
                <w:color w:val="FF0000"/>
                <w:sz w:val="24"/>
                <w:szCs w:val="24"/>
                <w:lang w:eastAsia="zh-CN"/>
              </w:rPr>
              <w:t>。</w:t>
            </w:r>
          </w:p>
        </w:tc>
        <w:tc>
          <w:tcPr>
            <w:tcW w:w="1926" w:type="dxa"/>
            <w:noWrap/>
            <w:vAlign w:val="center"/>
          </w:tcPr>
          <w:p>
            <w:pPr>
              <w:autoSpaceDN w:val="0"/>
              <w:spacing w:line="360" w:lineRule="auto"/>
              <w:jc w:val="center"/>
              <w:textAlignment w:val="center"/>
              <w:rPr>
                <w:rFonts w:ascii="宋体" w:hAnsi="宋体"/>
                <w:color w:val="FF0000"/>
              </w:rPr>
            </w:pPr>
            <w:r>
              <w:rPr>
                <w:rFonts w:hint="eastAsia" w:ascii="宋体" w:hAnsi="宋体"/>
                <w:color w:val="FF0000"/>
              </w:rPr>
              <w:drawing>
                <wp:anchor distT="0" distB="0" distL="114300" distR="114300" simplePos="0" relativeHeight="251665408" behindDoc="0" locked="0" layoutInCell="1" allowOverlap="1">
                  <wp:simplePos x="0" y="0"/>
                  <wp:positionH relativeFrom="column">
                    <wp:posOffset>635</wp:posOffset>
                  </wp:positionH>
                  <wp:positionV relativeFrom="paragraph">
                    <wp:posOffset>427990</wp:posOffset>
                  </wp:positionV>
                  <wp:extent cx="1083945" cy="609600"/>
                  <wp:effectExtent l="0" t="0" r="1905" b="0"/>
                  <wp:wrapNone/>
                  <wp:docPr id="27" name="图片 27" descr="48da0d01321adc0b7cc098696b92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48da0d01321adc0b7cc098696b92e8a"/>
                          <pic:cNvPicPr>
                            <a:picLocks noChangeAspect="1"/>
                          </pic:cNvPicPr>
                        </pic:nvPicPr>
                        <pic:blipFill>
                          <a:blip r:embed="rId20" cstate="print"/>
                          <a:stretch>
                            <a:fillRect/>
                          </a:stretch>
                        </pic:blipFill>
                        <pic:spPr>
                          <a:xfrm>
                            <a:off x="0" y="0"/>
                            <a:ext cx="1083945" cy="609600"/>
                          </a:xfrm>
                          <a:prstGeom prst="rect">
                            <a:avLst/>
                          </a:prstGeom>
                        </pic:spPr>
                      </pic:pic>
                    </a:graphicData>
                  </a:graphic>
                </wp:anchor>
              </w:drawing>
            </w:r>
          </w:p>
        </w:tc>
      </w:tr>
    </w:tbl>
    <w:p>
      <w:pPr>
        <w:spacing w:line="360" w:lineRule="auto"/>
        <w:jc w:val="center"/>
        <w:rPr>
          <w:rFonts w:hint="eastAsia" w:ascii="宋体" w:hAnsi="宋体" w:eastAsia="宋体" w:cs="方正小标宋简体"/>
          <w:sz w:val="44"/>
          <w:szCs w:val="44"/>
          <w:lang w:eastAsia="zh-CN"/>
        </w:rPr>
      </w:pPr>
      <w:r>
        <w:rPr>
          <w:rFonts w:hint="eastAsia" w:ascii="宋体" w:hAnsi="宋体" w:cs="方正小标宋简体"/>
          <w:sz w:val="44"/>
          <w:szCs w:val="44"/>
        </w:rPr>
        <w:t>室外智能健身器材</w:t>
      </w:r>
      <w:r>
        <w:rPr>
          <w:rFonts w:hint="eastAsia" w:ascii="宋体" w:hAnsi="宋体" w:cs="方正小标宋简体"/>
          <w:sz w:val="44"/>
          <w:szCs w:val="44"/>
          <w:lang w:eastAsia="zh-CN"/>
        </w:rPr>
        <w:t>技术参数</w:t>
      </w:r>
    </w:p>
    <w:tbl>
      <w:tblPr>
        <w:tblStyle w:val="8"/>
        <w:tblW w:w="10146" w:type="dxa"/>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842"/>
        <w:gridCol w:w="540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t>序号</w:t>
            </w:r>
          </w:p>
        </w:tc>
        <w:tc>
          <w:tcPr>
            <w:tcW w:w="1842"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t>器材名称</w:t>
            </w:r>
          </w:p>
        </w:tc>
        <w:tc>
          <w:tcPr>
            <w:tcW w:w="540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t>技术参数</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lang w:eastAsia="zh-CN"/>
              </w:rPr>
              <w:t>参考</w:t>
            </w:r>
            <w:r>
              <w:rPr>
                <w:rFonts w:hint="eastAsia" w:ascii="宋体" w:hAnsi="宋体" w:cs="方正仿宋_GB2312"/>
                <w:sz w:val="28"/>
                <w:szCs w:val="28"/>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1</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双位太空漫步机</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lang w:val="zh-CN"/>
              </w:rPr>
            </w:pPr>
            <w:r>
              <w:rPr>
                <w:rFonts w:hint="eastAsia" w:ascii="宋体" w:hAnsi="宋体"/>
                <w:sz w:val="24"/>
                <w:lang w:val="zh-CN"/>
              </w:rPr>
              <w:t>2、主承载摆杆采用</w:t>
            </w:r>
            <w:r>
              <w:rPr>
                <w:rFonts w:hint="eastAsia" w:ascii="宋体" w:hAnsi="宋体"/>
                <w:sz w:val="24"/>
              </w:rPr>
              <w:t>不小于</w:t>
            </w:r>
            <w:r>
              <w:rPr>
                <w:rFonts w:hint="eastAsia" w:ascii="宋体" w:hAnsi="宋体"/>
                <w:sz w:val="24"/>
                <w:lang w:val="zh-CN"/>
              </w:rPr>
              <w:t>∮60mm×3.0mm钢管；</w:t>
            </w:r>
          </w:p>
          <w:p>
            <w:pPr>
              <w:spacing w:line="360" w:lineRule="auto"/>
              <w:rPr>
                <w:rFonts w:ascii="宋体" w:hAnsi="宋体"/>
                <w:sz w:val="24"/>
              </w:rPr>
            </w:pPr>
            <w:r>
              <w:rPr>
                <w:rFonts w:hint="eastAsia" w:ascii="宋体" w:hAnsi="宋体"/>
                <w:sz w:val="24"/>
              </w:rPr>
              <w:t>3、摆杆与主立柱内侧的距离不小于65mm；</w:t>
            </w:r>
          </w:p>
          <w:p>
            <w:pPr>
              <w:spacing w:line="360" w:lineRule="auto"/>
              <w:rPr>
                <w:rFonts w:ascii="宋体" w:hAnsi="宋体"/>
                <w:sz w:val="24"/>
              </w:rPr>
            </w:pPr>
            <w:r>
              <w:rPr>
                <w:rFonts w:hint="eastAsia" w:ascii="宋体" w:hAnsi="宋体"/>
                <w:sz w:val="24"/>
              </w:rPr>
              <w:t>4、踏板的主运动方向和易滑脱方向设置高度不小于30mm周圈护板；凸台顶部棱边R为2mm；</w:t>
            </w:r>
          </w:p>
          <w:p>
            <w:pPr>
              <w:spacing w:line="360" w:lineRule="auto"/>
              <w:rPr>
                <w:rFonts w:ascii="宋体" w:hAnsi="宋体"/>
                <w:sz w:val="24"/>
              </w:rPr>
            </w:pPr>
            <w:r>
              <w:rPr>
                <w:rFonts w:hint="eastAsia" w:ascii="宋体" w:hAnsi="宋体"/>
                <w:sz w:val="24"/>
              </w:rPr>
              <w:t>5、脚踏部位有防滑措施，站立使用的单脚防滑面不小于（3×10</w:t>
            </w:r>
            <w:r>
              <w:rPr>
                <w:rFonts w:hint="eastAsia" w:ascii="宋体" w:hAnsi="宋体"/>
                <w:sz w:val="24"/>
                <w:vertAlign w:val="superscript"/>
              </w:rPr>
              <w:t>4</w:t>
            </w:r>
            <w:r>
              <w:rPr>
                <w:rFonts w:hint="eastAsia" w:ascii="宋体" w:hAnsi="宋体"/>
                <w:sz w:val="24"/>
              </w:rPr>
              <w:t>）mm²，摩擦系数大于0.5；</w:t>
            </w:r>
          </w:p>
          <w:p>
            <w:pPr>
              <w:spacing w:line="360" w:lineRule="auto"/>
              <w:rPr>
                <w:rFonts w:ascii="宋体" w:hAnsi="宋体"/>
                <w:sz w:val="24"/>
              </w:rPr>
            </w:pPr>
            <w:r>
              <w:rPr>
                <w:rFonts w:hint="eastAsia" w:ascii="宋体" w:hAnsi="宋体"/>
                <w:sz w:val="24"/>
              </w:rPr>
              <w:t>6、踏板前后有防止碰撞第三者的缓冲措施；</w:t>
            </w:r>
          </w:p>
          <w:p>
            <w:pPr>
              <w:spacing w:line="360" w:lineRule="auto"/>
              <w:rPr>
                <w:rFonts w:ascii="宋体" w:hAnsi="宋体"/>
                <w:sz w:val="24"/>
                <w:lang w:val="zh-CN"/>
              </w:rPr>
            </w:pPr>
            <w:r>
              <w:rPr>
                <w:rFonts w:hint="eastAsia" w:ascii="宋体" w:hAnsi="宋体"/>
                <w:sz w:val="24"/>
              </w:rPr>
              <w:t>7、摆杆有限位装置，且单侧摆动幅度为不大于60°</w:t>
            </w:r>
            <w:r>
              <w:rPr>
                <w:rFonts w:hint="eastAsia" w:ascii="宋体" w:hAnsi="宋体"/>
                <w:sz w:val="24"/>
                <w:lang w:val="zh-CN"/>
              </w:rPr>
              <w:t>；</w:t>
            </w:r>
          </w:p>
          <w:p>
            <w:pPr>
              <w:spacing w:line="360" w:lineRule="auto"/>
              <w:rPr>
                <w:rFonts w:ascii="宋体" w:hAnsi="宋体"/>
                <w:sz w:val="24"/>
                <w:lang w:val="zh-CN"/>
              </w:rPr>
            </w:pPr>
            <w:r>
              <w:rPr>
                <w:rFonts w:hint="eastAsia" w:ascii="宋体" w:hAnsi="宋体"/>
                <w:sz w:val="24"/>
                <w:lang w:val="zh-CN"/>
              </w:rPr>
              <w:t>8、</w:t>
            </w:r>
            <w:r>
              <w:rPr>
                <w:rFonts w:hint="eastAsia" w:ascii="宋体" w:hAnsi="宋体"/>
                <w:sz w:val="24"/>
              </w:rPr>
              <w:t>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9、器材配置有景观式顶棚，可对液晶显示屏及器材有防护遮挡作用；</w:t>
            </w:r>
          </w:p>
          <w:p>
            <w:pPr>
              <w:spacing w:line="360" w:lineRule="auto"/>
              <w:rPr>
                <w:rFonts w:ascii="宋体" w:hAnsi="宋体"/>
                <w:sz w:val="24"/>
              </w:rPr>
            </w:pPr>
            <w:r>
              <w:rPr>
                <w:rFonts w:hint="eastAsia" w:ascii="宋体" w:hAnsi="宋体"/>
                <w:sz w:val="24"/>
              </w:rPr>
              <w:t>10、器材动力源采用太阳能供电；</w:t>
            </w:r>
          </w:p>
          <w:p>
            <w:pPr>
              <w:spacing w:line="360" w:lineRule="auto"/>
              <w:rPr>
                <w:rFonts w:ascii="宋体" w:hAnsi="宋体"/>
                <w:sz w:val="24"/>
              </w:rPr>
            </w:pPr>
            <w:r>
              <w:rPr>
                <w:rFonts w:hint="eastAsia" w:ascii="宋体" w:hAnsi="宋体"/>
                <w:sz w:val="24"/>
              </w:rPr>
              <w:t>11、器材转动部件配有传感器；</w:t>
            </w:r>
          </w:p>
          <w:p>
            <w:pPr>
              <w:spacing w:line="360" w:lineRule="auto"/>
              <w:rPr>
                <w:rFonts w:ascii="宋体" w:hAnsi="宋体"/>
                <w:sz w:val="24"/>
              </w:rPr>
            </w:pPr>
            <w:r>
              <w:rPr>
                <w:rFonts w:hint="eastAsia" w:ascii="宋体" w:hAnsi="宋体"/>
                <w:sz w:val="24"/>
              </w:rPr>
              <w:t>12、使用者的锻炼次数、锻炼时间、运动消耗能量等运动数据可通过语音播报、液晶显示和智能终端三种方式体现；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13、使用者可通过手机扫描二维码看到产品使用视频指导和产品基础信息，并能进行报修；</w:t>
            </w:r>
          </w:p>
          <w:p>
            <w:pPr>
              <w:spacing w:line="360" w:lineRule="auto"/>
              <w:rPr>
                <w:rFonts w:ascii="宋体" w:hAnsi="宋体" w:cstheme="majorEastAsia"/>
                <w:sz w:val="24"/>
                <w:szCs w:val="24"/>
              </w:rPr>
            </w:pPr>
            <w:r>
              <w:rPr>
                <w:rFonts w:hint="eastAsia" w:ascii="宋体" w:hAnsi="宋体"/>
                <w:sz w:val="24"/>
              </w:rPr>
              <w:t>1</w:t>
            </w:r>
            <w:r>
              <w:rPr>
                <w:rFonts w:ascii="宋体" w:hAnsi="宋体"/>
                <w:sz w:val="24"/>
              </w:rPr>
              <w:t>4</w:t>
            </w:r>
            <w:r>
              <w:rPr>
                <w:rFonts w:hint="eastAsia" w:ascii="宋体" w:hAnsi="宋体"/>
                <w:sz w:val="24"/>
              </w:rPr>
              <w:t>、</w:t>
            </w:r>
            <w:r>
              <w:rPr>
                <w:rFonts w:hint="eastAsia" w:ascii="宋体" w:hAnsi="宋体" w:cs="宋体"/>
                <w:sz w:val="24"/>
                <w:szCs w:val="24"/>
              </w:rPr>
              <w:t>产品取得国体NSCC认证及国家体育用品质量监督检验中心检验报告。</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62330" cy="862330"/>
                  <wp:effectExtent l="0" t="0" r="13970" b="13970"/>
                  <wp:docPr id="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IMG_256"/>
                          <pic:cNvPicPr>
                            <a:picLocks noChangeAspect="1"/>
                          </pic:cNvPicPr>
                        </pic:nvPicPr>
                        <pic:blipFill>
                          <a:blip r:embed="rId21" cstate="print"/>
                          <a:stretch>
                            <a:fillRect/>
                          </a:stretch>
                        </pic:blipFill>
                        <pic:spPr>
                          <a:xfrm>
                            <a:off x="0" y="0"/>
                            <a:ext cx="862330" cy="8623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2</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四人两组坐式跷跷板</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2、主承载横梁采用不小于∮89mm×3.0mm钢管；</w:t>
            </w:r>
          </w:p>
          <w:p>
            <w:pPr>
              <w:spacing w:line="360" w:lineRule="auto"/>
              <w:rPr>
                <w:rFonts w:ascii="宋体" w:hAnsi="宋体"/>
                <w:sz w:val="24"/>
              </w:rPr>
            </w:pPr>
            <w:r>
              <w:rPr>
                <w:rFonts w:hint="eastAsia" w:ascii="宋体" w:hAnsi="宋体"/>
                <w:sz w:val="24"/>
              </w:rPr>
              <w:t>3、扶手管采用∮32mm×3.0mm优质花纹管，手握持部位为非金属材料，解决夏天烫手、冬天冰手问题；</w:t>
            </w:r>
          </w:p>
          <w:p>
            <w:pPr>
              <w:spacing w:line="360" w:lineRule="auto"/>
              <w:rPr>
                <w:rFonts w:ascii="宋体" w:hAnsi="宋体"/>
                <w:sz w:val="24"/>
              </w:rPr>
            </w:pPr>
            <w:r>
              <w:rPr>
                <w:rFonts w:hint="eastAsia" w:ascii="宋体" w:hAnsi="宋体"/>
                <w:sz w:val="24"/>
              </w:rPr>
              <w:t>4、采用内部限位装置，防止产生挤压、卡夹、碰撞的伤害可能；</w:t>
            </w:r>
          </w:p>
          <w:p>
            <w:pPr>
              <w:spacing w:line="360" w:lineRule="auto"/>
              <w:rPr>
                <w:rFonts w:ascii="宋体" w:hAnsi="宋体"/>
                <w:sz w:val="24"/>
              </w:rPr>
            </w:pPr>
            <w:r>
              <w:rPr>
                <w:rFonts w:hint="eastAsia" w:ascii="宋体" w:hAnsi="宋体"/>
                <w:sz w:val="24"/>
              </w:rPr>
              <w:t>5、器材配置有景观式顶棚，可对液晶显示屏及器材有防护遮挡作用；</w:t>
            </w:r>
          </w:p>
          <w:p>
            <w:pPr>
              <w:spacing w:line="360" w:lineRule="auto"/>
              <w:rPr>
                <w:rFonts w:ascii="宋体" w:hAnsi="宋体"/>
                <w:sz w:val="24"/>
              </w:rPr>
            </w:pPr>
            <w:r>
              <w:rPr>
                <w:rFonts w:hint="eastAsia" w:ascii="宋体" w:hAnsi="宋体"/>
                <w:sz w:val="24"/>
              </w:rPr>
              <w:t>6、器材动力源采用太阳能供电；</w:t>
            </w:r>
          </w:p>
          <w:p>
            <w:pPr>
              <w:spacing w:line="360" w:lineRule="auto"/>
              <w:rPr>
                <w:rFonts w:ascii="宋体" w:hAnsi="宋体"/>
                <w:sz w:val="24"/>
              </w:rPr>
            </w:pPr>
            <w:r>
              <w:rPr>
                <w:rFonts w:hint="eastAsia" w:ascii="宋体" w:hAnsi="宋体"/>
                <w:sz w:val="24"/>
              </w:rPr>
              <w:t>7、器材转动部件配有传感器；</w:t>
            </w:r>
          </w:p>
          <w:p>
            <w:pPr>
              <w:spacing w:line="360" w:lineRule="auto"/>
              <w:rPr>
                <w:rFonts w:ascii="宋体" w:hAnsi="宋体"/>
                <w:sz w:val="24"/>
              </w:rPr>
            </w:pPr>
            <w:r>
              <w:rPr>
                <w:rFonts w:hint="eastAsia" w:ascii="宋体" w:hAnsi="宋体"/>
                <w:sz w:val="24"/>
              </w:rPr>
              <w:t>8、使用者的锻炼次数、锻炼时间、运动消耗能量等运动数据可通过语音播报、液晶显示和智能终端三种方式体现；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9、使用者可通过手机扫描二维码看到产品使用视频指导和产品基础信息，并能进行报修;</w:t>
            </w:r>
          </w:p>
          <w:p>
            <w:pPr>
              <w:spacing w:line="360" w:lineRule="auto"/>
              <w:rPr>
                <w:rFonts w:ascii="宋体" w:hAnsi="宋体" w:cstheme="majorEastAsia"/>
                <w:sz w:val="24"/>
                <w:szCs w:val="24"/>
              </w:rPr>
            </w:pPr>
            <w:r>
              <w:rPr>
                <w:rFonts w:hint="eastAsia" w:ascii="宋体" w:hAnsi="宋体"/>
                <w:sz w:val="24"/>
              </w:rPr>
              <w:t>1</w:t>
            </w:r>
            <w:r>
              <w:rPr>
                <w:rFonts w:ascii="宋体" w:hAnsi="宋体"/>
                <w:sz w:val="24"/>
              </w:rPr>
              <w:t>0</w:t>
            </w:r>
            <w:r>
              <w:rPr>
                <w:rFonts w:hint="eastAsia" w:ascii="宋体" w:hAnsi="宋体"/>
                <w:sz w:val="24"/>
              </w:rPr>
              <w:t>、</w:t>
            </w:r>
            <w:r>
              <w:rPr>
                <w:rFonts w:hint="eastAsia" w:ascii="宋体" w:hAnsi="宋体" w:cs="宋体"/>
                <w:sz w:val="24"/>
                <w:szCs w:val="24"/>
              </w:rPr>
              <w:t>产品取得国体NSCC认证及国家体育用品质量监督检验中心检验报告。</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909955" cy="909955"/>
                  <wp:effectExtent l="0" t="0" r="4445" b="4445"/>
                  <wp:docPr id="2"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IMG_256"/>
                          <pic:cNvPicPr>
                            <a:picLocks noChangeAspect="1"/>
                          </pic:cNvPicPr>
                        </pic:nvPicPr>
                        <pic:blipFill>
                          <a:blip r:embed="rId22" cstate="print"/>
                          <a:stretch>
                            <a:fillRect/>
                          </a:stretch>
                        </pic:blipFill>
                        <pic:spPr>
                          <a:xfrm>
                            <a:off x="0" y="0"/>
                            <a:ext cx="909955" cy="9099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3</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双位扭腰器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2、主要承载横梁不小于∮48mm×3mm的优质钢管</w:t>
            </w:r>
          </w:p>
          <w:p>
            <w:pPr>
              <w:spacing w:line="360" w:lineRule="auto"/>
              <w:rPr>
                <w:rFonts w:ascii="宋体" w:hAnsi="宋体"/>
                <w:sz w:val="24"/>
              </w:rPr>
            </w:pPr>
            <w:r>
              <w:rPr>
                <w:rFonts w:hint="eastAsia" w:ascii="宋体" w:hAnsi="宋体"/>
                <w:sz w:val="24"/>
              </w:rPr>
              <w:t>3、脚踏板采用优质钢板冲压成型，脚踏部位有防滑措施，站立使用的单脚防滑面不小于（3×10</w:t>
            </w:r>
            <w:r>
              <w:rPr>
                <w:rFonts w:hint="eastAsia" w:ascii="宋体" w:hAnsi="宋体"/>
                <w:sz w:val="24"/>
                <w:vertAlign w:val="superscript"/>
              </w:rPr>
              <w:t>4</w:t>
            </w:r>
            <w:r>
              <w:rPr>
                <w:rFonts w:hint="eastAsia" w:ascii="宋体" w:hAnsi="宋体"/>
                <w:sz w:val="24"/>
              </w:rPr>
              <w:t>）mm²，摩擦系数不小于0.5；</w:t>
            </w:r>
          </w:p>
          <w:p>
            <w:pPr>
              <w:spacing w:line="360" w:lineRule="auto"/>
              <w:rPr>
                <w:rFonts w:ascii="宋体" w:hAnsi="宋体"/>
                <w:sz w:val="24"/>
              </w:rPr>
            </w:pPr>
            <w:r>
              <w:rPr>
                <w:rFonts w:hint="eastAsia" w:ascii="宋体" w:hAnsi="宋体"/>
                <w:sz w:val="24"/>
              </w:rPr>
              <w:t>4、</w:t>
            </w:r>
            <w:r>
              <w:rPr>
                <w:rFonts w:hint="eastAsia" w:ascii="宋体" w:hAnsi="宋体"/>
                <w:sz w:val="24"/>
                <w:lang w:val="zh-CN"/>
              </w:rPr>
              <w:t>不存在卡夹，衣服、头发钩挂或缠绕结构。</w:t>
            </w:r>
          </w:p>
          <w:p>
            <w:pPr>
              <w:spacing w:line="360" w:lineRule="auto"/>
              <w:rPr>
                <w:rFonts w:ascii="宋体" w:hAnsi="宋体"/>
                <w:sz w:val="24"/>
                <w:lang w:val="zh-CN"/>
              </w:rPr>
            </w:pPr>
            <w:r>
              <w:rPr>
                <w:rFonts w:hint="eastAsia" w:ascii="宋体" w:hAnsi="宋体"/>
                <w:sz w:val="24"/>
                <w:lang w:val="zh-CN"/>
              </w:rPr>
              <w:t>5、</w:t>
            </w:r>
            <w:r>
              <w:rPr>
                <w:rFonts w:hint="eastAsia" w:ascii="宋体" w:hAnsi="宋体"/>
                <w:sz w:val="24"/>
              </w:rPr>
              <w:t>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6、器材配置有景观式顶棚，可对液晶显示屏及器材有防护遮挡作用；</w:t>
            </w:r>
          </w:p>
          <w:p>
            <w:pPr>
              <w:spacing w:line="360" w:lineRule="auto"/>
              <w:rPr>
                <w:rFonts w:ascii="宋体" w:hAnsi="宋体"/>
                <w:sz w:val="24"/>
              </w:rPr>
            </w:pPr>
            <w:r>
              <w:rPr>
                <w:rFonts w:hint="eastAsia" w:ascii="宋体" w:hAnsi="宋体"/>
                <w:sz w:val="24"/>
              </w:rPr>
              <w:t>7、器材动力源采用太阳能供电；</w:t>
            </w:r>
          </w:p>
          <w:p>
            <w:pPr>
              <w:spacing w:line="360" w:lineRule="auto"/>
              <w:rPr>
                <w:rFonts w:ascii="宋体" w:hAnsi="宋体"/>
                <w:sz w:val="24"/>
              </w:rPr>
            </w:pPr>
            <w:r>
              <w:rPr>
                <w:rFonts w:hint="eastAsia" w:ascii="宋体" w:hAnsi="宋体"/>
                <w:sz w:val="24"/>
              </w:rPr>
              <w:t>8、器材转动部件配有传感器；</w:t>
            </w:r>
          </w:p>
          <w:p>
            <w:pPr>
              <w:spacing w:line="360" w:lineRule="auto"/>
              <w:rPr>
                <w:rFonts w:ascii="宋体" w:hAnsi="宋体"/>
                <w:sz w:val="24"/>
              </w:rPr>
            </w:pPr>
            <w:r>
              <w:rPr>
                <w:rFonts w:hint="eastAsia" w:ascii="宋体" w:hAnsi="宋体"/>
                <w:sz w:val="24"/>
              </w:rPr>
              <w:t>9、使用者的锻炼次数、锻炼时间、运动消耗能量等运动数据可通过语音播报、液晶显示和智能终端三种方式体现；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10、使用者可通过手机扫描二维码看到产品使用视频指导和产品基础信息，并能进行报修;</w:t>
            </w:r>
          </w:p>
          <w:p>
            <w:pPr>
              <w:spacing w:line="360" w:lineRule="auto"/>
              <w:rPr>
                <w:rFonts w:ascii="宋体" w:hAnsi="宋体" w:cstheme="majorEastAsia"/>
                <w:sz w:val="24"/>
                <w:szCs w:val="24"/>
              </w:rPr>
            </w:pPr>
            <w:r>
              <w:rPr>
                <w:rFonts w:hint="eastAsia" w:ascii="宋体" w:hAnsi="宋体"/>
                <w:sz w:val="24"/>
              </w:rPr>
              <w:t>1</w:t>
            </w:r>
            <w:r>
              <w:rPr>
                <w:rFonts w:ascii="宋体" w:hAnsi="宋体"/>
                <w:sz w:val="24"/>
              </w:rPr>
              <w:t>1</w:t>
            </w:r>
            <w:r>
              <w:rPr>
                <w:rFonts w:hint="eastAsia" w:ascii="宋体" w:hAnsi="宋体"/>
                <w:sz w:val="24"/>
              </w:rPr>
              <w:t>、</w:t>
            </w:r>
            <w:r>
              <w:rPr>
                <w:rFonts w:hint="eastAsia" w:ascii="宋体" w:hAnsi="宋体" w:cs="宋体"/>
                <w:sz w:val="24"/>
                <w:szCs w:val="24"/>
              </w:rPr>
              <w:t>产品取得国体NSCC认证及国家体育用品质量监督检验中心检验报告。</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948690" cy="948690"/>
                  <wp:effectExtent l="0" t="0" r="3810" b="3810"/>
                  <wp:docPr id="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56"/>
                          <pic:cNvPicPr>
                            <a:picLocks noChangeAspect="1"/>
                          </pic:cNvPicPr>
                        </pic:nvPicPr>
                        <pic:blipFill>
                          <a:blip r:embed="rId23" cstate="print"/>
                          <a:stretch>
                            <a:fillRect/>
                          </a:stretch>
                        </pic:blipFill>
                        <pic:spPr>
                          <a:xfrm>
                            <a:off x="0" y="0"/>
                            <a:ext cx="948690" cy="948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4</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双位揉推器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hint="eastAsia" w:ascii="宋体" w:hAnsi="宋体" w:eastAsia="宋体"/>
                <w:sz w:val="24"/>
                <w:lang w:eastAsia="zh-CN"/>
              </w:rPr>
            </w:pPr>
            <w:r>
              <w:rPr>
                <w:rFonts w:hint="eastAsia" w:ascii="宋体" w:hAnsi="宋体"/>
                <w:sz w:val="24"/>
              </w:rPr>
              <w:t>2、主要承载横梁尺寸采用不小于∮48mm×3mm钢管</w:t>
            </w:r>
            <w:r>
              <w:rPr>
                <w:rFonts w:hint="eastAsia" w:ascii="宋体" w:hAnsi="宋体"/>
                <w:sz w:val="24"/>
                <w:lang w:eastAsia="zh-CN"/>
              </w:rPr>
              <w:t>；</w:t>
            </w:r>
          </w:p>
          <w:p>
            <w:pPr>
              <w:spacing w:line="360" w:lineRule="auto"/>
              <w:rPr>
                <w:rFonts w:ascii="宋体" w:hAnsi="宋体"/>
                <w:sz w:val="24"/>
              </w:rPr>
            </w:pPr>
            <w:r>
              <w:rPr>
                <w:rFonts w:hint="eastAsia" w:ascii="宋体" w:hAnsi="宋体"/>
                <w:sz w:val="24"/>
              </w:rPr>
              <w:t>3、两转盘间距大于230mm；</w:t>
            </w:r>
          </w:p>
          <w:p>
            <w:pPr>
              <w:spacing w:line="360" w:lineRule="auto"/>
              <w:rPr>
                <w:rFonts w:ascii="宋体" w:hAnsi="宋体"/>
                <w:sz w:val="24"/>
              </w:rPr>
            </w:pPr>
            <w:r>
              <w:rPr>
                <w:rFonts w:hint="eastAsia" w:ascii="宋体" w:hAnsi="宋体"/>
                <w:sz w:val="24"/>
              </w:rPr>
              <w:t>4、</w:t>
            </w:r>
            <w:r>
              <w:rPr>
                <w:rFonts w:hint="eastAsia" w:ascii="宋体" w:hAnsi="宋体"/>
                <w:sz w:val="24"/>
                <w:lang w:val="zh-CN"/>
              </w:rPr>
              <w:t>不存在卡夹，衣服、头发钩挂或缠绕结构；</w:t>
            </w:r>
          </w:p>
          <w:p>
            <w:pPr>
              <w:spacing w:line="360" w:lineRule="auto"/>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sz w:val="24"/>
              </w:rPr>
              <w:t>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6、器材配置有景观式顶棚，可对液晶显示屏及器材有防护遮挡作用；</w:t>
            </w:r>
          </w:p>
          <w:p>
            <w:pPr>
              <w:spacing w:line="360" w:lineRule="auto"/>
              <w:rPr>
                <w:rFonts w:ascii="宋体" w:hAnsi="宋体"/>
                <w:sz w:val="24"/>
              </w:rPr>
            </w:pPr>
            <w:r>
              <w:rPr>
                <w:rFonts w:hint="eastAsia" w:ascii="宋体" w:hAnsi="宋体"/>
                <w:sz w:val="24"/>
              </w:rPr>
              <w:t>7、器材动力源采用太阳能供电；</w:t>
            </w:r>
          </w:p>
          <w:p>
            <w:pPr>
              <w:spacing w:line="360" w:lineRule="auto"/>
              <w:rPr>
                <w:rFonts w:ascii="宋体" w:hAnsi="宋体"/>
                <w:sz w:val="24"/>
              </w:rPr>
            </w:pPr>
            <w:r>
              <w:rPr>
                <w:rFonts w:hint="eastAsia" w:ascii="宋体" w:hAnsi="宋体"/>
                <w:sz w:val="24"/>
              </w:rPr>
              <w:t>8、器材转动部件配有传感器；</w:t>
            </w:r>
          </w:p>
          <w:p>
            <w:pPr>
              <w:spacing w:line="360" w:lineRule="auto"/>
              <w:rPr>
                <w:rFonts w:ascii="宋体" w:hAnsi="宋体"/>
                <w:sz w:val="24"/>
              </w:rPr>
            </w:pPr>
            <w:r>
              <w:rPr>
                <w:rFonts w:hint="eastAsia" w:ascii="宋体" w:hAnsi="宋体"/>
                <w:sz w:val="24"/>
              </w:rPr>
              <w:t>9、使用者的锻炼次数、锻炼时间、运动消耗能量等运动数据可通过语音播报、液晶显示和智能终端三种方式体现；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10、使用者可通过手机扫描二维码看到产品使用视频指导和产品基础信息，并能进行报修。</w:t>
            </w:r>
          </w:p>
          <w:p>
            <w:pPr>
              <w:spacing w:line="360" w:lineRule="auto"/>
              <w:rPr>
                <w:rFonts w:ascii="宋体" w:hAnsi="宋体" w:cstheme="majorEastAsia"/>
                <w:sz w:val="24"/>
                <w:szCs w:val="24"/>
              </w:rPr>
            </w:pPr>
            <w:r>
              <w:rPr>
                <w:rFonts w:hint="eastAsia" w:ascii="宋体" w:hAnsi="宋体"/>
                <w:sz w:val="24"/>
              </w:rPr>
              <w:t>1</w:t>
            </w:r>
            <w:r>
              <w:rPr>
                <w:rFonts w:ascii="宋体" w:hAnsi="宋体"/>
                <w:sz w:val="24"/>
              </w:rPr>
              <w:t>1</w:t>
            </w:r>
            <w:r>
              <w:rPr>
                <w:rFonts w:hint="eastAsia" w:ascii="宋体" w:hAnsi="宋体"/>
                <w:sz w:val="24"/>
              </w:rPr>
              <w:t>、</w:t>
            </w:r>
            <w:r>
              <w:rPr>
                <w:rFonts w:hint="eastAsia" w:ascii="宋体" w:hAnsi="宋体" w:cs="宋体"/>
                <w:sz w:val="24"/>
                <w:szCs w:val="24"/>
              </w:rPr>
              <w:t>产品取得国体NSCC认证及国家体育用品质量监督检验中心检验报告。</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930275" cy="930275"/>
                  <wp:effectExtent l="0" t="0" r="3175" b="3175"/>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24" cstate="print"/>
                          <a:stretch>
                            <a:fillRect/>
                          </a:stretch>
                        </pic:blipFill>
                        <pic:spPr>
                          <a:xfrm>
                            <a:off x="0" y="0"/>
                            <a:ext cx="930275" cy="9302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5</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双位蹬力器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座架管不小于∮76 mm×3.0 mm；</w:t>
            </w:r>
          </w:p>
          <w:p>
            <w:pPr>
              <w:spacing w:line="360" w:lineRule="auto"/>
              <w:rPr>
                <w:rFonts w:ascii="宋体" w:hAnsi="宋体"/>
                <w:sz w:val="24"/>
              </w:rPr>
            </w:pPr>
            <w:r>
              <w:rPr>
                <w:rFonts w:hint="eastAsia" w:ascii="宋体" w:hAnsi="宋体"/>
                <w:sz w:val="24"/>
              </w:rPr>
              <w:t>3、摆杆与立柱最小距离大于230mm，摆杆最下端与场地表面之间的最小距离大于400mm；</w:t>
            </w:r>
          </w:p>
          <w:p>
            <w:pPr>
              <w:spacing w:line="360" w:lineRule="auto"/>
              <w:rPr>
                <w:rFonts w:ascii="宋体" w:hAnsi="宋体"/>
                <w:sz w:val="24"/>
              </w:rPr>
            </w:pPr>
            <w:r>
              <w:rPr>
                <w:rFonts w:hint="eastAsia" w:ascii="宋体" w:hAnsi="宋体"/>
                <w:sz w:val="24"/>
              </w:rPr>
              <w:t>4、座板与靠背采用优质钢板，板材厚度不小于4.0mm；</w:t>
            </w:r>
          </w:p>
          <w:p>
            <w:pPr>
              <w:spacing w:line="360" w:lineRule="auto"/>
              <w:rPr>
                <w:rFonts w:ascii="宋体" w:hAnsi="宋体"/>
                <w:sz w:val="24"/>
              </w:rPr>
            </w:pPr>
            <w:r>
              <w:rPr>
                <w:rFonts w:hint="eastAsia" w:ascii="宋体" w:hAnsi="宋体"/>
                <w:sz w:val="24"/>
              </w:rPr>
              <w:t>5、脚踏部位有防滑措施，摩擦系数不小于0.5；</w:t>
            </w:r>
          </w:p>
          <w:p>
            <w:pPr>
              <w:spacing w:line="360" w:lineRule="auto"/>
              <w:rPr>
                <w:rFonts w:ascii="宋体" w:hAnsi="宋体"/>
                <w:sz w:val="24"/>
              </w:rPr>
            </w:pPr>
            <w:r>
              <w:rPr>
                <w:rFonts w:hint="eastAsia" w:ascii="宋体" w:hAnsi="宋体"/>
                <w:sz w:val="24"/>
              </w:rPr>
              <w:t>6、摆杆采用内部限位装置，防止产生挤压、卡夹、碰撞的伤害可能；</w:t>
            </w:r>
          </w:p>
          <w:p>
            <w:pPr>
              <w:spacing w:line="360" w:lineRule="auto"/>
              <w:rPr>
                <w:rFonts w:ascii="宋体" w:hAnsi="宋体"/>
                <w:sz w:val="24"/>
              </w:rPr>
            </w:pPr>
            <w:r>
              <w:rPr>
                <w:rFonts w:hint="eastAsia" w:ascii="宋体" w:hAnsi="宋体"/>
                <w:sz w:val="24"/>
              </w:rPr>
              <w:t>7、器材配置有景观式顶棚，可对液晶显示屏及器材有防护遮挡作用；</w:t>
            </w:r>
          </w:p>
          <w:p>
            <w:pPr>
              <w:spacing w:line="360" w:lineRule="auto"/>
              <w:rPr>
                <w:rFonts w:ascii="宋体" w:hAnsi="宋体"/>
                <w:sz w:val="24"/>
              </w:rPr>
            </w:pPr>
            <w:r>
              <w:rPr>
                <w:rFonts w:hint="eastAsia" w:ascii="宋体" w:hAnsi="宋体"/>
                <w:sz w:val="24"/>
              </w:rPr>
              <w:t>8、器材动力源采用太阳能供电；</w:t>
            </w:r>
          </w:p>
          <w:p>
            <w:pPr>
              <w:spacing w:line="360" w:lineRule="auto"/>
              <w:rPr>
                <w:rFonts w:ascii="宋体" w:hAnsi="宋体"/>
                <w:sz w:val="24"/>
              </w:rPr>
            </w:pPr>
            <w:r>
              <w:rPr>
                <w:rFonts w:hint="eastAsia" w:ascii="宋体" w:hAnsi="宋体"/>
                <w:sz w:val="24"/>
              </w:rPr>
              <w:t>9、器材转动部件配有传感器；</w:t>
            </w:r>
          </w:p>
          <w:p>
            <w:pPr>
              <w:spacing w:line="360" w:lineRule="auto"/>
              <w:rPr>
                <w:rFonts w:ascii="宋体" w:hAnsi="宋体"/>
                <w:sz w:val="24"/>
              </w:rPr>
            </w:pPr>
            <w:r>
              <w:rPr>
                <w:rFonts w:hint="eastAsia" w:ascii="宋体" w:hAnsi="宋体"/>
                <w:sz w:val="24"/>
              </w:rPr>
              <w:t>10、使用者的锻炼次数、锻炼时间、运动消耗能量等运动数据可通过语音播报、液晶显示和智能终端三种方式体现；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11、使用者可通过手机扫描二维码看到产品使用视频指导和产品基础信息，并能进行报修；</w:t>
            </w:r>
          </w:p>
          <w:p>
            <w:pPr>
              <w:spacing w:line="360" w:lineRule="auto"/>
              <w:rPr>
                <w:rFonts w:ascii="宋体" w:hAnsi="宋体" w:cstheme="majorEastAsia"/>
                <w:sz w:val="24"/>
                <w:szCs w:val="24"/>
              </w:rPr>
            </w:pPr>
            <w:r>
              <w:rPr>
                <w:rFonts w:hint="eastAsia" w:ascii="宋体" w:hAnsi="宋体"/>
                <w:sz w:val="24"/>
              </w:rPr>
              <w:t>1</w:t>
            </w:r>
            <w:r>
              <w:rPr>
                <w:rFonts w:ascii="宋体" w:hAnsi="宋体"/>
                <w:sz w:val="24"/>
              </w:rPr>
              <w:t>2</w:t>
            </w:r>
            <w:r>
              <w:rPr>
                <w:rFonts w:hint="eastAsia" w:ascii="宋体" w:hAnsi="宋体"/>
                <w:sz w:val="24"/>
              </w:rPr>
              <w:t>、</w:t>
            </w:r>
            <w:r>
              <w:rPr>
                <w:rFonts w:hint="eastAsia" w:ascii="宋体" w:hAnsi="宋体" w:cs="宋体"/>
                <w:sz w:val="24"/>
                <w:szCs w:val="24"/>
              </w:rPr>
              <w:t>产品取得国体NSCC认证及国家体育用品质量监督检验中心检验报告。</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948690" cy="948690"/>
                  <wp:effectExtent l="0" t="0" r="3810" b="3810"/>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25" cstate="print"/>
                          <a:stretch>
                            <a:fillRect/>
                          </a:stretch>
                        </pic:blipFill>
                        <pic:spPr>
                          <a:xfrm>
                            <a:off x="0" y="0"/>
                            <a:ext cx="948690" cy="948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6</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双位钟摆训练器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tabs>
                <w:tab w:val="left" w:pos="420"/>
              </w:tabs>
              <w:spacing w:line="360" w:lineRule="auto"/>
              <w:jc w:val="left"/>
              <w:rPr>
                <w:rFonts w:ascii="宋体" w:hAnsi="宋体" w:cs="宋体"/>
                <w:sz w:val="24"/>
                <w:szCs w:val="24"/>
                <w:lang w:val="zh-CN"/>
              </w:rPr>
            </w:pPr>
            <w:r>
              <w:rPr>
                <w:rFonts w:hint="eastAsia" w:ascii="宋体" w:hAnsi="宋体" w:cs="宋体"/>
                <w:sz w:val="24"/>
                <w:szCs w:val="24"/>
                <w:lang w:val="zh-CN"/>
              </w:rPr>
              <w:t>2、主承载摆杆采用∮</w:t>
            </w:r>
            <w:r>
              <w:rPr>
                <w:rFonts w:hint="eastAsia" w:ascii="宋体" w:hAnsi="宋体"/>
                <w:sz w:val="24"/>
                <w:szCs w:val="24"/>
                <w:lang w:val="zh-CN"/>
              </w:rPr>
              <w:t>60mm×3.0mm钢管</w:t>
            </w:r>
            <w:r>
              <w:rPr>
                <w:rFonts w:hint="eastAsia" w:ascii="宋体" w:hAnsi="宋体" w:cs="宋体"/>
                <w:sz w:val="24"/>
                <w:szCs w:val="24"/>
                <w:lang w:val="zh-CN"/>
              </w:rPr>
              <w:t>；</w:t>
            </w:r>
          </w:p>
          <w:p>
            <w:pPr>
              <w:widowControl/>
              <w:spacing w:line="360" w:lineRule="auto"/>
              <w:rPr>
                <w:rFonts w:ascii="宋体" w:hAnsi="宋体"/>
                <w:spacing w:val="-4"/>
                <w:sz w:val="24"/>
                <w:szCs w:val="24"/>
              </w:rPr>
            </w:pPr>
            <w:r>
              <w:rPr>
                <w:rFonts w:hint="eastAsia" w:ascii="宋体" w:hAnsi="宋体"/>
                <w:spacing w:val="-4"/>
                <w:sz w:val="24"/>
                <w:szCs w:val="24"/>
              </w:rPr>
              <w:t>3、摆杆与主立柱内侧的距离不小于70mm；</w:t>
            </w:r>
          </w:p>
          <w:p>
            <w:pPr>
              <w:spacing w:line="360" w:lineRule="auto"/>
              <w:ind w:left="120" w:hanging="120" w:hangingChars="50"/>
              <w:rPr>
                <w:rFonts w:ascii="宋体" w:hAnsi="宋体"/>
                <w:sz w:val="24"/>
                <w:szCs w:val="24"/>
              </w:rPr>
            </w:pPr>
            <w:r>
              <w:rPr>
                <w:rFonts w:hint="eastAsia" w:ascii="宋体" w:hAnsi="宋体"/>
                <w:sz w:val="24"/>
                <w:szCs w:val="24"/>
              </w:rPr>
              <w:t xml:space="preserve">4、踏板的主运动方向和易滑脱方向设置高度不小于30mm,长度大于踏板周长2/3的防滑脱的凸台或护板； </w:t>
            </w:r>
          </w:p>
          <w:p>
            <w:pPr>
              <w:spacing w:line="360" w:lineRule="auto"/>
              <w:rPr>
                <w:rFonts w:ascii="宋体" w:hAnsi="宋体"/>
                <w:sz w:val="24"/>
                <w:szCs w:val="24"/>
              </w:rPr>
            </w:pPr>
            <w:r>
              <w:rPr>
                <w:rFonts w:hint="eastAsia" w:ascii="宋体" w:hAnsi="宋体"/>
                <w:sz w:val="24"/>
                <w:szCs w:val="24"/>
              </w:rPr>
              <w:t>5、脚踏部位有防滑措施，站立使用的单脚防滑面为不小于（5×10</w:t>
            </w:r>
            <w:r>
              <w:rPr>
                <w:rFonts w:hint="eastAsia" w:ascii="宋体" w:hAnsi="宋体"/>
                <w:sz w:val="24"/>
                <w:szCs w:val="24"/>
                <w:vertAlign w:val="superscript"/>
              </w:rPr>
              <w:t>4</w:t>
            </w:r>
            <w:r>
              <w:rPr>
                <w:rFonts w:hint="eastAsia" w:ascii="宋体" w:hAnsi="宋体"/>
                <w:sz w:val="24"/>
                <w:szCs w:val="24"/>
              </w:rPr>
              <w:t>）mm²，摩擦系数不小于0.5；</w:t>
            </w:r>
          </w:p>
          <w:p>
            <w:pPr>
              <w:widowControl/>
              <w:spacing w:line="360" w:lineRule="auto"/>
              <w:rPr>
                <w:rFonts w:ascii="宋体" w:hAnsi="宋体"/>
                <w:spacing w:val="-4"/>
                <w:sz w:val="24"/>
                <w:szCs w:val="24"/>
              </w:rPr>
            </w:pPr>
            <w:r>
              <w:rPr>
                <w:rFonts w:hint="eastAsia" w:ascii="宋体" w:hAnsi="宋体"/>
                <w:sz w:val="24"/>
                <w:szCs w:val="24"/>
              </w:rPr>
              <w:t>6、摆动部件下缘距地面或底面高度不小于80mm；</w:t>
            </w:r>
          </w:p>
          <w:p>
            <w:pPr>
              <w:widowControl/>
              <w:spacing w:line="360" w:lineRule="auto"/>
              <w:rPr>
                <w:rFonts w:ascii="宋体" w:hAnsi="宋体"/>
                <w:spacing w:val="-4"/>
                <w:sz w:val="24"/>
                <w:szCs w:val="24"/>
              </w:rPr>
            </w:pPr>
            <w:r>
              <w:rPr>
                <w:rFonts w:hint="eastAsia" w:ascii="宋体" w:hAnsi="宋体"/>
                <w:sz w:val="24"/>
                <w:szCs w:val="24"/>
              </w:rPr>
              <w:t>7、踏板左右有防止碰撞第三者的缓冲措施；</w:t>
            </w:r>
          </w:p>
          <w:p>
            <w:pPr>
              <w:tabs>
                <w:tab w:val="left" w:pos="420"/>
              </w:tabs>
              <w:spacing w:line="360" w:lineRule="auto"/>
              <w:jc w:val="left"/>
              <w:rPr>
                <w:rFonts w:ascii="宋体" w:hAnsi="宋体" w:cs="宋体"/>
                <w:sz w:val="24"/>
                <w:szCs w:val="24"/>
                <w:lang w:val="zh-CN"/>
              </w:rPr>
            </w:pPr>
            <w:r>
              <w:rPr>
                <w:rFonts w:hint="eastAsia" w:ascii="宋体" w:hAnsi="宋体"/>
                <w:spacing w:val="-4"/>
                <w:sz w:val="24"/>
                <w:szCs w:val="24"/>
              </w:rPr>
              <w:t>8、摆杆有限位装置，且单侧摆动幅度为≦60°</w:t>
            </w:r>
            <w:r>
              <w:rPr>
                <w:rFonts w:hint="eastAsia" w:ascii="宋体" w:hAnsi="宋体" w:cs="宋体"/>
                <w:sz w:val="24"/>
                <w:szCs w:val="24"/>
                <w:lang w:val="zh-CN"/>
              </w:rPr>
              <w:t>；</w:t>
            </w:r>
          </w:p>
          <w:p>
            <w:pPr>
              <w:tabs>
                <w:tab w:val="left" w:pos="420"/>
              </w:tabs>
              <w:spacing w:line="360" w:lineRule="auto"/>
              <w:jc w:val="left"/>
              <w:rPr>
                <w:rFonts w:ascii="宋体" w:hAnsi="宋体" w:cs="宋体"/>
                <w:sz w:val="24"/>
                <w:szCs w:val="24"/>
                <w:lang w:val="zh-CN"/>
              </w:rPr>
            </w:pPr>
            <w:r>
              <w:rPr>
                <w:rFonts w:hint="eastAsia" w:ascii="宋体" w:hAnsi="宋体" w:cs="宋体"/>
                <w:sz w:val="24"/>
                <w:szCs w:val="24"/>
                <w:lang w:val="zh-CN"/>
              </w:rPr>
              <w:t>9、身体易接触部位采用非金属材料，可实现冬不冷夏不烫；</w:t>
            </w:r>
          </w:p>
          <w:p>
            <w:pPr>
              <w:spacing w:line="360" w:lineRule="auto"/>
              <w:rPr>
                <w:rFonts w:ascii="宋体" w:hAnsi="宋体"/>
                <w:sz w:val="24"/>
              </w:rPr>
            </w:pPr>
            <w:r>
              <w:rPr>
                <w:rFonts w:ascii="宋体" w:hAnsi="宋体"/>
                <w:sz w:val="24"/>
              </w:rPr>
              <w:t>10</w:t>
            </w:r>
            <w:r>
              <w:rPr>
                <w:rFonts w:hint="eastAsia" w:ascii="宋体" w:hAnsi="宋体"/>
                <w:sz w:val="24"/>
              </w:rPr>
              <w:t>、器材配置有景观式顶棚，可对液晶显示屏及器材有防护遮挡作用；</w:t>
            </w:r>
          </w:p>
          <w:p>
            <w:pPr>
              <w:spacing w:line="360" w:lineRule="auto"/>
              <w:rPr>
                <w:rFonts w:ascii="宋体" w:hAnsi="宋体"/>
                <w:sz w:val="24"/>
              </w:rPr>
            </w:pPr>
            <w:r>
              <w:rPr>
                <w:rFonts w:ascii="宋体" w:hAnsi="宋体"/>
                <w:sz w:val="24"/>
              </w:rPr>
              <w:t>11</w:t>
            </w:r>
            <w:r>
              <w:rPr>
                <w:rFonts w:hint="eastAsia" w:ascii="宋体" w:hAnsi="宋体"/>
                <w:sz w:val="24"/>
              </w:rPr>
              <w:t>、器材动力源采用太阳能供电；</w:t>
            </w:r>
          </w:p>
          <w:p>
            <w:pPr>
              <w:spacing w:line="360" w:lineRule="auto"/>
              <w:rPr>
                <w:rFonts w:ascii="宋体" w:hAnsi="宋体"/>
                <w:sz w:val="24"/>
              </w:rPr>
            </w:pPr>
            <w:r>
              <w:rPr>
                <w:rFonts w:ascii="宋体" w:hAnsi="宋体"/>
                <w:sz w:val="24"/>
              </w:rPr>
              <w:t>12</w:t>
            </w:r>
            <w:r>
              <w:rPr>
                <w:rFonts w:hint="eastAsia" w:ascii="宋体" w:hAnsi="宋体"/>
                <w:sz w:val="24"/>
              </w:rPr>
              <w:t>、器材转动部件配有传感器；</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、使用者可通过手机扫描二维码看到产品使用视频指导和产品基础信息，并能进行报修；</w:t>
            </w:r>
          </w:p>
          <w:p>
            <w:pPr>
              <w:spacing w:line="360" w:lineRule="auto"/>
              <w:rPr>
                <w:rFonts w:ascii="宋体" w:hAnsi="宋体" w:cstheme="majorEastAsia"/>
                <w:sz w:val="24"/>
                <w:szCs w:val="24"/>
              </w:rPr>
            </w:pPr>
            <w:r>
              <w:rPr>
                <w:rFonts w:hint="eastAsia" w:ascii="宋体" w:hAnsi="宋体"/>
                <w:sz w:val="24"/>
              </w:rPr>
              <w:t>1</w:t>
            </w:r>
            <w:r>
              <w:rPr>
                <w:rFonts w:ascii="宋体" w:hAnsi="宋体"/>
                <w:sz w:val="24"/>
              </w:rPr>
              <w:t>5</w:t>
            </w:r>
            <w:r>
              <w:rPr>
                <w:rFonts w:hint="eastAsia" w:ascii="宋体" w:hAnsi="宋体"/>
                <w:sz w:val="24"/>
              </w:rPr>
              <w:t>、产品取得国体NSCC认证及国家体育用品质量监督检验中心检验报告</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949325" cy="949325"/>
                  <wp:effectExtent l="0" t="0" r="3175" b="3175"/>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r:embed="rId26" cstate="print"/>
                          <a:stretch>
                            <a:fillRect/>
                          </a:stretch>
                        </pic:blipFill>
                        <pic:spPr>
                          <a:xfrm>
                            <a:off x="0" y="0"/>
                            <a:ext cx="949325" cy="949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7</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双位划船训练器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扶手管采用∮32mm×3.0mm优质花纹管，身体易接触部位采用非金属材料，可实现冬不冷夏不烫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3、脚踏部位有防滑措施，摩擦系数不小于0.5；</w:t>
            </w:r>
          </w:p>
          <w:p>
            <w:pPr>
              <w:spacing w:line="360" w:lineRule="auto"/>
              <w:rPr>
                <w:rFonts w:ascii="宋体" w:hAnsi="宋体"/>
                <w:sz w:val="24"/>
              </w:rPr>
            </w:pPr>
            <w:r>
              <w:rPr>
                <w:rFonts w:hint="eastAsia" w:ascii="宋体" w:hAnsi="宋体"/>
                <w:sz w:val="24"/>
              </w:rPr>
              <w:t>4、器材配置有景观式顶棚，可对液晶显示屏及器材有防护遮挡作用；</w:t>
            </w:r>
          </w:p>
          <w:p>
            <w:pPr>
              <w:spacing w:line="360" w:lineRule="auto"/>
              <w:rPr>
                <w:rFonts w:ascii="宋体" w:hAnsi="宋体"/>
                <w:sz w:val="24"/>
              </w:rPr>
            </w:pPr>
            <w:r>
              <w:rPr>
                <w:rFonts w:hint="eastAsia" w:ascii="宋体" w:hAnsi="宋体"/>
                <w:sz w:val="24"/>
              </w:rPr>
              <w:t>5、器材动力源采用太阳能供电；</w:t>
            </w:r>
          </w:p>
          <w:p>
            <w:pPr>
              <w:spacing w:line="360" w:lineRule="auto"/>
              <w:rPr>
                <w:rFonts w:ascii="宋体" w:hAnsi="宋体"/>
                <w:sz w:val="24"/>
              </w:rPr>
            </w:pPr>
            <w:r>
              <w:rPr>
                <w:rFonts w:hint="eastAsia" w:ascii="宋体" w:hAnsi="宋体"/>
                <w:sz w:val="24"/>
              </w:rPr>
              <w:t>6、器材转动部件配有传感器；</w:t>
            </w:r>
          </w:p>
          <w:p>
            <w:pPr>
              <w:spacing w:line="360" w:lineRule="auto"/>
              <w:rPr>
                <w:rFonts w:ascii="宋体" w:hAnsi="宋体"/>
                <w:sz w:val="24"/>
              </w:rPr>
            </w:pPr>
            <w:r>
              <w:rPr>
                <w:rFonts w:hint="eastAsia" w:ascii="宋体" w:hAnsi="宋体"/>
                <w:sz w:val="24"/>
              </w:rPr>
              <w:t>7、使用者的锻炼次数、锻炼时间、运动消耗能量等运动数据可通过语音播报、液晶显示和智能终端三种方式体现；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8、使用者可通过手机扫描二维码看到产品使用视频指导和产品基础信息，并能进行报修；</w:t>
            </w:r>
          </w:p>
          <w:p>
            <w:pPr>
              <w:spacing w:line="360" w:lineRule="auto"/>
              <w:rPr>
                <w:rFonts w:hint="eastAsia" w:ascii="宋体" w:hAnsi="宋体" w:eastAsia="宋体" w:cstheme="majorEastAsia"/>
                <w:sz w:val="24"/>
                <w:szCs w:val="24"/>
                <w:lang w:eastAsia="zh-CN"/>
              </w:rPr>
            </w:pPr>
            <w:r>
              <w:rPr>
                <w:rFonts w:ascii="宋体" w:hAnsi="宋体"/>
                <w:sz w:val="24"/>
              </w:rPr>
              <w:t>9</w:t>
            </w:r>
            <w:r>
              <w:rPr>
                <w:rFonts w:hint="eastAsia" w:ascii="宋体" w:hAnsi="宋体"/>
                <w:sz w:val="24"/>
              </w:rPr>
              <w:t>、产品取得国体NSCC认证及国家体育用品质量监督检验中心检验报告</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72490" cy="872490"/>
                  <wp:effectExtent l="0" t="0" r="3810" b="381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27" cstate="print"/>
                          <a:stretch>
                            <a:fillRect/>
                          </a:stretch>
                        </pic:blipFill>
                        <pic:spPr>
                          <a:xfrm>
                            <a:off x="0" y="0"/>
                            <a:ext cx="872490" cy="8724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8</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双位背部训练器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2、座板与靠背采用优质钢板，板材厚度不小于4.0mm；</w:t>
            </w:r>
          </w:p>
          <w:p>
            <w:pPr>
              <w:spacing w:line="360" w:lineRule="auto"/>
              <w:rPr>
                <w:rFonts w:ascii="宋体" w:hAnsi="宋体"/>
                <w:sz w:val="24"/>
              </w:rPr>
            </w:pPr>
            <w:r>
              <w:rPr>
                <w:rFonts w:hint="eastAsia" w:ascii="宋体" w:hAnsi="宋体"/>
                <w:sz w:val="24"/>
              </w:rPr>
              <w:t>3、身体易接触部位采用非金属材料，可实现冬不冷夏不烫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4、器材配置有景观式顶棚，可对液晶显示屏及器材有防护遮挡作用；</w:t>
            </w:r>
          </w:p>
          <w:p>
            <w:pPr>
              <w:spacing w:line="360" w:lineRule="auto"/>
              <w:rPr>
                <w:rFonts w:ascii="宋体" w:hAnsi="宋体"/>
                <w:sz w:val="24"/>
              </w:rPr>
            </w:pPr>
            <w:r>
              <w:rPr>
                <w:rFonts w:hint="eastAsia" w:ascii="宋体" w:hAnsi="宋体"/>
                <w:sz w:val="24"/>
              </w:rPr>
              <w:t>5、器材动力源采用太阳能供电；</w:t>
            </w:r>
          </w:p>
          <w:p>
            <w:pPr>
              <w:spacing w:line="360" w:lineRule="auto"/>
              <w:rPr>
                <w:rFonts w:ascii="宋体" w:hAnsi="宋体"/>
                <w:sz w:val="24"/>
              </w:rPr>
            </w:pPr>
            <w:r>
              <w:rPr>
                <w:rFonts w:hint="eastAsia" w:ascii="宋体" w:hAnsi="宋体"/>
                <w:sz w:val="24"/>
              </w:rPr>
              <w:t>6、器材转动部件配有传感器；</w:t>
            </w:r>
          </w:p>
          <w:p>
            <w:pPr>
              <w:spacing w:line="360" w:lineRule="auto"/>
              <w:rPr>
                <w:rFonts w:ascii="宋体" w:hAnsi="宋体"/>
                <w:sz w:val="24"/>
              </w:rPr>
            </w:pPr>
            <w:r>
              <w:rPr>
                <w:rFonts w:hint="eastAsia" w:ascii="宋体" w:hAnsi="宋体"/>
                <w:sz w:val="24"/>
              </w:rPr>
              <w:t>7、使用者的锻炼次数、锻炼时间、运动消耗能量等运动数据可通过语音播报、液晶显示和智能终端三种方式体现；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8、使用者可通过手机扫描二维码看到产品使用视频指导和产品基础信息，并能进行报修。</w:t>
            </w:r>
          </w:p>
          <w:p>
            <w:pPr>
              <w:spacing w:line="360" w:lineRule="auto"/>
              <w:rPr>
                <w:rFonts w:hint="eastAsia" w:ascii="宋体" w:hAnsi="宋体" w:eastAsia="宋体" w:cstheme="majorEastAsia"/>
                <w:sz w:val="24"/>
                <w:szCs w:val="24"/>
                <w:lang w:eastAsia="zh-CN"/>
              </w:rPr>
            </w:pPr>
            <w:r>
              <w:rPr>
                <w:rFonts w:hint="eastAsia" w:ascii="宋体" w:hAnsi="宋体"/>
                <w:sz w:val="24"/>
              </w:rPr>
              <w:t>9、产品取得国体NSCC认证及国家体育用品质量监督检验中心检验报告</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15975" cy="815975"/>
                  <wp:effectExtent l="0" t="0" r="3175" b="3175"/>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28" cstate="print"/>
                          <a:stretch>
                            <a:fillRect/>
                          </a:stretch>
                        </pic:blipFill>
                        <pic:spPr>
                          <a:xfrm>
                            <a:off x="0" y="0"/>
                            <a:ext cx="815975" cy="815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9</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双位推举训练器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2、主承载横梁采用不小于∮60mm×3.0mm钢管；</w:t>
            </w:r>
          </w:p>
          <w:p>
            <w:pPr>
              <w:spacing w:line="360" w:lineRule="auto"/>
              <w:rPr>
                <w:rFonts w:ascii="宋体" w:hAnsi="宋体"/>
                <w:sz w:val="24"/>
                <w:lang w:val="zh-CN"/>
              </w:rPr>
            </w:pPr>
            <w:r>
              <w:rPr>
                <w:rFonts w:hint="eastAsia" w:ascii="宋体" w:hAnsi="宋体"/>
                <w:sz w:val="24"/>
              </w:rPr>
              <w:t>3、扶手管采用∮32mm×3.0mm优质花纹管，身体易接触部位采用非金属材料，可实现冬不冷夏不烫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4、器材配置有景观式顶棚，可对液晶显示屏及器材有防护遮挡作用；</w:t>
            </w:r>
          </w:p>
          <w:p>
            <w:pPr>
              <w:spacing w:line="360" w:lineRule="auto"/>
              <w:rPr>
                <w:rFonts w:ascii="宋体" w:hAnsi="宋体"/>
                <w:sz w:val="24"/>
              </w:rPr>
            </w:pPr>
            <w:r>
              <w:rPr>
                <w:rFonts w:hint="eastAsia" w:ascii="宋体" w:hAnsi="宋体"/>
                <w:sz w:val="24"/>
              </w:rPr>
              <w:t>5、器材动力源采用太阳能供电；</w:t>
            </w:r>
          </w:p>
          <w:p>
            <w:pPr>
              <w:spacing w:line="360" w:lineRule="auto"/>
              <w:rPr>
                <w:rFonts w:ascii="宋体" w:hAnsi="宋体"/>
                <w:sz w:val="24"/>
              </w:rPr>
            </w:pPr>
            <w:r>
              <w:rPr>
                <w:rFonts w:hint="eastAsia" w:ascii="宋体" w:hAnsi="宋体"/>
                <w:sz w:val="24"/>
              </w:rPr>
              <w:t>6、器材转动部件配有传感器；</w:t>
            </w:r>
          </w:p>
          <w:p>
            <w:pPr>
              <w:spacing w:line="360" w:lineRule="auto"/>
              <w:rPr>
                <w:rFonts w:ascii="宋体" w:hAnsi="宋体"/>
                <w:sz w:val="24"/>
              </w:rPr>
            </w:pPr>
            <w:r>
              <w:rPr>
                <w:rFonts w:hint="eastAsia" w:ascii="宋体" w:hAnsi="宋体"/>
                <w:sz w:val="24"/>
              </w:rPr>
              <w:t>7、使用者的锻炼次数、锻炼时间、运动消耗能量等运动数据可通过语音播报、液晶显示和智能终端三种方式体现；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8、使用者可通过手机扫描二维码看到产品使用视频指导和产品基础信息，并能进行报修；</w:t>
            </w:r>
          </w:p>
          <w:p>
            <w:pPr>
              <w:spacing w:line="360" w:lineRule="auto"/>
              <w:rPr>
                <w:rFonts w:hint="eastAsia" w:ascii="宋体" w:hAnsi="宋体" w:eastAsia="宋体" w:cstheme="majorEastAsia"/>
                <w:sz w:val="24"/>
                <w:szCs w:val="24"/>
                <w:lang w:eastAsia="zh-CN"/>
              </w:rPr>
            </w:pPr>
            <w:r>
              <w:rPr>
                <w:rFonts w:hint="eastAsia" w:ascii="宋体" w:hAnsi="宋体"/>
                <w:sz w:val="24"/>
              </w:rPr>
              <w:t>9、产品取得国体NSCC认证及国家体育用品质量监督检验中心检验报告</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rPr>
              <w:drawing>
                <wp:inline distT="0" distB="0" distL="114300" distR="114300">
                  <wp:extent cx="890905" cy="977265"/>
                  <wp:effectExtent l="0" t="0" r="4445" b="133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9" cstate="print"/>
                          <a:stretch>
                            <a:fillRect/>
                          </a:stretch>
                        </pic:blipFill>
                        <pic:spPr>
                          <a:xfrm>
                            <a:off x="0" y="0"/>
                            <a:ext cx="890905" cy="977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10</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双位椭圆机</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 xml:space="preserve">2、踏板的主运动方向和易滑脱方向设置高度不小于30mm周围护板； </w:t>
            </w:r>
          </w:p>
          <w:p>
            <w:pPr>
              <w:spacing w:line="360" w:lineRule="auto"/>
              <w:rPr>
                <w:rFonts w:ascii="宋体" w:hAnsi="宋体"/>
                <w:sz w:val="24"/>
              </w:rPr>
            </w:pPr>
            <w:r>
              <w:rPr>
                <w:rFonts w:hint="eastAsia" w:ascii="宋体" w:hAnsi="宋体"/>
                <w:sz w:val="24"/>
              </w:rPr>
              <w:t>3、摆动部件下缘距地面或底面高度不小于80mm；</w:t>
            </w:r>
          </w:p>
          <w:p>
            <w:pPr>
              <w:spacing w:line="360" w:lineRule="auto"/>
              <w:rPr>
                <w:rFonts w:ascii="宋体" w:hAnsi="宋体"/>
                <w:sz w:val="24"/>
                <w:lang w:val="zh-CN"/>
              </w:rPr>
            </w:pPr>
            <w:r>
              <w:rPr>
                <w:rFonts w:hint="eastAsia" w:ascii="宋体" w:hAnsi="宋体"/>
                <w:sz w:val="24"/>
                <w:lang w:val="zh-CN"/>
              </w:rPr>
              <w:t>4、</w:t>
            </w:r>
            <w:r>
              <w:rPr>
                <w:rFonts w:hint="eastAsia" w:ascii="宋体" w:hAnsi="宋体"/>
                <w:sz w:val="24"/>
              </w:rPr>
              <w:t>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5、器材配置有景观式顶棚，可对液晶显示屏及器材有防护遮挡作用；</w:t>
            </w:r>
          </w:p>
          <w:p>
            <w:pPr>
              <w:spacing w:line="360" w:lineRule="auto"/>
              <w:rPr>
                <w:rFonts w:ascii="宋体" w:hAnsi="宋体"/>
                <w:sz w:val="24"/>
              </w:rPr>
            </w:pPr>
            <w:r>
              <w:rPr>
                <w:rFonts w:hint="eastAsia" w:ascii="宋体" w:hAnsi="宋体"/>
                <w:sz w:val="24"/>
              </w:rPr>
              <w:t>6、器材动力源采用太阳能供电；</w:t>
            </w:r>
          </w:p>
          <w:p>
            <w:pPr>
              <w:spacing w:line="360" w:lineRule="auto"/>
              <w:rPr>
                <w:rFonts w:ascii="宋体" w:hAnsi="宋体"/>
                <w:sz w:val="24"/>
              </w:rPr>
            </w:pPr>
            <w:r>
              <w:rPr>
                <w:rFonts w:hint="eastAsia" w:ascii="宋体" w:hAnsi="宋体"/>
                <w:sz w:val="24"/>
              </w:rPr>
              <w:t>7、器材转动部件配有传感器；</w:t>
            </w:r>
          </w:p>
          <w:p>
            <w:pPr>
              <w:spacing w:line="360" w:lineRule="auto"/>
              <w:rPr>
                <w:rFonts w:ascii="宋体" w:hAnsi="宋体"/>
                <w:sz w:val="24"/>
              </w:rPr>
            </w:pPr>
            <w:r>
              <w:rPr>
                <w:rFonts w:hint="eastAsia" w:ascii="宋体" w:hAnsi="宋体"/>
                <w:sz w:val="24"/>
              </w:rPr>
              <w:t>8、使用者的锻炼次数、锻炼时间、运动消耗能量等运动数据可通过语音播报、液晶显示和智能终端三种方式体现；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9、使用者可通过手机扫描二维码看到产品使用视频指导和产品基础信息，并能进行报修。</w:t>
            </w:r>
          </w:p>
          <w:p>
            <w:pPr>
              <w:spacing w:line="360" w:lineRule="auto"/>
              <w:rPr>
                <w:rFonts w:hint="eastAsia" w:ascii="宋体" w:hAnsi="宋体" w:eastAsia="宋体" w:cstheme="majorEastAsia"/>
                <w:sz w:val="24"/>
                <w:szCs w:val="24"/>
                <w:lang w:eastAsia="zh-CN"/>
              </w:rPr>
            </w:pPr>
            <w:r>
              <w:rPr>
                <w:rFonts w:hint="eastAsia" w:ascii="宋体" w:hAnsi="宋体"/>
                <w:sz w:val="24"/>
              </w:rPr>
              <w:t>1</w:t>
            </w:r>
            <w:r>
              <w:rPr>
                <w:rFonts w:ascii="宋体" w:hAnsi="宋体"/>
                <w:sz w:val="24"/>
              </w:rPr>
              <w:t>0</w:t>
            </w:r>
            <w:r>
              <w:rPr>
                <w:rFonts w:hint="eastAsia" w:ascii="宋体" w:hAnsi="宋体"/>
                <w:sz w:val="24"/>
              </w:rPr>
              <w:t>、产品取得国体NSCC认证及国家体育用品质量监督检验中心检验报告</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968375" cy="968375"/>
                  <wp:effectExtent l="0" t="0" r="3175" b="317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30" cstate="print"/>
                          <a:stretch>
                            <a:fillRect/>
                          </a:stretch>
                        </pic:blipFill>
                        <pic:spPr>
                          <a:xfrm>
                            <a:off x="0" y="0"/>
                            <a:ext cx="968375" cy="968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11</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双位可调阻力深蹲训练器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rPr>
            </w:pPr>
            <w:r>
              <w:rPr>
                <w:rFonts w:hint="eastAsia" w:ascii="宋体" w:hAnsi="宋体"/>
                <w:sz w:val="24"/>
              </w:rPr>
              <w:t>2、</w:t>
            </w:r>
            <w:r>
              <w:rPr>
                <w:rFonts w:hint="eastAsia" w:ascii="宋体" w:hAnsi="宋体"/>
                <w:sz w:val="24"/>
                <w:lang w:val="zh-CN"/>
              </w:rPr>
              <w:t>主承载摆杆采用</w:t>
            </w:r>
            <w:r>
              <w:rPr>
                <w:rFonts w:hint="eastAsia" w:ascii="宋体" w:hAnsi="宋体"/>
                <w:sz w:val="24"/>
              </w:rPr>
              <w:t>100mm×50mm×3.0mm优质矩形钢管；</w:t>
            </w:r>
          </w:p>
          <w:p>
            <w:pPr>
              <w:tabs>
                <w:tab w:val="left" w:pos="8146"/>
              </w:tabs>
              <w:spacing w:line="360" w:lineRule="auto"/>
              <w:jc w:val="left"/>
              <w:rPr>
                <w:rFonts w:ascii="宋体" w:hAnsi="宋体" w:cs="宋体"/>
                <w:sz w:val="24"/>
                <w:szCs w:val="24"/>
              </w:rPr>
            </w:pPr>
            <w:r>
              <w:rPr>
                <w:rFonts w:hint="eastAsia" w:ascii="宋体" w:hAnsi="宋体"/>
                <w:sz w:val="24"/>
              </w:rPr>
              <w:t>3、</w:t>
            </w:r>
            <w:r>
              <w:rPr>
                <w:rFonts w:hint="eastAsia" w:ascii="宋体" w:hAnsi="宋体" w:cs="宋体"/>
                <w:sz w:val="24"/>
                <w:szCs w:val="24"/>
              </w:rPr>
              <w:t>杠杆式配重调节，4档调节位，在滑轨上能显示对抗阻力值；</w:t>
            </w:r>
          </w:p>
          <w:p>
            <w:pPr>
              <w:tabs>
                <w:tab w:val="left" w:pos="8146"/>
              </w:tabs>
              <w:spacing w:line="360" w:lineRule="auto"/>
              <w:jc w:val="left"/>
              <w:rPr>
                <w:rFonts w:ascii="宋体" w:hAnsi="宋体"/>
                <w:sz w:val="24"/>
              </w:rPr>
            </w:pPr>
            <w:r>
              <w:rPr>
                <w:rFonts w:hint="eastAsia" w:ascii="宋体" w:hAnsi="宋体" w:cs="宋体"/>
                <w:sz w:val="24"/>
                <w:szCs w:val="24"/>
              </w:rPr>
              <w:t>4、滑轨采用不锈钢材质</w:t>
            </w:r>
            <w:r>
              <w:rPr>
                <w:rFonts w:hint="eastAsia" w:ascii="宋体" w:hAnsi="宋体"/>
                <w:sz w:val="24"/>
              </w:rPr>
              <w:t>；</w:t>
            </w:r>
          </w:p>
          <w:p>
            <w:pPr>
              <w:spacing w:line="360" w:lineRule="auto"/>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身体易接触部位采用非金属材料，可实现冬不冷夏不烫</w:t>
            </w:r>
            <w:r>
              <w:rPr>
                <w:rFonts w:hint="eastAsia" w:ascii="宋体" w:hAnsi="宋体"/>
                <w:sz w:val="24"/>
                <w:lang w:val="zh-CN"/>
              </w:rPr>
              <w:t>；</w:t>
            </w:r>
          </w:p>
          <w:p>
            <w:pPr>
              <w:spacing w:line="360" w:lineRule="auto"/>
              <w:rPr>
                <w:rFonts w:ascii="宋体" w:hAnsi="宋体"/>
                <w:sz w:val="24"/>
              </w:rPr>
            </w:pPr>
            <w:r>
              <w:rPr>
                <w:rFonts w:hint="eastAsia" w:ascii="宋体" w:hAnsi="宋体"/>
                <w:sz w:val="24"/>
              </w:rPr>
              <w:t>6、器材配置有景观式顶棚，可对液晶显示屏及器材有防护遮挡作用；</w:t>
            </w:r>
          </w:p>
          <w:p>
            <w:pPr>
              <w:spacing w:line="360" w:lineRule="auto"/>
              <w:rPr>
                <w:rFonts w:ascii="宋体" w:hAnsi="宋体"/>
                <w:sz w:val="24"/>
              </w:rPr>
            </w:pPr>
            <w:r>
              <w:rPr>
                <w:rFonts w:hint="eastAsia" w:ascii="宋体" w:hAnsi="宋体"/>
                <w:sz w:val="24"/>
              </w:rPr>
              <w:t>7、器材动力源采用太阳能供电；</w:t>
            </w:r>
          </w:p>
          <w:p>
            <w:pPr>
              <w:spacing w:line="360" w:lineRule="auto"/>
              <w:rPr>
                <w:rFonts w:ascii="宋体" w:hAnsi="宋体"/>
                <w:sz w:val="24"/>
              </w:rPr>
            </w:pPr>
            <w:r>
              <w:rPr>
                <w:rFonts w:hint="eastAsia" w:ascii="宋体" w:hAnsi="宋体"/>
                <w:sz w:val="24"/>
              </w:rPr>
              <w:t>8、器材转动部件配有传感器；</w:t>
            </w:r>
          </w:p>
          <w:p>
            <w:pPr>
              <w:spacing w:line="360" w:lineRule="auto"/>
              <w:rPr>
                <w:rFonts w:ascii="宋体" w:hAnsi="宋体"/>
                <w:sz w:val="24"/>
              </w:rPr>
            </w:pPr>
            <w:r>
              <w:rPr>
                <w:rFonts w:hint="eastAsia" w:ascii="宋体" w:hAnsi="宋体"/>
                <w:sz w:val="24"/>
              </w:rPr>
              <w:t>9、使用者的锻炼次数、锻炼时间、运动消耗能量等运动数据可通过语音播报、液晶显示和智能终端三种方式体现；</w:t>
            </w:r>
          </w:p>
          <w:p>
            <w:pPr>
              <w:spacing w:line="360" w:lineRule="auto"/>
              <w:jc w:val="left"/>
              <w:rPr>
                <w:rFonts w:hint="eastAsia" w:ascii="宋体" w:hAnsi="宋体" w:eastAsia="宋体"/>
                <w:sz w:val="24"/>
                <w:lang w:eastAsia="zh-CN"/>
              </w:rPr>
            </w:pPr>
            <w:r>
              <w:rPr>
                <w:rFonts w:hint="eastAsia" w:ascii="宋体" w:hAnsi="宋体"/>
                <w:sz w:val="24"/>
              </w:rPr>
              <w:t>10、使用者可通过手机扫描二维码看到产品使用视频指导和产品基础信息，并能进行报修</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91540" cy="951865"/>
                  <wp:effectExtent l="0" t="0" r="3810"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1" cstate="print"/>
                          <a:stretch>
                            <a:fillRect/>
                          </a:stretch>
                        </pic:blipFill>
                        <pic:spPr>
                          <a:xfrm>
                            <a:off x="0" y="0"/>
                            <a:ext cx="891540" cy="951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12</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双位腹肌训练器</w:t>
            </w:r>
          </w:p>
        </w:tc>
        <w:tc>
          <w:tcPr>
            <w:tcW w:w="5400" w:type="dxa"/>
            <w:noWrap/>
          </w:tcPr>
          <w:p>
            <w:pPr>
              <w:spacing w:line="360" w:lineRule="auto"/>
              <w:rPr>
                <w:rFonts w:ascii="宋体" w:hAnsi="宋体"/>
                <w:sz w:val="24"/>
              </w:rPr>
            </w:pPr>
            <w:r>
              <w:rPr>
                <w:rFonts w:hint="eastAsia" w:ascii="宋体" w:hAnsi="宋体"/>
                <w:sz w:val="24"/>
              </w:rPr>
              <w:t>1、主要承载立柱为“□”形截面，截面尺寸不小于200mm×150mm，钢、塑木、铝结构，主承载钢管不小于150mm×150mm×3.0mm优质矩形钢管；</w:t>
            </w:r>
          </w:p>
          <w:p>
            <w:pPr>
              <w:spacing w:line="360" w:lineRule="auto"/>
              <w:rPr>
                <w:rFonts w:ascii="宋体" w:hAnsi="宋体"/>
                <w:sz w:val="24"/>
                <w:szCs w:val="24"/>
              </w:rPr>
            </w:pPr>
            <w:r>
              <w:rPr>
                <w:rFonts w:hint="eastAsia" w:ascii="宋体" w:hAnsi="宋体"/>
                <w:sz w:val="24"/>
                <w:szCs w:val="24"/>
              </w:rPr>
              <w:t>2、腹肌板面采用整体板面；</w:t>
            </w:r>
          </w:p>
          <w:p>
            <w:pPr>
              <w:spacing w:line="360" w:lineRule="auto"/>
              <w:rPr>
                <w:rFonts w:ascii="宋体" w:hAnsi="宋体"/>
                <w:sz w:val="24"/>
                <w:szCs w:val="24"/>
              </w:rPr>
            </w:pPr>
            <w:r>
              <w:rPr>
                <w:rFonts w:hint="eastAsia" w:ascii="宋体" w:hAnsi="宋体"/>
                <w:sz w:val="24"/>
                <w:szCs w:val="24"/>
              </w:rPr>
              <w:t>3、主要承载横梁不小于∮60mm×3.0mm</w:t>
            </w:r>
          </w:p>
          <w:p>
            <w:pPr>
              <w:spacing w:line="360" w:lineRule="auto"/>
              <w:rPr>
                <w:rFonts w:ascii="宋体" w:hAnsi="宋体"/>
                <w:sz w:val="24"/>
              </w:rPr>
            </w:pPr>
            <w:r>
              <w:rPr>
                <w:rFonts w:hint="eastAsia" w:ascii="宋体" w:hAnsi="宋体"/>
                <w:sz w:val="24"/>
              </w:rPr>
              <w:t>4、器材配置有景观式顶棚，可对液晶显示屏及器材有防护遮挡作用；</w:t>
            </w:r>
          </w:p>
          <w:p>
            <w:pPr>
              <w:spacing w:line="360" w:lineRule="auto"/>
              <w:rPr>
                <w:rFonts w:ascii="宋体" w:hAnsi="宋体"/>
                <w:sz w:val="24"/>
              </w:rPr>
            </w:pPr>
            <w:r>
              <w:rPr>
                <w:rFonts w:hint="eastAsia" w:ascii="宋体" w:hAnsi="宋体"/>
                <w:sz w:val="24"/>
              </w:rPr>
              <w:t>5、器材动力源采用太阳能供电；</w:t>
            </w:r>
          </w:p>
          <w:p>
            <w:pPr>
              <w:spacing w:line="360" w:lineRule="auto"/>
              <w:rPr>
                <w:rFonts w:ascii="宋体" w:hAnsi="宋体"/>
                <w:sz w:val="24"/>
              </w:rPr>
            </w:pPr>
            <w:r>
              <w:rPr>
                <w:rFonts w:hint="eastAsia" w:ascii="宋体" w:hAnsi="宋体"/>
                <w:sz w:val="24"/>
              </w:rPr>
              <w:t>6、器材转动部件配有传感器；</w:t>
            </w:r>
          </w:p>
          <w:p>
            <w:pPr>
              <w:spacing w:line="360" w:lineRule="auto"/>
              <w:rPr>
                <w:rFonts w:ascii="宋体" w:hAnsi="宋体"/>
                <w:sz w:val="24"/>
              </w:rPr>
            </w:pPr>
            <w:r>
              <w:rPr>
                <w:rFonts w:hint="eastAsia" w:ascii="宋体" w:hAnsi="宋体"/>
                <w:sz w:val="24"/>
              </w:rPr>
              <w:t>7、使用者的锻炼次数、锻炼时间、运动消耗能量等运动数据可通过语音播报、液晶显示和智能终端三种方式体现；</w:t>
            </w:r>
          </w:p>
          <w:p>
            <w:pPr>
              <w:spacing w:line="360" w:lineRule="auto"/>
              <w:rPr>
                <w:rFonts w:ascii="宋体" w:hAnsi="宋体"/>
                <w:sz w:val="24"/>
              </w:rPr>
            </w:pPr>
            <w:r>
              <w:rPr>
                <w:rFonts w:hint="eastAsia" w:ascii="宋体" w:hAnsi="宋体"/>
                <w:sz w:val="24"/>
              </w:rPr>
              <w:t>8、使用者可通过手机扫描二维码看到产品使用视频指导和产品基础信息，并能进行报修。</w:t>
            </w:r>
          </w:p>
          <w:p>
            <w:pPr>
              <w:spacing w:line="360" w:lineRule="auto"/>
              <w:rPr>
                <w:rFonts w:hint="eastAsia" w:ascii="宋体" w:hAnsi="宋体" w:eastAsia="宋体" w:cstheme="majorEastAsia"/>
                <w:sz w:val="24"/>
                <w:szCs w:val="24"/>
                <w:lang w:eastAsia="zh-CN"/>
              </w:rPr>
            </w:pPr>
            <w:r>
              <w:rPr>
                <w:rFonts w:hint="eastAsia" w:ascii="宋体" w:hAnsi="宋体"/>
                <w:sz w:val="24"/>
              </w:rPr>
              <w:t>9、产品取得国体NSCC认证及国家体育用品质量监督检验中心检验报告</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89000" cy="1027430"/>
                  <wp:effectExtent l="0" t="0" r="6350" b="12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2" cstate="print"/>
                          <a:stretch>
                            <a:fillRect/>
                          </a:stretch>
                        </pic:blipFill>
                        <pic:spPr>
                          <a:xfrm>
                            <a:off x="0" y="0"/>
                            <a:ext cx="889000" cy="10274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ascii="宋体" w:hAnsi="宋体" w:cstheme="majorEastAsia"/>
                <w:sz w:val="24"/>
                <w:szCs w:val="24"/>
              </w:rPr>
            </w:pPr>
            <w:r>
              <w:rPr>
                <w:rFonts w:hint="eastAsia" w:ascii="宋体" w:hAnsi="宋体" w:cstheme="majorEastAsia"/>
                <w:kern w:val="0"/>
                <w:sz w:val="24"/>
                <w:szCs w:val="24"/>
              </w:rPr>
              <w:t>13</w:t>
            </w:r>
          </w:p>
        </w:tc>
        <w:tc>
          <w:tcPr>
            <w:tcW w:w="1842" w:type="dxa"/>
            <w:noWrap/>
            <w:vAlign w:val="center"/>
          </w:tcPr>
          <w:p>
            <w:pPr>
              <w:spacing w:line="360" w:lineRule="auto"/>
              <w:jc w:val="center"/>
              <w:rPr>
                <w:rFonts w:ascii="宋体" w:hAnsi="宋体" w:cstheme="majorEastAsia"/>
                <w:sz w:val="24"/>
                <w:szCs w:val="24"/>
              </w:rPr>
            </w:pPr>
            <w:r>
              <w:rPr>
                <w:rFonts w:hint="eastAsia" w:ascii="宋体" w:hAnsi="宋体" w:cstheme="majorEastAsia"/>
                <w:sz w:val="24"/>
                <w:szCs w:val="24"/>
              </w:rPr>
              <w:t>双位健身车</w:t>
            </w:r>
          </w:p>
        </w:tc>
        <w:tc>
          <w:tcPr>
            <w:tcW w:w="5400" w:type="dxa"/>
            <w:noWrap/>
            <w:vAlign w:val="center"/>
          </w:tcPr>
          <w:p>
            <w:pPr>
              <w:spacing w:line="360" w:lineRule="auto"/>
              <w:jc w:val="left"/>
              <w:rPr>
                <w:rFonts w:ascii="宋体" w:hAnsi="宋体"/>
                <w:sz w:val="24"/>
                <w:szCs w:val="24"/>
              </w:rPr>
            </w:pPr>
            <w:r>
              <w:rPr>
                <w:rFonts w:hint="eastAsia" w:ascii="宋体" w:hAnsi="宋体"/>
                <w:sz w:val="24"/>
                <w:szCs w:val="24"/>
              </w:rPr>
              <w:t>1、主管材壁厚不小于3.0mm；</w:t>
            </w:r>
          </w:p>
          <w:p>
            <w:pPr>
              <w:spacing w:line="360" w:lineRule="auto"/>
              <w:jc w:val="left"/>
              <w:rPr>
                <w:rFonts w:ascii="宋体" w:hAnsi="宋体"/>
                <w:sz w:val="24"/>
                <w:szCs w:val="24"/>
              </w:rPr>
            </w:pPr>
            <w:r>
              <w:rPr>
                <w:rFonts w:hint="eastAsia" w:ascii="宋体" w:hAnsi="宋体"/>
                <w:sz w:val="24"/>
                <w:szCs w:val="24"/>
              </w:rPr>
              <w:t>2、器材配置有景观式顶棚，对LED显示屏和使用者能起遮挡作用，顶部采用钢制框架加复合材料板，风荷载、雪荷载符合GB50009-2012的规定；</w:t>
            </w:r>
          </w:p>
          <w:p>
            <w:pPr>
              <w:spacing w:line="360" w:lineRule="auto"/>
              <w:jc w:val="left"/>
              <w:rPr>
                <w:rFonts w:ascii="宋体" w:hAnsi="宋体"/>
                <w:sz w:val="24"/>
                <w:szCs w:val="24"/>
              </w:rPr>
            </w:pPr>
            <w:r>
              <w:rPr>
                <w:rFonts w:hint="eastAsia" w:ascii="宋体" w:hAnsi="宋体"/>
                <w:sz w:val="24"/>
                <w:szCs w:val="24"/>
              </w:rPr>
              <w:t>3、LED大显示屏，数字显示运动时间、运动里程、运行总里程等运动数据，屏上可显示两台健身车竞技；</w:t>
            </w:r>
          </w:p>
          <w:p>
            <w:pPr>
              <w:spacing w:line="360" w:lineRule="auto"/>
              <w:jc w:val="left"/>
              <w:rPr>
                <w:rFonts w:ascii="宋体" w:hAnsi="宋体"/>
                <w:sz w:val="24"/>
                <w:szCs w:val="24"/>
              </w:rPr>
            </w:pPr>
            <w:r>
              <w:rPr>
                <w:rFonts w:hint="eastAsia" w:ascii="宋体" w:hAnsi="宋体"/>
                <w:sz w:val="24"/>
                <w:szCs w:val="24"/>
              </w:rPr>
              <w:t>4、器材智能播报及LED显示屏动力源全部来自健身车运动时的自发电；</w:t>
            </w:r>
          </w:p>
          <w:p>
            <w:pPr>
              <w:spacing w:line="360" w:lineRule="auto"/>
              <w:jc w:val="left"/>
              <w:rPr>
                <w:rFonts w:ascii="宋体" w:hAnsi="宋体"/>
                <w:sz w:val="24"/>
                <w:szCs w:val="24"/>
              </w:rPr>
            </w:pPr>
            <w:r>
              <w:rPr>
                <w:rFonts w:hint="eastAsia" w:ascii="宋体" w:hAnsi="宋体"/>
                <w:sz w:val="24"/>
                <w:szCs w:val="24"/>
              </w:rPr>
              <w:t>5、锻炼者通过扫描二维码可以直接看产品使用视频指导和产品基础信息，在手机上可以制定运动计划、查阅健身知识、查看运动数据、进行便捷报修、分享运动排名等；</w:t>
            </w:r>
          </w:p>
          <w:p>
            <w:pPr>
              <w:spacing w:line="360" w:lineRule="auto"/>
              <w:jc w:val="left"/>
              <w:rPr>
                <w:rFonts w:ascii="宋体" w:hAnsi="宋体"/>
                <w:sz w:val="24"/>
                <w:szCs w:val="24"/>
              </w:rPr>
            </w:pPr>
            <w:r>
              <w:rPr>
                <w:rFonts w:hint="eastAsia" w:ascii="宋体" w:hAnsi="宋体"/>
                <w:sz w:val="24"/>
                <w:szCs w:val="24"/>
              </w:rPr>
              <w:t>6、管理部门登录管理平台，可以查看器材安装位置、使用年限、使用频度、用户报修解决情况、安装器材一览情况等内容;</w:t>
            </w:r>
          </w:p>
          <w:p>
            <w:pPr>
              <w:spacing w:line="360" w:lineRule="auto"/>
              <w:jc w:val="left"/>
              <w:rPr>
                <w:rFonts w:hint="eastAsia" w:ascii="宋体" w:hAnsi="宋体" w:eastAsia="宋体"/>
                <w:sz w:val="24"/>
                <w:lang w:eastAsia="zh-CN"/>
              </w:rPr>
            </w:pPr>
            <w:r>
              <w:rPr>
                <w:rFonts w:hint="eastAsia" w:ascii="宋体" w:hAnsi="宋体"/>
                <w:sz w:val="24"/>
                <w:szCs w:val="24"/>
              </w:rPr>
              <w:t>7、</w:t>
            </w:r>
            <w:r>
              <w:rPr>
                <w:rFonts w:hint="eastAsia" w:ascii="宋体" w:hAnsi="宋体"/>
                <w:sz w:val="24"/>
              </w:rPr>
              <w:t>产品取得国体NSCC认证及国家体育用品质量监督检验中心检验报告</w:t>
            </w:r>
            <w:r>
              <w:rPr>
                <w:rFonts w:hint="eastAsia" w:ascii="宋体" w:hAnsi="宋体"/>
                <w:sz w:val="24"/>
                <w:lang w:eastAsia="zh-CN"/>
              </w:rPr>
              <w:t>。</w:t>
            </w:r>
          </w:p>
        </w:tc>
        <w:tc>
          <w:tcPr>
            <w:tcW w:w="1920" w:type="dxa"/>
            <w:noWrap/>
            <w:vAlign w:val="center"/>
          </w:tcPr>
          <w:p>
            <w:pPr>
              <w:spacing w:line="360" w:lineRule="auto"/>
              <w:jc w:val="center"/>
              <w:rPr>
                <w:rFonts w:ascii="宋体" w:hAnsi="宋体" w:cs="方正仿宋_GB2312"/>
                <w:sz w:val="28"/>
                <w:szCs w:val="28"/>
              </w:rPr>
            </w:pPr>
            <w:r>
              <w:rPr>
                <w:rFonts w:hint="eastAsia" w:ascii="宋体" w:hAnsi="宋体" w:cs="方正仿宋_GB2312"/>
                <w:sz w:val="28"/>
                <w:szCs w:val="28"/>
              </w:rPr>
              <w:drawing>
                <wp:inline distT="0" distB="0" distL="114300" distR="114300">
                  <wp:extent cx="891540" cy="932815"/>
                  <wp:effectExtent l="0" t="0" r="381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3" cstate="print"/>
                          <a:stretch>
                            <a:fillRect/>
                          </a:stretch>
                        </pic:blipFill>
                        <pic:spPr>
                          <a:xfrm>
                            <a:off x="0" y="0"/>
                            <a:ext cx="891540" cy="932815"/>
                          </a:xfrm>
                          <a:prstGeom prst="rect">
                            <a:avLst/>
                          </a:prstGeom>
                          <a:noFill/>
                          <a:ln>
                            <a:noFill/>
                          </a:ln>
                        </pic:spPr>
                      </pic:pic>
                    </a:graphicData>
                  </a:graphic>
                </wp:inline>
              </w:drawing>
            </w:r>
          </w:p>
        </w:tc>
      </w:tr>
    </w:tbl>
    <w:p>
      <w:pPr>
        <w:tabs>
          <w:tab w:val="left" w:pos="1152"/>
        </w:tabs>
        <w:spacing w:line="360" w:lineRule="auto"/>
        <w:jc w:val="left"/>
        <w:rPr>
          <w:rFonts w:ascii="宋体" w:hAnsi="宋体" w:cs="仿宋_GB2312"/>
          <w:sz w:val="32"/>
          <w:szCs w:val="32"/>
        </w:rPr>
      </w:pPr>
    </w:p>
    <w:p>
      <w:pPr>
        <w:spacing w:line="360" w:lineRule="auto"/>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E4A79"/>
    <w:multiLevelType w:val="singleLevel"/>
    <w:tmpl w:val="897E4A79"/>
    <w:lvl w:ilvl="0" w:tentative="0">
      <w:start w:val="1"/>
      <w:numFmt w:val="decimal"/>
      <w:suff w:val="nothing"/>
      <w:lvlText w:val="%1、"/>
      <w:lvlJc w:val="left"/>
    </w:lvl>
  </w:abstractNum>
  <w:abstractNum w:abstractNumId="1">
    <w:nsid w:val="0511152C"/>
    <w:multiLevelType w:val="multilevel"/>
    <w:tmpl w:val="0511152C"/>
    <w:lvl w:ilvl="0" w:tentative="0">
      <w:start w:val="1"/>
      <w:numFmt w:val="decimal"/>
      <w:lvlText w:val="%1、"/>
      <w:lvlJc w:val="left"/>
      <w:pPr>
        <w:ind w:left="350" w:hanging="350"/>
      </w:pPr>
      <w:rPr>
        <w:rFonts w:hint="default"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C0237B"/>
    <w:multiLevelType w:val="singleLevel"/>
    <w:tmpl w:val="0DC0237B"/>
    <w:lvl w:ilvl="0" w:tentative="0">
      <w:start w:val="1"/>
      <w:numFmt w:val="decimal"/>
      <w:suff w:val="nothing"/>
      <w:lvlText w:val="%1、"/>
      <w:lvlJc w:val="left"/>
    </w:lvl>
  </w:abstractNum>
  <w:abstractNum w:abstractNumId="3">
    <w:nsid w:val="320D559A"/>
    <w:multiLevelType w:val="multilevel"/>
    <w:tmpl w:val="320D559A"/>
    <w:lvl w:ilvl="0" w:tentative="0">
      <w:start w:val="1"/>
      <w:numFmt w:val="decimal"/>
      <w:lvlText w:val="%1、"/>
      <w:lvlJc w:val="left"/>
      <w:pPr>
        <w:ind w:left="350" w:hanging="35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0Y2ZlZGQ2M2JhMTBhZTVhYWVhNmQxYzY5YmM4NTcifQ=="/>
  </w:docVars>
  <w:rsids>
    <w:rsidRoot w:val="3E137E89"/>
    <w:rsid w:val="00077A44"/>
    <w:rsid w:val="001B31DE"/>
    <w:rsid w:val="00237851"/>
    <w:rsid w:val="002A487F"/>
    <w:rsid w:val="0035504D"/>
    <w:rsid w:val="00580E13"/>
    <w:rsid w:val="007A081C"/>
    <w:rsid w:val="007D1611"/>
    <w:rsid w:val="009277DE"/>
    <w:rsid w:val="00956732"/>
    <w:rsid w:val="00C851EC"/>
    <w:rsid w:val="00DF7410"/>
    <w:rsid w:val="00FD4095"/>
    <w:rsid w:val="02176E0D"/>
    <w:rsid w:val="041963DA"/>
    <w:rsid w:val="084100EA"/>
    <w:rsid w:val="0DD96AB0"/>
    <w:rsid w:val="0FF04F58"/>
    <w:rsid w:val="106A6E92"/>
    <w:rsid w:val="10DA0AEE"/>
    <w:rsid w:val="180504C8"/>
    <w:rsid w:val="183F098C"/>
    <w:rsid w:val="1FAD2162"/>
    <w:rsid w:val="20EE428E"/>
    <w:rsid w:val="210B5C89"/>
    <w:rsid w:val="21C8491C"/>
    <w:rsid w:val="25034D31"/>
    <w:rsid w:val="2A4335B8"/>
    <w:rsid w:val="2A58795E"/>
    <w:rsid w:val="34F0546A"/>
    <w:rsid w:val="357F2350"/>
    <w:rsid w:val="39D9355A"/>
    <w:rsid w:val="3BC82E3C"/>
    <w:rsid w:val="3C226750"/>
    <w:rsid w:val="3E137E89"/>
    <w:rsid w:val="426111BE"/>
    <w:rsid w:val="42A54B63"/>
    <w:rsid w:val="44D43E19"/>
    <w:rsid w:val="4AD91210"/>
    <w:rsid w:val="4CF7150B"/>
    <w:rsid w:val="4E191136"/>
    <w:rsid w:val="4E315FE6"/>
    <w:rsid w:val="4E557C94"/>
    <w:rsid w:val="4EA75B41"/>
    <w:rsid w:val="516D05E4"/>
    <w:rsid w:val="56286F67"/>
    <w:rsid w:val="597B2F4B"/>
    <w:rsid w:val="5F160676"/>
    <w:rsid w:val="5FC44C79"/>
    <w:rsid w:val="628540D9"/>
    <w:rsid w:val="6A7C19FC"/>
    <w:rsid w:val="6A7E0171"/>
    <w:rsid w:val="6FC81B42"/>
    <w:rsid w:val="789B46A9"/>
    <w:rsid w:val="7917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heme="minorHAnsi" w:hAnsiTheme="minorHAnsi" w:eastAsiaTheme="minorEastAsia" w:cstheme="minorBidi"/>
      <w:sz w:val="24"/>
      <w:szCs w:val="22"/>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paragraph" w:styleId="11">
    <w:name w:val="List Paragraph"/>
    <w:basedOn w:val="1"/>
    <w:link w:val="12"/>
    <w:qFormat/>
    <w:uiPriority w:val="34"/>
    <w:pPr>
      <w:ind w:firstLine="420" w:firstLineChars="200"/>
    </w:pPr>
    <w:rPr>
      <w:sz w:val="24"/>
    </w:rPr>
  </w:style>
  <w:style w:type="character" w:customStyle="1" w:styleId="12">
    <w:name w:val="列出段落 Char"/>
    <w:link w:val="11"/>
    <w:qFormat/>
    <w:locked/>
    <w:uiPriority w:val="34"/>
    <w:rPr>
      <w:kern w:val="2"/>
      <w:sz w:val="24"/>
    </w:rPr>
  </w:style>
  <w:style w:type="character" w:customStyle="1" w:styleId="13">
    <w:name w:val="批注文字 Char"/>
    <w:basedOn w:val="9"/>
    <w:link w:val="2"/>
    <w:qFormat/>
    <w:uiPriority w:val="0"/>
    <w:rPr>
      <w:kern w:val="2"/>
      <w:sz w:val="21"/>
    </w:rPr>
  </w:style>
  <w:style w:type="character" w:customStyle="1" w:styleId="14">
    <w:name w:val="批注主题 Char"/>
    <w:basedOn w:val="13"/>
    <w:link w:val="7"/>
    <w:qFormat/>
    <w:uiPriority w:val="0"/>
    <w:rPr>
      <w:b/>
      <w:bCs/>
      <w:kern w:val="2"/>
      <w:sz w:val="21"/>
    </w:rPr>
  </w:style>
  <w:style w:type="character" w:customStyle="1" w:styleId="15">
    <w:name w:val="批注框文本 Char"/>
    <w:basedOn w:val="9"/>
    <w:link w:val="3"/>
    <w:qFormat/>
    <w:uiPriority w:val="0"/>
    <w:rPr>
      <w:kern w:val="2"/>
      <w:sz w:val="18"/>
      <w:szCs w:val="18"/>
    </w:rPr>
  </w:style>
  <w:style w:type="character" w:customStyle="1" w:styleId="16">
    <w:name w:val="页眉 Char"/>
    <w:basedOn w:val="9"/>
    <w:link w:val="5"/>
    <w:qFormat/>
    <w:uiPriority w:val="0"/>
    <w:rPr>
      <w:kern w:val="2"/>
      <w:sz w:val="18"/>
      <w:szCs w:val="18"/>
    </w:rPr>
  </w:style>
  <w:style w:type="character" w:customStyle="1" w:styleId="17">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8998</Words>
  <Characters>10480</Characters>
  <Lines>73</Lines>
  <Paragraphs>20</Paragraphs>
  <TotalTime>13</TotalTime>
  <ScaleCrop>false</ScaleCrop>
  <LinksUpToDate>false</LinksUpToDate>
  <CharactersWithSpaces>10502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2022-08-24T01:34:00Z</dcterms:created>
  <dc:creator>武志峰</dc:creator>
  <cp:lastModifiedBy>无坚不摧 百毒不侵</cp:lastModifiedBy>
  <dcterms:modified xsi:type="dcterms:W3CDTF">2022-09-15T04:31:10Z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EBB838BBAA2049828EEFA0DDAF27D4C4</vt:lpwstr>
  </property>
</Properties>
</file>