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Lines="20" w:afterLines="20" w:line="360" w:lineRule="auto"/>
        <w:jc w:val="center"/>
        <w:rPr>
          <w:rFonts w:hint="default" w:asciiTheme="minorEastAsia" w:hAnsiTheme="minorEastAsia"/>
          <w:color w:val="auto"/>
          <w:sz w:val="32"/>
          <w:szCs w:val="32"/>
          <w:highlight w:val="none"/>
          <w:lang w:val="en-US"/>
        </w:rPr>
      </w:pPr>
      <w:r>
        <w:rPr>
          <w:rFonts w:hint="eastAsia" w:asciiTheme="minorEastAsia" w:hAnsiTheme="minorEastAsia"/>
          <w:color w:val="auto"/>
          <w:sz w:val="32"/>
          <w:szCs w:val="32"/>
          <w:highlight w:val="none"/>
        </w:rPr>
        <w:t>病理实验室</w:t>
      </w:r>
      <w:r>
        <w:rPr>
          <w:rFonts w:hint="eastAsia" w:asciiTheme="minorEastAsia" w:hAnsiTheme="minorEastAsia"/>
          <w:color w:val="auto"/>
          <w:sz w:val="32"/>
          <w:szCs w:val="32"/>
          <w:highlight w:val="none"/>
          <w:lang w:val="en-US" w:eastAsia="zh-CN"/>
        </w:rPr>
        <w:t>基础装备及一体化配套设备</w:t>
      </w:r>
      <w:r>
        <w:rPr>
          <w:rFonts w:asciiTheme="minorEastAsia" w:hAnsiTheme="minorEastAsia"/>
          <w:color w:val="auto"/>
          <w:sz w:val="32"/>
          <w:szCs w:val="32"/>
          <w:highlight w:val="none"/>
        </w:rPr>
        <w:t>技术</w:t>
      </w:r>
      <w:r>
        <w:rPr>
          <w:rFonts w:hint="eastAsia" w:asciiTheme="minorEastAsia" w:hAnsiTheme="minorEastAsia"/>
          <w:color w:val="auto"/>
          <w:sz w:val="32"/>
          <w:szCs w:val="32"/>
          <w:highlight w:val="none"/>
          <w:lang w:val="en-US" w:eastAsia="zh-CN"/>
        </w:rPr>
        <w:t>参数和要求</w:t>
      </w:r>
    </w:p>
    <w:p>
      <w:pPr>
        <w:pStyle w:val="4"/>
        <w:keepNext w:val="0"/>
        <w:keepLines w:val="0"/>
        <w:pageBreakBefore w:val="0"/>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b/>
          <w:bCs/>
          <w:color w:val="auto"/>
          <w:sz w:val="24"/>
          <w:szCs w:val="24"/>
          <w:highlight w:val="none"/>
          <w:u w:color="000000"/>
          <w:lang w:val="en-US" w:eastAsia="zh-CN" w:bidi="ar-SA"/>
        </w:rPr>
      </w:pPr>
      <w:r>
        <w:rPr>
          <w:rFonts w:hint="eastAsia" w:ascii="宋体" w:hAnsi="宋体" w:eastAsia="宋体" w:cs="宋体"/>
          <w:b/>
          <w:bCs/>
          <w:color w:val="auto"/>
          <w:sz w:val="24"/>
          <w:szCs w:val="24"/>
          <w:highlight w:val="none"/>
          <w:u w:color="000000"/>
          <w:lang w:val="en-US" w:eastAsia="zh-CN" w:bidi="ar-SA"/>
        </w:rPr>
        <w:t>（一）病理实验室基础装备</w:t>
      </w:r>
    </w:p>
    <w:p>
      <w:pPr>
        <w:pStyle w:val="4"/>
        <w:keepNext w:val="0"/>
        <w:keepLines w:val="0"/>
        <w:pageBreakBefore w:val="0"/>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b/>
          <w:bCs/>
          <w:color w:val="auto"/>
          <w:sz w:val="24"/>
          <w:szCs w:val="24"/>
          <w:highlight w:val="none"/>
          <w:u w:color="000000"/>
          <w:lang w:val="en-US" w:eastAsia="zh-CN" w:bidi="ar-SA"/>
        </w:rPr>
      </w:pPr>
      <w:r>
        <w:rPr>
          <w:rFonts w:hint="eastAsia" w:ascii="宋体" w:hAnsi="宋体" w:eastAsia="宋体" w:cs="宋体"/>
          <w:b/>
          <w:bCs/>
          <w:color w:val="auto"/>
          <w:sz w:val="24"/>
          <w:szCs w:val="24"/>
          <w:highlight w:val="none"/>
          <w:u w:color="000000"/>
          <w:lang w:val="en-US" w:eastAsia="zh-CN" w:bidi="ar-SA"/>
        </w:rPr>
        <w:t>1.升降型智能控制生物安全取材工作站</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1.整机</w:t>
      </w:r>
      <w:r>
        <w:rPr>
          <w:rFonts w:hint="eastAsia" w:ascii="宋体" w:hAnsi="宋体" w:eastAsia="宋体" w:cs="宋体"/>
          <w:color w:val="auto"/>
          <w:sz w:val="24"/>
          <w:szCs w:val="24"/>
          <w:highlight w:val="none"/>
        </w:rPr>
        <w:t>升降系统：整机电动升降系统高度可</w:t>
      </w:r>
      <w:r>
        <w:rPr>
          <w:rFonts w:hint="eastAsia" w:ascii="宋体" w:hAnsi="宋体" w:eastAsia="宋体" w:cs="宋体"/>
          <w:color w:val="auto"/>
          <w:sz w:val="24"/>
          <w:szCs w:val="24"/>
          <w:highlight w:val="none"/>
          <w:lang w:val="en-US" w:eastAsia="zh-CN"/>
        </w:rPr>
        <w:t>任意</w:t>
      </w:r>
      <w:r>
        <w:rPr>
          <w:rFonts w:hint="eastAsia" w:ascii="宋体" w:hAnsi="宋体" w:eastAsia="宋体" w:cs="宋体"/>
          <w:color w:val="auto"/>
          <w:sz w:val="24"/>
          <w:szCs w:val="24"/>
          <w:highlight w:val="none"/>
        </w:rPr>
        <w:t>调节，升降行程≥370mm，</w:t>
      </w:r>
      <w:r>
        <w:rPr>
          <w:rFonts w:hint="eastAsia" w:ascii="宋体" w:hAnsi="宋体" w:eastAsia="宋体" w:cs="宋体"/>
          <w:color w:val="auto"/>
          <w:sz w:val="24"/>
          <w:szCs w:val="24"/>
          <w:highlight w:val="none"/>
          <w:lang w:val="en-US" w:eastAsia="zh-CN"/>
        </w:rPr>
        <w:t>具有</w:t>
      </w:r>
      <w:r>
        <w:rPr>
          <w:rFonts w:hint="eastAsia" w:ascii="宋体" w:hAnsi="宋体" w:eastAsia="宋体" w:cs="宋体"/>
          <w:color w:val="auto"/>
          <w:sz w:val="24"/>
          <w:szCs w:val="24"/>
          <w:highlight w:val="none"/>
        </w:rPr>
        <w:t>脚</w:t>
      </w:r>
      <w:r>
        <w:rPr>
          <w:rFonts w:hint="eastAsia" w:ascii="宋体" w:hAnsi="宋体" w:eastAsia="宋体" w:cs="宋体"/>
          <w:color w:val="auto"/>
          <w:sz w:val="24"/>
          <w:szCs w:val="24"/>
          <w:highlight w:val="none"/>
          <w:lang w:val="en-US" w:eastAsia="zh-CN"/>
        </w:rPr>
        <w:t>控</w:t>
      </w:r>
      <w:r>
        <w:rPr>
          <w:rFonts w:hint="eastAsia" w:ascii="宋体" w:hAnsi="宋体" w:eastAsia="宋体" w:cs="宋体"/>
          <w:color w:val="auto"/>
          <w:sz w:val="24"/>
          <w:szCs w:val="24"/>
          <w:highlight w:val="none"/>
        </w:rPr>
        <w:t>、微电脑液晶</w:t>
      </w:r>
      <w:r>
        <w:rPr>
          <w:rFonts w:hint="eastAsia" w:ascii="宋体" w:hAnsi="宋体" w:eastAsia="宋体" w:cs="宋体"/>
          <w:color w:val="auto"/>
          <w:sz w:val="24"/>
          <w:szCs w:val="24"/>
          <w:highlight w:val="none"/>
          <w:lang w:val="en-US" w:eastAsia="zh-CN"/>
        </w:rPr>
        <w:t>屏</w:t>
      </w:r>
      <w:r>
        <w:rPr>
          <w:rFonts w:hint="eastAsia" w:ascii="宋体" w:hAnsi="宋体" w:eastAsia="宋体" w:cs="宋体"/>
          <w:color w:val="auto"/>
          <w:sz w:val="24"/>
          <w:szCs w:val="24"/>
          <w:highlight w:val="none"/>
        </w:rPr>
        <w:t>触</w:t>
      </w:r>
      <w:r>
        <w:rPr>
          <w:rFonts w:hint="eastAsia" w:ascii="宋体" w:hAnsi="宋体" w:eastAsia="宋体" w:cs="宋体"/>
          <w:color w:val="auto"/>
          <w:sz w:val="24"/>
          <w:szCs w:val="24"/>
          <w:highlight w:val="none"/>
          <w:lang w:val="en-US" w:eastAsia="zh-CN"/>
        </w:rPr>
        <w:t>控</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无线</w:t>
      </w:r>
      <w:r>
        <w:rPr>
          <w:rFonts w:hint="eastAsia" w:ascii="宋体" w:hAnsi="宋体" w:eastAsia="宋体" w:cs="宋体"/>
          <w:color w:val="auto"/>
          <w:sz w:val="24"/>
          <w:szCs w:val="24"/>
          <w:highlight w:val="none"/>
        </w:rPr>
        <w:t>遥控三种控制方式。（须提供投标人的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智能生物安全取材工作站脚控、触控、遥控三种升降方式</w:t>
      </w:r>
      <w:r>
        <w:rPr>
          <w:rFonts w:hint="eastAsia" w:ascii="宋体" w:hAnsi="宋体" w:eastAsia="宋体" w:cs="宋体"/>
          <w:color w:val="auto"/>
          <w:sz w:val="24"/>
          <w:szCs w:val="24"/>
          <w:highlight w:val="none"/>
          <w:lang w:val="en-US" w:eastAsia="zh-CN"/>
        </w:rPr>
        <w:t>控制软件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国家级</w:t>
      </w:r>
      <w:r>
        <w:rPr>
          <w:rFonts w:hint="eastAsia" w:ascii="宋体" w:hAnsi="宋体" w:eastAsia="宋体" w:cs="宋体"/>
          <w:color w:val="auto"/>
          <w:sz w:val="24"/>
          <w:szCs w:val="24"/>
          <w:highlight w:val="none"/>
        </w:rPr>
        <w:t>计算机软件著作权证书）</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微电脑智能控制系统：</w:t>
      </w:r>
      <w:r>
        <w:rPr>
          <w:rFonts w:hint="eastAsia" w:ascii="宋体" w:hAnsi="宋体" w:eastAsia="宋体" w:cs="宋体"/>
          <w:color w:val="auto"/>
          <w:sz w:val="24"/>
          <w:szCs w:val="24"/>
          <w:highlight w:val="none"/>
          <w:lang w:val="en-US" w:eastAsia="zh-CN"/>
        </w:rPr>
        <w:t>液晶触控式人机交互界面≥10寸，防水等级≥IP65，提供多种工况下一站式管理和监测，支持远程控制，具有故障显示、声光报警、无线信息智能报告、移动查询、数据储存等功能。</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病理废气智能排风</w:t>
      </w:r>
      <w:r>
        <w:rPr>
          <w:rFonts w:hint="eastAsia" w:ascii="宋体" w:hAnsi="宋体" w:eastAsia="宋体" w:cs="宋体"/>
          <w:color w:val="auto"/>
          <w:sz w:val="24"/>
          <w:szCs w:val="24"/>
          <w:highlight w:val="none"/>
          <w:lang w:val="en-US" w:eastAsia="zh-CN"/>
        </w:rPr>
        <w:t>系统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上送下排背</w:t>
      </w:r>
      <w:r>
        <w:rPr>
          <w:rFonts w:hint="eastAsia" w:ascii="宋体" w:hAnsi="宋体" w:eastAsia="宋体" w:cs="宋体"/>
          <w:color w:val="auto"/>
          <w:sz w:val="24"/>
          <w:szCs w:val="24"/>
          <w:highlight w:val="none"/>
        </w:rPr>
        <w:t>吸</w:t>
      </w:r>
      <w:r>
        <w:rPr>
          <w:rFonts w:hint="eastAsia" w:ascii="宋体" w:hAnsi="宋体" w:eastAsia="宋体" w:cs="宋体"/>
          <w:color w:val="auto"/>
          <w:sz w:val="24"/>
          <w:szCs w:val="24"/>
          <w:highlight w:val="none"/>
          <w:lang w:val="en-US" w:eastAsia="zh-CN"/>
        </w:rPr>
        <w:t>式</w:t>
      </w:r>
      <w:r>
        <w:rPr>
          <w:rFonts w:hint="eastAsia" w:ascii="宋体" w:hAnsi="宋体" w:eastAsia="宋体" w:cs="宋体"/>
          <w:color w:val="auto"/>
          <w:sz w:val="24"/>
          <w:szCs w:val="24"/>
          <w:highlight w:val="none"/>
        </w:rPr>
        <w:t>负压排气，</w:t>
      </w:r>
      <w:r>
        <w:rPr>
          <w:rFonts w:hint="eastAsia" w:ascii="宋体" w:hAnsi="宋体" w:eastAsia="宋体" w:cs="宋体"/>
          <w:color w:val="auto"/>
          <w:sz w:val="24"/>
          <w:szCs w:val="24"/>
          <w:highlight w:val="none"/>
          <w:lang w:val="en-US" w:eastAsia="zh-CN"/>
        </w:rPr>
        <w:t>废气处理量≥1800m</w:t>
      </w:r>
      <w:r>
        <w:rPr>
          <w:rFonts w:hint="eastAsia" w:ascii="宋体" w:hAnsi="宋体" w:eastAsia="宋体" w:cs="宋体"/>
          <w:color w:val="auto"/>
          <w:sz w:val="24"/>
          <w:szCs w:val="24"/>
          <w:highlight w:val="none"/>
          <w:vertAlign w:val="superscript"/>
          <w:lang w:val="en-US" w:eastAsia="zh-CN"/>
        </w:rPr>
        <w:t>3</w:t>
      </w:r>
      <w:r>
        <w:rPr>
          <w:rFonts w:hint="eastAsia" w:ascii="宋体" w:hAnsi="宋体" w:eastAsia="宋体" w:cs="宋体"/>
          <w:color w:val="auto"/>
          <w:sz w:val="24"/>
          <w:szCs w:val="24"/>
          <w:highlight w:val="none"/>
          <w:lang w:val="en-US" w:eastAsia="zh-CN"/>
        </w:rPr>
        <w:t>/h,</w:t>
      </w:r>
      <w:r>
        <w:rPr>
          <w:rFonts w:hint="eastAsia" w:ascii="宋体" w:hAnsi="宋体" w:eastAsia="宋体" w:cs="宋体"/>
          <w:color w:val="auto"/>
          <w:sz w:val="24"/>
          <w:szCs w:val="24"/>
          <w:highlight w:val="none"/>
        </w:rPr>
        <w:t>风量、风速、风压运行参数可通过微电脑智能控制触摸屏无极调控，与通风防护系统及新风补充系统联锁互动调节，支持与实验室分控站、总控站三方三地互联互锁的监测与联动。</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自动风幕隔离与消毒系统：风幕</w:t>
      </w:r>
      <w:r>
        <w:rPr>
          <w:rFonts w:hint="eastAsia" w:ascii="宋体" w:hAnsi="宋体" w:eastAsia="宋体" w:cs="宋体"/>
          <w:color w:val="auto"/>
          <w:sz w:val="24"/>
          <w:szCs w:val="24"/>
          <w:highlight w:val="none"/>
          <w:lang w:val="en-US" w:eastAsia="zh-CN"/>
        </w:rPr>
        <w:t>隔离</w:t>
      </w:r>
      <w:r>
        <w:rPr>
          <w:rFonts w:hint="eastAsia" w:ascii="宋体" w:hAnsi="宋体" w:eastAsia="宋体" w:cs="宋体"/>
          <w:color w:val="auto"/>
          <w:sz w:val="24"/>
          <w:szCs w:val="24"/>
          <w:highlight w:val="none"/>
        </w:rPr>
        <w:t>及消毒两种工作模式，风幕两档风速可调，消毒装置隐藏式安装，自动运行</w:t>
      </w:r>
      <w:r>
        <w:rPr>
          <w:rFonts w:hint="eastAsia" w:ascii="宋体" w:hAnsi="宋体" w:eastAsia="宋体" w:cs="宋体"/>
          <w:color w:val="auto"/>
          <w:sz w:val="24"/>
          <w:szCs w:val="24"/>
          <w:highlight w:val="none"/>
          <w:lang w:val="en-US" w:eastAsia="zh-CN"/>
        </w:rPr>
        <w:t>翻转</w:t>
      </w:r>
      <w:r>
        <w:rPr>
          <w:rFonts w:hint="eastAsia" w:ascii="宋体" w:hAnsi="宋体" w:eastAsia="宋体" w:cs="宋体"/>
          <w:color w:val="auto"/>
          <w:sz w:val="24"/>
          <w:szCs w:val="24"/>
          <w:highlight w:val="none"/>
        </w:rPr>
        <w:t>，灭菌时间可程序设定。（须提供投标人的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智能取材工作站自动风幕隔离与消毒控制软件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国家级</w:t>
      </w:r>
      <w:r>
        <w:rPr>
          <w:rFonts w:hint="eastAsia" w:ascii="宋体" w:hAnsi="宋体" w:eastAsia="宋体" w:cs="宋体"/>
          <w:color w:val="auto"/>
          <w:sz w:val="24"/>
          <w:szCs w:val="24"/>
          <w:highlight w:val="none"/>
        </w:rPr>
        <w:t>计算机软件著作权证书</w:t>
      </w:r>
      <w:r>
        <w:rPr>
          <w:rFonts w:hint="eastAsia" w:ascii="宋体" w:hAnsi="宋体" w:eastAsia="宋体" w:cs="宋体"/>
          <w:color w:val="auto"/>
          <w:sz w:val="24"/>
          <w:szCs w:val="24"/>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材质及制造工艺：</w:t>
      </w:r>
      <w:r>
        <w:rPr>
          <w:rFonts w:hint="eastAsia" w:ascii="宋体" w:hAnsi="宋体" w:eastAsia="宋体" w:cs="宋体"/>
          <w:color w:val="auto"/>
          <w:sz w:val="24"/>
          <w:szCs w:val="24"/>
          <w:highlight w:val="none"/>
          <w:lang w:val="en-US" w:eastAsia="zh-CN"/>
        </w:rPr>
        <w:t>医用级</w:t>
      </w:r>
      <w:r>
        <w:rPr>
          <w:rFonts w:hint="eastAsia" w:ascii="宋体" w:hAnsi="宋体" w:eastAsia="宋体" w:cs="宋体"/>
          <w:color w:val="auto"/>
          <w:sz w:val="24"/>
          <w:szCs w:val="24"/>
          <w:highlight w:val="none"/>
        </w:rPr>
        <w:t>SUS316L#不锈钢</w:t>
      </w:r>
      <w:r>
        <w:rPr>
          <w:rFonts w:hint="eastAsia" w:ascii="宋体" w:hAnsi="宋体" w:eastAsia="宋体" w:cs="宋体"/>
          <w:color w:val="auto"/>
          <w:sz w:val="24"/>
          <w:szCs w:val="24"/>
          <w:highlight w:val="none"/>
          <w:lang w:val="en-US" w:eastAsia="zh-CN"/>
        </w:rPr>
        <w:t>材质</w:t>
      </w:r>
      <w:r>
        <w:rPr>
          <w:rFonts w:hint="eastAsia" w:ascii="宋体" w:hAnsi="宋体" w:eastAsia="宋体" w:cs="宋体"/>
          <w:color w:val="auto"/>
          <w:sz w:val="24"/>
          <w:szCs w:val="24"/>
          <w:highlight w:val="none"/>
        </w:rPr>
        <w:t>，台面、台顶钢板厚度≥2mm一体冲压成型，无接缝，结构框架、柜体钢板厚度≥1.5mm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台面两侧具有可抽拉透视隔离装置，除排水孔外无其它任何管孔，</w:t>
      </w:r>
      <w:r>
        <w:rPr>
          <w:rFonts w:hint="eastAsia" w:ascii="宋体" w:hAnsi="宋体" w:eastAsia="宋体" w:cs="宋体"/>
          <w:color w:val="auto"/>
          <w:sz w:val="24"/>
          <w:szCs w:val="24"/>
          <w:highlight w:val="none"/>
        </w:rPr>
        <w:t>所有边角倒</w:t>
      </w:r>
      <w:r>
        <w:rPr>
          <w:rFonts w:hint="eastAsia" w:ascii="宋体" w:hAnsi="宋体" w:eastAsia="宋体" w:cs="宋体"/>
          <w:color w:val="auto"/>
          <w:sz w:val="24"/>
          <w:szCs w:val="24"/>
          <w:highlight w:val="none"/>
          <w:lang w:val="en-US" w:eastAsia="zh-CN"/>
        </w:rPr>
        <w:t>圆弧</w:t>
      </w:r>
      <w:r>
        <w:rPr>
          <w:rFonts w:hint="eastAsia" w:ascii="宋体" w:hAnsi="宋体" w:eastAsia="宋体" w:cs="宋体"/>
          <w:color w:val="auto"/>
          <w:sz w:val="24"/>
          <w:szCs w:val="24"/>
          <w:highlight w:val="none"/>
        </w:rPr>
        <w:t>角处理。（须提供台面一体成型、无拼接和焊缝的实物照片</w:t>
      </w:r>
      <w:r>
        <w:rPr>
          <w:rFonts w:hint="eastAsia" w:ascii="宋体" w:hAnsi="宋体" w:eastAsia="宋体" w:cs="宋体"/>
          <w:color w:val="auto"/>
          <w:sz w:val="24"/>
          <w:szCs w:val="24"/>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骨组织粉碎装置：感应式电机技术，动力强劲、安全静音。</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照明装置：配置LED照明灯</w:t>
      </w:r>
      <w:r>
        <w:rPr>
          <w:rFonts w:hint="eastAsia" w:ascii="宋体" w:hAnsi="宋体" w:eastAsia="宋体" w:cs="宋体"/>
          <w:color w:val="auto"/>
          <w:sz w:val="24"/>
          <w:szCs w:val="24"/>
          <w:highlight w:val="none"/>
          <w:lang w:val="en-US" w:eastAsia="zh-CN"/>
        </w:rPr>
        <w:t>照度≥300LUX</w:t>
      </w:r>
      <w:r>
        <w:rPr>
          <w:rFonts w:hint="eastAsia" w:ascii="宋体" w:hAnsi="宋体" w:eastAsia="宋体" w:cs="宋体"/>
          <w:color w:val="auto"/>
          <w:sz w:val="24"/>
          <w:szCs w:val="24"/>
          <w:highlight w:val="none"/>
        </w:rPr>
        <w:t>、4000K光线柔和、亮度均匀可高度还原标本本来的颜</w:t>
      </w:r>
      <w:r>
        <w:rPr>
          <w:rFonts w:hint="eastAsia" w:ascii="宋体" w:hAnsi="宋体" w:eastAsia="宋体" w:cs="宋体"/>
          <w:color w:val="auto"/>
          <w:sz w:val="24"/>
          <w:szCs w:val="24"/>
          <w:highlight w:val="none"/>
          <w:lang w:val="en-US" w:eastAsia="zh-CN"/>
        </w:rPr>
        <w:t>色，配置标本成像加强光源。</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台面给排水装置：具有与台面一体成型加工工艺水池，无缝无焊点，整体向排水小池方向微坡度精密设计，</w:t>
      </w:r>
      <w:r>
        <w:rPr>
          <w:rFonts w:hint="eastAsia" w:ascii="宋体" w:hAnsi="宋体" w:eastAsia="宋体" w:cs="宋体"/>
          <w:color w:val="auto"/>
          <w:sz w:val="24"/>
          <w:szCs w:val="24"/>
          <w:highlight w:val="none"/>
          <w:lang w:val="en-US" w:eastAsia="zh-CN"/>
        </w:rPr>
        <w:t>360°标本冲洗、移动式和侧面喷洒三种冲洗装置</w:t>
      </w:r>
      <w:r>
        <w:rPr>
          <w:rFonts w:hint="eastAsia" w:ascii="宋体" w:hAnsi="宋体" w:eastAsia="宋体" w:cs="宋体"/>
          <w:color w:val="auto"/>
          <w:sz w:val="24"/>
          <w:szCs w:val="24"/>
          <w:highlight w:val="none"/>
        </w:rPr>
        <w:t>。</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辅助功能:具有中控台激光雕刻毫米级刻度尺、可升降取材</w:t>
      </w:r>
      <w:r>
        <w:rPr>
          <w:rFonts w:hint="eastAsia" w:ascii="宋体" w:hAnsi="宋体" w:eastAsia="宋体" w:cs="宋体"/>
          <w:color w:val="auto"/>
          <w:sz w:val="24"/>
          <w:szCs w:val="24"/>
          <w:highlight w:val="none"/>
          <w:lang w:val="en-US" w:eastAsia="zh-CN"/>
        </w:rPr>
        <w:t>专用砧</w:t>
      </w:r>
      <w:r>
        <w:rPr>
          <w:rFonts w:hint="eastAsia" w:ascii="宋体" w:hAnsi="宋体" w:eastAsia="宋体" w:cs="宋体"/>
          <w:color w:val="auto"/>
          <w:sz w:val="24"/>
          <w:szCs w:val="24"/>
          <w:highlight w:val="none"/>
        </w:rPr>
        <w:t>板。</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配电安全：具有双重用电安全防护装置。</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升降型静压装置：三级伸缩升降范围≥370mm，SUS316L＃不锈钢材质，厚度≥1.0mm，内含通风导流装置，无软接，防废气泄漏处理。（投标人须提供满足要求的三级伸缩升降型静压装置与取材工作站接驳的实物照片）</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11.须提供专业合理的设备安装现场布局方案，图纸包含但不限于设备布局，设备用水用电需求及通风方案设计。</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12.规格数量：1500*850*2050（±5mm） 3台</w:t>
      </w:r>
    </w:p>
    <w:p>
      <w:pPr>
        <w:pStyle w:val="4"/>
        <w:keepNext w:val="0"/>
        <w:keepLines w:val="0"/>
        <w:pageBreakBefore w:val="0"/>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b/>
          <w:bCs/>
          <w:color w:val="auto"/>
          <w:sz w:val="24"/>
          <w:szCs w:val="24"/>
          <w:highlight w:val="none"/>
          <w:u w:color="000000"/>
          <w:lang w:val="en-US" w:eastAsia="zh-CN" w:bidi="ar-SA"/>
        </w:rPr>
      </w:pPr>
      <w:r>
        <w:rPr>
          <w:rFonts w:hint="eastAsia" w:ascii="宋体" w:hAnsi="宋体" w:eastAsia="宋体" w:cs="宋体"/>
          <w:b/>
          <w:bCs/>
          <w:color w:val="auto"/>
          <w:sz w:val="24"/>
          <w:szCs w:val="24"/>
          <w:highlight w:val="none"/>
          <w:u w:color="000000"/>
          <w:lang w:val="en-US" w:eastAsia="zh-CN" w:bidi="ar-SA"/>
        </w:rPr>
        <w:t>2.福尔马林灌装及转存系统</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1.微电脑智能控制系统：内置转存系统专用操控系统，系统提供多种工况下一站式管理和监测方案，具有液位存储状态报警、流速无级调控等功能。（须提供人机交互界面实物照片） </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2.材质及制造工艺：耐腐蚀材料组件，与取材工作站集成安装。（须提供与取材工作站集成安装的实物照片）</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3.工作模式：自动灌装与加液两种工作模式可自由切换，触屏操控与脚踏两种操作模式自由切换。</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4.试剂储存量：最大单次存储量≥20升。</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5.灌注系统：灌注流量 0-9000ML/MIN无极可调。</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6.加液系统：连续液位监视装置，甲醛储存箱液位加满自动停止及提示，具有甲醛储存箱缺液提示及报警装置。（须提供人机交互界面连续液位监视实物照片） </w:t>
      </w:r>
    </w:p>
    <w:p>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7.规格数量：3套</w:t>
      </w:r>
    </w:p>
    <w:p>
      <w:pPr>
        <w:pStyle w:val="4"/>
        <w:keepNext w:val="0"/>
        <w:keepLines w:val="0"/>
        <w:pageBreakBefore w:val="0"/>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b/>
          <w:bCs/>
          <w:color w:val="auto"/>
          <w:sz w:val="24"/>
          <w:szCs w:val="24"/>
          <w:highlight w:val="none"/>
          <w:u w:color="000000"/>
          <w:lang w:val="en-US" w:eastAsia="zh-CN" w:bidi="ar-SA"/>
        </w:rPr>
      </w:pPr>
      <w:r>
        <w:rPr>
          <w:rFonts w:hint="eastAsia" w:ascii="宋体" w:hAnsi="宋体" w:eastAsia="宋体" w:cs="宋体"/>
          <w:b/>
          <w:bCs/>
          <w:color w:val="auto"/>
          <w:sz w:val="24"/>
          <w:szCs w:val="24"/>
          <w:highlight w:val="none"/>
          <w:u w:color="000000"/>
          <w:lang w:val="en-US" w:eastAsia="zh-CN" w:bidi="ar-SA"/>
        </w:rPr>
        <w:t>3.智能控制安全型标本排毒柜</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1.控制系统：支持与实验室分控站、总控站三方三地互联互锁的监测与联动，支持工作状态及值班状态智能自由切换。</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2.工作模式：智能设定排风量，工作、值班两种运行状态，与通风防护系统及新风补充系统联锁互动调节，支持与实验室分控站、总控站三方三地互联互锁的监测与联动。</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3.材料及制造工艺：整机SUS316L#不锈钢，结构框架、柜体钢板厚度≥1.5mm，柜内抽拉层板网孔式排风导流，柜内底部具有排水装置以便内腔消毒清洗，柜门铰链免维护扣装组件牢固耐用。</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4.病理废气处理系统：废气处理量≥500m3/h，柜内负压排气设计，柜门顶部配置防飘溢补风口，可有效阻止气体外溢，柜门安装弹性自适应密封装置。</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静压装置：SUS316L＃不锈钢材质，钢板厚度≥1.0mm，内含通风导流装置，无软接，防废气泄漏，可无缝对接病理实验室通风防护系统。（投标人须提供满足要求的静压装置与安全型标本排毒柜接驳的实物照片并加盖投标人公章（鲜章）</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6.须提供专业合理的设备安装现场布局方案，图纸包含但不限于设备布局，设备用水用电需求及通风方案设计。</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7.规格数量： 800*600*2050（±5mm）6台</w:t>
      </w:r>
    </w:p>
    <w:p>
      <w:pPr>
        <w:pStyle w:val="4"/>
        <w:keepNext w:val="0"/>
        <w:keepLines w:val="0"/>
        <w:pageBreakBefore w:val="0"/>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b/>
          <w:bCs/>
          <w:color w:val="auto"/>
          <w:sz w:val="24"/>
          <w:szCs w:val="24"/>
          <w:highlight w:val="none"/>
          <w:u w:color="000000"/>
          <w:lang w:val="en-US" w:eastAsia="zh-CN" w:bidi="ar-SA"/>
        </w:rPr>
      </w:pPr>
      <w:r>
        <w:rPr>
          <w:rFonts w:hint="eastAsia" w:ascii="宋体" w:hAnsi="宋体" w:eastAsia="宋体" w:cs="宋体"/>
          <w:b/>
          <w:bCs/>
          <w:color w:val="auto"/>
          <w:sz w:val="24"/>
          <w:szCs w:val="24"/>
          <w:highlight w:val="none"/>
          <w:u w:color="000000"/>
          <w:lang w:val="en-US" w:eastAsia="zh-CN" w:bidi="ar-SA"/>
        </w:rPr>
        <w:t>4.全不锈钢操作台</w:t>
      </w:r>
    </w:p>
    <w:p>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1.材质及工艺：</w:t>
      </w:r>
      <w:r>
        <w:rPr>
          <w:rFonts w:hint="eastAsia" w:ascii="宋体" w:hAnsi="宋体" w:eastAsia="宋体" w:cs="宋体"/>
          <w:color w:val="auto"/>
          <w:sz w:val="24"/>
          <w:szCs w:val="24"/>
          <w:highlight w:val="none"/>
        </w:rPr>
        <w:t>整机SUS316L#不锈钢，台面钢板厚度≥2mm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结构框架、柜体钢板厚度≥1.5mm</w:t>
      </w:r>
      <w:r>
        <w:rPr>
          <w:rFonts w:hint="eastAsia" w:ascii="宋体" w:hAnsi="宋体" w:eastAsia="宋体" w:cs="宋体"/>
          <w:color w:val="auto"/>
          <w:sz w:val="24"/>
          <w:szCs w:val="24"/>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台面：台面≥2mm</w:t>
      </w:r>
      <w:r>
        <w:rPr>
          <w:rFonts w:hint="eastAsia" w:ascii="宋体" w:hAnsi="宋体" w:eastAsia="宋体" w:cs="宋体"/>
          <w:color w:val="auto"/>
          <w:sz w:val="24"/>
          <w:szCs w:val="24"/>
          <w:highlight w:val="none"/>
          <w:lang w:val="en-US" w:eastAsia="zh-CN"/>
        </w:rPr>
        <w:t>厚不</w:t>
      </w:r>
      <w:r>
        <w:rPr>
          <w:rFonts w:hint="eastAsia" w:ascii="宋体" w:hAnsi="宋体" w:eastAsia="宋体" w:cs="宋体"/>
          <w:color w:val="auto"/>
          <w:sz w:val="24"/>
          <w:szCs w:val="24"/>
          <w:highlight w:val="none"/>
        </w:rPr>
        <w:t>锈钢</w:t>
      </w:r>
      <w:r>
        <w:rPr>
          <w:rFonts w:hint="eastAsia" w:ascii="宋体" w:hAnsi="宋体" w:eastAsia="宋体" w:cs="宋体"/>
          <w:color w:val="auto"/>
          <w:sz w:val="24"/>
          <w:szCs w:val="24"/>
          <w:highlight w:val="none"/>
          <w:lang w:val="en-US" w:eastAsia="zh-CN"/>
        </w:rPr>
        <w:t>一体成型，整体厚度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60mm，台面与支腿U型一体式结构，整体向台体内圆弧边处理，无任何填充物，</w:t>
      </w:r>
      <w:r>
        <w:rPr>
          <w:rFonts w:hint="eastAsia" w:ascii="宋体" w:hAnsi="宋体" w:eastAsia="宋体" w:cs="宋体"/>
          <w:color w:val="auto"/>
          <w:sz w:val="24"/>
          <w:szCs w:val="24"/>
          <w:highlight w:val="none"/>
        </w:rPr>
        <w:t>无接缝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结构稳固、承重力</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300kg/㎡</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须提供实物照片。</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专用水池：厚度≥2mmSUS316L#不锈钢板</w:t>
      </w:r>
      <w:r>
        <w:rPr>
          <w:rFonts w:hint="eastAsia" w:ascii="宋体" w:hAnsi="宋体" w:eastAsia="宋体" w:cs="宋体"/>
          <w:color w:val="auto"/>
          <w:sz w:val="24"/>
          <w:szCs w:val="24"/>
          <w:highlight w:val="none"/>
          <w:lang w:val="en-US" w:eastAsia="zh-CN"/>
        </w:rPr>
        <w:t>与台面</w:t>
      </w:r>
      <w:r>
        <w:rPr>
          <w:rFonts w:hint="eastAsia" w:ascii="宋体" w:hAnsi="宋体" w:eastAsia="宋体" w:cs="宋体"/>
          <w:color w:val="auto"/>
          <w:sz w:val="24"/>
          <w:szCs w:val="24"/>
          <w:highlight w:val="none"/>
        </w:rPr>
        <w:t>一体冲压成型，无接缝。</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.结构框架：</w:t>
      </w:r>
      <w:r>
        <w:rPr>
          <w:rFonts w:hint="eastAsia" w:ascii="宋体" w:hAnsi="宋体" w:eastAsia="宋体" w:cs="宋体"/>
          <w:color w:val="auto"/>
          <w:sz w:val="24"/>
          <w:szCs w:val="24"/>
          <w:highlight w:val="none"/>
          <w:lang w:val="en-US" w:eastAsia="zh-CN"/>
        </w:rPr>
        <w:t>结构</w:t>
      </w:r>
      <w:r>
        <w:rPr>
          <w:rFonts w:hint="eastAsia" w:ascii="宋体" w:hAnsi="宋体" w:eastAsia="宋体" w:cs="宋体"/>
          <w:color w:val="auto"/>
          <w:sz w:val="24"/>
          <w:szCs w:val="24"/>
          <w:highlight w:val="none"/>
        </w:rPr>
        <w:t>框架SUS304不锈钢钢板厚度≥1.5mm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内外双层护板。</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.柜体材料：SUS304不锈钢钢板厚度≥1.5mm。</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.试剂架：立柱需采用全不锈钢制12Omm*40mm方管制作，层板需采用≥10mm钢化玻璃，金属挡条，全不锈钢制托架。高度可调节，配有多功能线槽，可安装多功能插座、漏电保护开关、网线接口、灯或气体考克等。</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.地脚：采用不锈钢防震调节脚，承重性强，防震，防锈，单只承载力≥0.5T。</w:t>
      </w:r>
    </w:p>
    <w:p>
      <w:pPr>
        <w:pStyle w:val="4"/>
        <w:keepNext w:val="0"/>
        <w:keepLines w:val="0"/>
        <w:pageBreakBefore w:val="0"/>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8.规格数量：</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218" w:firstLineChars="91"/>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1440*600*850</w:t>
      </w:r>
      <w:r>
        <w:rPr>
          <w:rFonts w:hint="eastAsia" w:ascii="宋体" w:hAnsi="宋体" w:eastAsia="宋体" w:cs="宋体"/>
          <w:color w:val="auto"/>
          <w:sz w:val="24"/>
          <w:szCs w:val="24"/>
          <w:highlight w:val="none"/>
          <w:lang w:val="en-US" w:eastAsia="zh-CN"/>
        </w:rPr>
        <w:t>（±5mm）</w:t>
      </w:r>
      <w:r>
        <w:rPr>
          <w:rFonts w:hint="eastAsia" w:ascii="宋体" w:hAnsi="宋体" w:eastAsia="宋体" w:cs="宋体"/>
          <w:i w:val="0"/>
          <w:iCs w:val="0"/>
          <w:color w:val="auto"/>
          <w:kern w:val="0"/>
          <w:sz w:val="24"/>
          <w:szCs w:val="24"/>
          <w:highlight w:val="none"/>
          <w:u w:val="none" w:color="000000"/>
          <w:lang w:val="en-US" w:eastAsia="zh-CN" w:bidi="ar"/>
        </w:rPr>
        <w:t xml:space="preserve"> 1个</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218" w:firstLineChars="91"/>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2600*650*850</w:t>
      </w:r>
      <w:r>
        <w:rPr>
          <w:rFonts w:hint="eastAsia" w:ascii="宋体" w:hAnsi="宋体" w:eastAsia="宋体" w:cs="宋体"/>
          <w:color w:val="auto"/>
          <w:sz w:val="24"/>
          <w:szCs w:val="24"/>
          <w:highlight w:val="none"/>
          <w:lang w:val="en-US" w:eastAsia="zh-CN"/>
        </w:rPr>
        <w:t>（±5mm）</w:t>
      </w:r>
      <w:r>
        <w:rPr>
          <w:rFonts w:hint="eastAsia" w:ascii="宋体" w:hAnsi="宋体" w:eastAsia="宋体" w:cs="宋体"/>
          <w:i w:val="0"/>
          <w:iCs w:val="0"/>
          <w:color w:val="auto"/>
          <w:kern w:val="0"/>
          <w:sz w:val="24"/>
          <w:szCs w:val="24"/>
          <w:highlight w:val="none"/>
          <w:u w:val="none" w:color="000000"/>
          <w:lang w:val="en-US" w:eastAsia="zh-CN" w:bidi="ar"/>
        </w:rPr>
        <w:t xml:space="preserve"> 1个</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218" w:firstLineChars="91"/>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2100*750*850</w:t>
      </w:r>
      <w:r>
        <w:rPr>
          <w:rFonts w:hint="eastAsia" w:ascii="宋体" w:hAnsi="宋体" w:eastAsia="宋体" w:cs="宋体"/>
          <w:color w:val="auto"/>
          <w:sz w:val="24"/>
          <w:szCs w:val="24"/>
          <w:highlight w:val="none"/>
          <w:lang w:val="en-US" w:eastAsia="zh-CN"/>
        </w:rPr>
        <w:t>（±5mm）</w:t>
      </w:r>
      <w:r>
        <w:rPr>
          <w:rFonts w:hint="eastAsia" w:ascii="宋体" w:hAnsi="宋体" w:eastAsia="宋体" w:cs="宋体"/>
          <w:i w:val="0"/>
          <w:iCs w:val="0"/>
          <w:color w:val="auto"/>
          <w:kern w:val="0"/>
          <w:sz w:val="24"/>
          <w:szCs w:val="24"/>
          <w:highlight w:val="none"/>
          <w:u w:val="none" w:color="000000"/>
          <w:lang w:val="en-US" w:eastAsia="zh-CN" w:bidi="ar"/>
        </w:rPr>
        <w:t>(含不锈钢水槽、龙头） 1个</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218" w:firstLineChars="91"/>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2800*750*850</w:t>
      </w:r>
      <w:r>
        <w:rPr>
          <w:rFonts w:hint="eastAsia" w:ascii="宋体" w:hAnsi="宋体" w:eastAsia="宋体" w:cs="宋体"/>
          <w:color w:val="auto"/>
          <w:sz w:val="24"/>
          <w:szCs w:val="24"/>
          <w:highlight w:val="none"/>
          <w:lang w:val="en-US" w:eastAsia="zh-CN"/>
        </w:rPr>
        <w:t>（±5mm）</w:t>
      </w:r>
      <w:r>
        <w:rPr>
          <w:rFonts w:hint="eastAsia" w:ascii="宋体" w:hAnsi="宋体" w:eastAsia="宋体" w:cs="宋体"/>
          <w:i w:val="0"/>
          <w:iCs w:val="0"/>
          <w:color w:val="auto"/>
          <w:kern w:val="0"/>
          <w:sz w:val="24"/>
          <w:szCs w:val="24"/>
          <w:highlight w:val="none"/>
          <w:u w:val="none" w:color="000000"/>
          <w:lang w:val="en-US" w:eastAsia="zh-CN" w:bidi="ar"/>
        </w:rPr>
        <w:t>(含不锈钢水槽、龙头） 1个</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218" w:firstLineChars="91"/>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1000*1000*850</w:t>
      </w:r>
      <w:r>
        <w:rPr>
          <w:rFonts w:hint="eastAsia" w:ascii="宋体" w:hAnsi="宋体" w:eastAsia="宋体" w:cs="宋体"/>
          <w:color w:val="auto"/>
          <w:sz w:val="24"/>
          <w:szCs w:val="24"/>
          <w:highlight w:val="none"/>
          <w:lang w:val="en-US" w:eastAsia="zh-CN"/>
        </w:rPr>
        <w:t>（±5mm）</w:t>
      </w:r>
      <w:r>
        <w:rPr>
          <w:rFonts w:hint="eastAsia" w:ascii="宋体" w:hAnsi="宋体" w:eastAsia="宋体" w:cs="宋体"/>
          <w:i w:val="0"/>
          <w:iCs w:val="0"/>
          <w:color w:val="auto"/>
          <w:kern w:val="0"/>
          <w:sz w:val="24"/>
          <w:szCs w:val="24"/>
          <w:highlight w:val="none"/>
          <w:u w:val="none" w:color="000000"/>
          <w:lang w:val="en-US" w:eastAsia="zh-CN" w:bidi="ar"/>
        </w:rPr>
        <w:t xml:space="preserve"> 1个</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218" w:firstLineChars="91"/>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1500*750*850</w:t>
      </w:r>
      <w:r>
        <w:rPr>
          <w:rFonts w:hint="eastAsia" w:ascii="宋体" w:hAnsi="宋体" w:eastAsia="宋体" w:cs="宋体"/>
          <w:color w:val="auto"/>
          <w:sz w:val="24"/>
          <w:szCs w:val="24"/>
          <w:highlight w:val="none"/>
          <w:lang w:val="en-US" w:eastAsia="zh-CN"/>
        </w:rPr>
        <w:t>（±5mm）</w:t>
      </w:r>
      <w:r>
        <w:rPr>
          <w:rFonts w:hint="eastAsia" w:ascii="宋体" w:hAnsi="宋体" w:eastAsia="宋体" w:cs="宋体"/>
          <w:i w:val="0"/>
          <w:iCs w:val="0"/>
          <w:color w:val="auto"/>
          <w:kern w:val="0"/>
          <w:sz w:val="24"/>
          <w:szCs w:val="24"/>
          <w:highlight w:val="none"/>
          <w:u w:val="none" w:color="000000"/>
          <w:lang w:val="en-US" w:eastAsia="zh-CN" w:bidi="ar"/>
        </w:rPr>
        <w:t>(含不锈钢水槽、龙头） 1个</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218" w:firstLineChars="91"/>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3000*1000*850</w:t>
      </w:r>
      <w:r>
        <w:rPr>
          <w:rFonts w:hint="eastAsia" w:ascii="宋体" w:hAnsi="宋体" w:eastAsia="宋体" w:cs="宋体"/>
          <w:color w:val="auto"/>
          <w:sz w:val="24"/>
          <w:szCs w:val="24"/>
          <w:highlight w:val="none"/>
          <w:lang w:val="en-US" w:eastAsia="zh-CN"/>
        </w:rPr>
        <w:t>（±5mm）</w:t>
      </w:r>
      <w:r>
        <w:rPr>
          <w:rFonts w:hint="eastAsia" w:ascii="宋体" w:hAnsi="宋体" w:eastAsia="宋体" w:cs="宋体"/>
          <w:i w:val="0"/>
          <w:iCs w:val="0"/>
          <w:color w:val="auto"/>
          <w:kern w:val="0"/>
          <w:sz w:val="24"/>
          <w:szCs w:val="24"/>
          <w:highlight w:val="none"/>
          <w:u w:val="none" w:color="000000"/>
          <w:lang w:val="en-US" w:eastAsia="zh-CN" w:bidi="ar"/>
        </w:rPr>
        <w:t xml:space="preserve"> 1个</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218" w:firstLineChars="91"/>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2350*750*850</w:t>
      </w:r>
      <w:r>
        <w:rPr>
          <w:rFonts w:hint="eastAsia" w:ascii="宋体" w:hAnsi="宋体" w:eastAsia="宋体" w:cs="宋体"/>
          <w:color w:val="auto"/>
          <w:sz w:val="24"/>
          <w:szCs w:val="24"/>
          <w:highlight w:val="none"/>
          <w:lang w:val="en-US" w:eastAsia="zh-CN"/>
        </w:rPr>
        <w:t>（±5mm）</w:t>
      </w:r>
      <w:r>
        <w:rPr>
          <w:rFonts w:hint="eastAsia" w:ascii="宋体" w:hAnsi="宋体" w:eastAsia="宋体" w:cs="宋体"/>
          <w:i w:val="0"/>
          <w:iCs w:val="0"/>
          <w:color w:val="auto"/>
          <w:kern w:val="0"/>
          <w:sz w:val="24"/>
          <w:szCs w:val="24"/>
          <w:highlight w:val="none"/>
          <w:u w:val="none" w:color="000000"/>
          <w:lang w:val="en-US" w:eastAsia="zh-CN" w:bidi="ar"/>
        </w:rPr>
        <w:t>(含不锈钢水槽、龙头） 1个</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218" w:firstLineChars="91"/>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2200*750*850</w:t>
      </w:r>
      <w:r>
        <w:rPr>
          <w:rFonts w:hint="eastAsia" w:ascii="宋体" w:hAnsi="宋体" w:eastAsia="宋体" w:cs="宋体"/>
          <w:color w:val="auto"/>
          <w:sz w:val="24"/>
          <w:szCs w:val="24"/>
          <w:highlight w:val="none"/>
          <w:lang w:val="en-US" w:eastAsia="zh-CN"/>
        </w:rPr>
        <w:t>（±5mm）</w:t>
      </w:r>
      <w:r>
        <w:rPr>
          <w:rFonts w:hint="eastAsia" w:ascii="宋体" w:hAnsi="宋体" w:eastAsia="宋体" w:cs="宋体"/>
          <w:i w:val="0"/>
          <w:iCs w:val="0"/>
          <w:color w:val="auto"/>
          <w:kern w:val="0"/>
          <w:sz w:val="24"/>
          <w:szCs w:val="24"/>
          <w:highlight w:val="none"/>
          <w:u w:val="none" w:color="000000"/>
          <w:lang w:val="en-US" w:eastAsia="zh-CN" w:bidi="ar"/>
        </w:rPr>
        <w:t xml:space="preserve"> 1个</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218" w:firstLineChars="91"/>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2600*750*850</w:t>
      </w:r>
      <w:r>
        <w:rPr>
          <w:rFonts w:hint="eastAsia" w:ascii="宋体" w:hAnsi="宋体" w:eastAsia="宋体" w:cs="宋体"/>
          <w:color w:val="auto"/>
          <w:sz w:val="24"/>
          <w:szCs w:val="24"/>
          <w:highlight w:val="none"/>
          <w:lang w:val="en-US" w:eastAsia="zh-CN"/>
        </w:rPr>
        <w:t>（±5mm）</w:t>
      </w:r>
      <w:r>
        <w:rPr>
          <w:rFonts w:hint="eastAsia" w:ascii="宋体" w:hAnsi="宋体" w:eastAsia="宋体" w:cs="宋体"/>
          <w:i w:val="0"/>
          <w:iCs w:val="0"/>
          <w:color w:val="auto"/>
          <w:kern w:val="0"/>
          <w:sz w:val="24"/>
          <w:szCs w:val="24"/>
          <w:highlight w:val="none"/>
          <w:u w:val="none" w:color="000000"/>
          <w:lang w:val="en-US" w:eastAsia="zh-CN" w:bidi="ar"/>
        </w:rPr>
        <w:t>(含不锈钢水槽、龙头） 1个</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218" w:firstLineChars="91"/>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1600*750*850</w:t>
      </w:r>
      <w:r>
        <w:rPr>
          <w:rFonts w:hint="eastAsia" w:ascii="宋体" w:hAnsi="宋体" w:eastAsia="宋体" w:cs="宋体"/>
          <w:color w:val="auto"/>
          <w:sz w:val="24"/>
          <w:szCs w:val="24"/>
          <w:highlight w:val="none"/>
          <w:lang w:val="en-US" w:eastAsia="zh-CN"/>
        </w:rPr>
        <w:t>（±5mm）</w:t>
      </w:r>
      <w:r>
        <w:rPr>
          <w:rFonts w:hint="eastAsia" w:ascii="宋体" w:hAnsi="宋体" w:eastAsia="宋体" w:cs="宋体"/>
          <w:i w:val="0"/>
          <w:iCs w:val="0"/>
          <w:color w:val="auto"/>
          <w:kern w:val="0"/>
          <w:sz w:val="24"/>
          <w:szCs w:val="24"/>
          <w:highlight w:val="none"/>
          <w:u w:val="none" w:color="000000"/>
          <w:lang w:val="en-US" w:eastAsia="zh-CN" w:bidi="ar"/>
        </w:rPr>
        <w:t>(含不锈钢水槽、龙头） 1个</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218" w:firstLineChars="91"/>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2300*750*850</w:t>
      </w:r>
      <w:r>
        <w:rPr>
          <w:rFonts w:hint="eastAsia" w:ascii="宋体" w:hAnsi="宋体" w:eastAsia="宋体" w:cs="宋体"/>
          <w:color w:val="auto"/>
          <w:sz w:val="24"/>
          <w:szCs w:val="24"/>
          <w:highlight w:val="none"/>
          <w:lang w:val="en-US" w:eastAsia="zh-CN"/>
        </w:rPr>
        <w:t>（±5mm）</w:t>
      </w:r>
      <w:r>
        <w:rPr>
          <w:rFonts w:hint="eastAsia" w:ascii="宋体" w:hAnsi="宋体" w:eastAsia="宋体" w:cs="宋体"/>
          <w:i w:val="0"/>
          <w:iCs w:val="0"/>
          <w:color w:val="auto"/>
          <w:kern w:val="0"/>
          <w:sz w:val="24"/>
          <w:szCs w:val="24"/>
          <w:highlight w:val="none"/>
          <w:u w:val="none" w:color="000000"/>
          <w:lang w:val="en-US" w:eastAsia="zh-CN" w:bidi="ar"/>
        </w:rPr>
        <w:t>(含不锈钢水槽、龙头） 1个</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218" w:firstLineChars="91"/>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1550*750*850</w:t>
      </w:r>
      <w:r>
        <w:rPr>
          <w:rFonts w:hint="eastAsia" w:ascii="宋体" w:hAnsi="宋体" w:eastAsia="宋体" w:cs="宋体"/>
          <w:color w:val="auto"/>
          <w:sz w:val="24"/>
          <w:szCs w:val="24"/>
          <w:highlight w:val="none"/>
          <w:lang w:val="en-US" w:eastAsia="zh-CN"/>
        </w:rPr>
        <w:t>（±5mm）</w:t>
      </w:r>
      <w:r>
        <w:rPr>
          <w:rFonts w:hint="eastAsia" w:ascii="宋体" w:hAnsi="宋体" w:eastAsia="宋体" w:cs="宋体"/>
          <w:i w:val="0"/>
          <w:iCs w:val="0"/>
          <w:color w:val="auto"/>
          <w:kern w:val="0"/>
          <w:sz w:val="24"/>
          <w:szCs w:val="24"/>
          <w:highlight w:val="none"/>
          <w:u w:val="none" w:color="000000"/>
          <w:lang w:val="en-US" w:eastAsia="zh-CN" w:bidi="ar"/>
        </w:rPr>
        <w:t xml:space="preserve">  1个</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218" w:firstLineChars="91"/>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1550*750*850</w:t>
      </w:r>
      <w:r>
        <w:rPr>
          <w:rFonts w:hint="eastAsia" w:ascii="宋体" w:hAnsi="宋体" w:eastAsia="宋体" w:cs="宋体"/>
          <w:color w:val="auto"/>
          <w:sz w:val="24"/>
          <w:szCs w:val="24"/>
          <w:highlight w:val="none"/>
          <w:lang w:val="en-US" w:eastAsia="zh-CN"/>
        </w:rPr>
        <w:t>（±5mm）</w:t>
      </w:r>
      <w:r>
        <w:rPr>
          <w:rFonts w:hint="eastAsia" w:ascii="宋体" w:hAnsi="宋体" w:eastAsia="宋体" w:cs="宋体"/>
          <w:i w:val="0"/>
          <w:iCs w:val="0"/>
          <w:color w:val="auto"/>
          <w:kern w:val="0"/>
          <w:sz w:val="24"/>
          <w:szCs w:val="24"/>
          <w:highlight w:val="none"/>
          <w:u w:val="none" w:color="000000"/>
          <w:lang w:val="en-US" w:eastAsia="zh-CN" w:bidi="ar"/>
        </w:rPr>
        <w:t xml:space="preserve">  1个</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218" w:firstLineChars="91"/>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1300*750*850</w:t>
      </w:r>
      <w:r>
        <w:rPr>
          <w:rFonts w:hint="eastAsia" w:ascii="宋体" w:hAnsi="宋体" w:eastAsia="宋体" w:cs="宋体"/>
          <w:color w:val="auto"/>
          <w:sz w:val="24"/>
          <w:szCs w:val="24"/>
          <w:highlight w:val="none"/>
          <w:lang w:val="en-US" w:eastAsia="zh-CN"/>
        </w:rPr>
        <w:t>（±5mm）</w:t>
      </w:r>
      <w:r>
        <w:rPr>
          <w:rFonts w:hint="eastAsia" w:ascii="宋体" w:hAnsi="宋体" w:eastAsia="宋体" w:cs="宋体"/>
          <w:i w:val="0"/>
          <w:iCs w:val="0"/>
          <w:color w:val="auto"/>
          <w:kern w:val="0"/>
          <w:sz w:val="24"/>
          <w:szCs w:val="24"/>
          <w:highlight w:val="none"/>
          <w:u w:val="none" w:color="000000"/>
          <w:lang w:val="en-US" w:eastAsia="zh-CN" w:bidi="ar"/>
        </w:rPr>
        <w:t xml:space="preserve">  1个</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218" w:firstLineChars="91"/>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1000*1000*850</w:t>
      </w:r>
      <w:r>
        <w:rPr>
          <w:rFonts w:hint="eastAsia" w:ascii="宋体" w:hAnsi="宋体" w:eastAsia="宋体" w:cs="宋体"/>
          <w:color w:val="auto"/>
          <w:sz w:val="24"/>
          <w:szCs w:val="24"/>
          <w:highlight w:val="none"/>
          <w:lang w:val="en-US" w:eastAsia="zh-CN"/>
        </w:rPr>
        <w:t>（±5mm）</w:t>
      </w:r>
      <w:r>
        <w:rPr>
          <w:rFonts w:hint="eastAsia" w:ascii="宋体" w:hAnsi="宋体" w:eastAsia="宋体" w:cs="宋体"/>
          <w:i w:val="0"/>
          <w:iCs w:val="0"/>
          <w:color w:val="auto"/>
          <w:kern w:val="0"/>
          <w:sz w:val="24"/>
          <w:szCs w:val="24"/>
          <w:highlight w:val="none"/>
          <w:u w:val="none" w:color="000000"/>
          <w:lang w:val="en-US" w:eastAsia="zh-CN" w:bidi="ar"/>
        </w:rPr>
        <w:t xml:space="preserve"> 1个</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218" w:firstLineChars="91"/>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550*750*850</w:t>
      </w:r>
      <w:r>
        <w:rPr>
          <w:rFonts w:hint="eastAsia" w:ascii="宋体" w:hAnsi="宋体" w:eastAsia="宋体" w:cs="宋体"/>
          <w:color w:val="auto"/>
          <w:sz w:val="24"/>
          <w:szCs w:val="24"/>
          <w:highlight w:val="none"/>
          <w:lang w:val="en-US" w:eastAsia="zh-CN"/>
        </w:rPr>
        <w:t>（±5mm）</w:t>
      </w:r>
      <w:r>
        <w:rPr>
          <w:rFonts w:hint="eastAsia" w:ascii="宋体" w:hAnsi="宋体" w:eastAsia="宋体" w:cs="宋体"/>
          <w:i w:val="0"/>
          <w:iCs w:val="0"/>
          <w:color w:val="auto"/>
          <w:kern w:val="0"/>
          <w:sz w:val="24"/>
          <w:szCs w:val="24"/>
          <w:highlight w:val="none"/>
          <w:u w:val="none" w:color="000000"/>
          <w:lang w:val="en-US" w:eastAsia="zh-CN" w:bidi="ar"/>
        </w:rPr>
        <w:t xml:space="preserve">   1个</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218" w:firstLineChars="91"/>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2350*750*850</w:t>
      </w:r>
      <w:r>
        <w:rPr>
          <w:rFonts w:hint="eastAsia" w:ascii="宋体" w:hAnsi="宋体" w:eastAsia="宋体" w:cs="宋体"/>
          <w:color w:val="auto"/>
          <w:sz w:val="24"/>
          <w:szCs w:val="24"/>
          <w:highlight w:val="none"/>
          <w:lang w:val="en-US" w:eastAsia="zh-CN"/>
        </w:rPr>
        <w:t>（±5mm）</w:t>
      </w:r>
      <w:r>
        <w:rPr>
          <w:rFonts w:hint="eastAsia" w:ascii="宋体" w:hAnsi="宋体" w:eastAsia="宋体" w:cs="宋体"/>
          <w:i w:val="0"/>
          <w:iCs w:val="0"/>
          <w:color w:val="auto"/>
          <w:kern w:val="0"/>
          <w:sz w:val="24"/>
          <w:szCs w:val="24"/>
          <w:highlight w:val="none"/>
          <w:u w:val="none" w:color="000000"/>
          <w:lang w:val="en-US" w:eastAsia="zh-CN" w:bidi="ar"/>
        </w:rPr>
        <w:t>(含不锈钢水槽、龙头）1个</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218" w:firstLineChars="91"/>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1100*750*850</w:t>
      </w:r>
      <w:r>
        <w:rPr>
          <w:rFonts w:hint="eastAsia" w:ascii="宋体" w:hAnsi="宋体" w:eastAsia="宋体" w:cs="宋体"/>
          <w:color w:val="auto"/>
          <w:sz w:val="24"/>
          <w:szCs w:val="24"/>
          <w:highlight w:val="none"/>
          <w:lang w:val="en-US" w:eastAsia="zh-CN"/>
        </w:rPr>
        <w:t>（±5mm）</w:t>
      </w:r>
      <w:r>
        <w:rPr>
          <w:rFonts w:hint="eastAsia" w:ascii="宋体" w:hAnsi="宋体" w:eastAsia="宋体" w:cs="宋体"/>
          <w:i w:val="0"/>
          <w:iCs w:val="0"/>
          <w:color w:val="auto"/>
          <w:kern w:val="0"/>
          <w:sz w:val="24"/>
          <w:szCs w:val="24"/>
          <w:highlight w:val="none"/>
          <w:u w:val="none" w:color="000000"/>
          <w:lang w:val="en-US" w:eastAsia="zh-CN" w:bidi="ar"/>
        </w:rPr>
        <w:t xml:space="preserve">  1个</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218" w:firstLineChars="91"/>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color="000000"/>
          <w:lang w:val="en-US" w:eastAsia="zh-CN" w:bidi="ar"/>
        </w:rPr>
        <w:t>1000*1000*850</w:t>
      </w:r>
      <w:r>
        <w:rPr>
          <w:rFonts w:hint="eastAsia" w:ascii="宋体" w:hAnsi="宋体" w:eastAsia="宋体" w:cs="宋体"/>
          <w:color w:val="auto"/>
          <w:sz w:val="24"/>
          <w:szCs w:val="24"/>
          <w:highlight w:val="none"/>
          <w:lang w:val="en-US" w:eastAsia="zh-CN"/>
        </w:rPr>
        <w:t>（±5mm）</w:t>
      </w:r>
      <w:r>
        <w:rPr>
          <w:rFonts w:hint="eastAsia" w:ascii="宋体" w:hAnsi="宋体" w:eastAsia="宋体" w:cs="宋体"/>
          <w:i w:val="0"/>
          <w:iCs w:val="0"/>
          <w:color w:val="auto"/>
          <w:kern w:val="0"/>
          <w:sz w:val="24"/>
          <w:szCs w:val="24"/>
          <w:highlight w:val="none"/>
          <w:u w:val="none" w:color="000000"/>
          <w:lang w:val="en-US" w:eastAsia="zh-CN" w:bidi="ar"/>
        </w:rPr>
        <w:t xml:space="preserve"> 1个</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u w:color="000000"/>
          <w:lang w:val="en-US" w:eastAsia="zh-CN" w:bidi="ar-SA"/>
        </w:rPr>
        <w:t>5.不锈钢高温台</w:t>
      </w:r>
    </w:p>
    <w:p>
      <w:pPr>
        <w:spacing w:after="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台面板：采用≥22mm厚一体烧制釉面黑坯平板陶瓷台面，具有耐高温、耐腐蚀、耐磨、耐污染等性能。需提供制造厂家对本项目的授权书及第三方具有CMA或CNAS资质的检测机构出具的检测报告予以佐证，如检测报告无法证明为具有CMA或CNAS资质检测机构出具的则不作为判定依据，视为不满足。出具的检测报告样品规格需针对≥22mm陶瓷板台面满足以下性能要求：</w:t>
      </w:r>
    </w:p>
    <w:p>
      <w:pPr>
        <w:spacing w:after="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▲2.工艺性要求：陶瓷台面需采用耐污染黑色坯体，且坯体与表面釉面采用一体烧制工艺，样品敲碎后检测为：一体实芯黑色坯体，且里面无空洞，无气泡，无杂色。</w:t>
      </w:r>
    </w:p>
    <w:p>
      <w:pPr>
        <w:spacing w:after="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▲3.化学性能要求：参照GB/T 3810.13-2016标准，对样品耐化学腐蚀性进行测试，包括高浓度（H）酸、低浓度（L）酸、低浓度（L）碱、高浓度（H）碱等化学试剂检测结果为：合格。</w:t>
      </w:r>
    </w:p>
    <w:p>
      <w:pPr>
        <w:spacing w:after="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▲4.承载性要求：依据T/CIQA 10-2020检测标准，大于700kg的载荷保压时间大于500小时，检测结果为：样品无破坏。</w:t>
      </w:r>
    </w:p>
    <w:p>
      <w:pPr>
        <w:spacing w:after="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5.结构框架：框架为钢板一体冲压成型，厚度≥1.5mm，内外双层护板。</w:t>
      </w:r>
    </w:p>
    <w:p>
      <w:pPr>
        <w:spacing w:after="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6.柜体材料：采用SUS304不锈钢钢板，彩色不锈钢+光面不锈钢等工艺或技术制造，满足病理实验室操作要求并符合生物安全实验室要求。</w:t>
      </w:r>
    </w:p>
    <w:p>
      <w:pPr>
        <w:spacing w:after="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7.地脚：采用不锈钢防震调节脚，具有承重性强，防震，防锈，单只承载力不小于0.5T。</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color w:val="auto"/>
          <w:sz w:val="24"/>
          <w:szCs w:val="24"/>
          <w:highlight w:val="none"/>
          <w:lang w:val="en-US" w:eastAsia="zh-CN"/>
        </w:rPr>
        <w:t>8. 尺寸及数量：</w:t>
      </w:r>
      <w:r>
        <w:rPr>
          <w:rFonts w:hint="eastAsia" w:ascii="宋体" w:hAnsi="宋体" w:eastAsia="宋体" w:cs="宋体"/>
          <w:i w:val="0"/>
          <w:iCs w:val="0"/>
          <w:color w:val="auto"/>
          <w:kern w:val="0"/>
          <w:sz w:val="24"/>
          <w:szCs w:val="24"/>
          <w:highlight w:val="none"/>
          <w:u w:val="none" w:color="000000"/>
          <w:lang w:val="en-US" w:eastAsia="zh-CN" w:bidi="ar"/>
        </w:rPr>
        <w:t>4000*600*850</w:t>
      </w:r>
      <w:r>
        <w:rPr>
          <w:rFonts w:hint="eastAsia" w:ascii="宋体" w:hAnsi="宋体" w:eastAsia="宋体" w:cs="宋体"/>
          <w:color w:val="auto"/>
          <w:sz w:val="24"/>
          <w:szCs w:val="24"/>
          <w:highlight w:val="none"/>
          <w:lang w:val="en-US" w:eastAsia="zh-CN"/>
        </w:rPr>
        <w:t>（±5mm）</w:t>
      </w:r>
      <w:r>
        <w:rPr>
          <w:rFonts w:hint="eastAsia" w:ascii="宋体" w:hAnsi="宋体" w:eastAsia="宋体" w:cs="宋体"/>
          <w:i w:val="0"/>
          <w:iCs w:val="0"/>
          <w:color w:val="auto"/>
          <w:kern w:val="0"/>
          <w:sz w:val="24"/>
          <w:szCs w:val="24"/>
          <w:highlight w:val="none"/>
          <w:u w:val="none" w:color="000000"/>
          <w:lang w:val="en-US" w:eastAsia="zh-CN" w:bidi="ar"/>
        </w:rPr>
        <w:t xml:space="preserve"> 1个</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u w:color="000000"/>
          <w:lang w:val="en-US" w:eastAsia="zh-CN" w:bidi="ar-SA"/>
        </w:rPr>
        <w:t>6.</w:t>
      </w:r>
      <w:r>
        <w:rPr>
          <w:rFonts w:hint="eastAsia" w:ascii="宋体" w:hAnsi="宋体" w:eastAsia="宋体" w:cs="宋体"/>
          <w:b/>
          <w:bCs/>
          <w:color w:val="auto"/>
          <w:sz w:val="24"/>
          <w:szCs w:val="24"/>
          <w:highlight w:val="none"/>
        </w:rPr>
        <w:t>一体式全不锈钢防震</w:t>
      </w:r>
      <w:r>
        <w:rPr>
          <w:rFonts w:hint="eastAsia" w:ascii="宋体" w:hAnsi="宋体" w:eastAsia="宋体" w:cs="宋体"/>
          <w:b/>
          <w:bCs/>
          <w:color w:val="auto"/>
          <w:sz w:val="24"/>
          <w:szCs w:val="24"/>
          <w:highlight w:val="none"/>
          <w:lang w:val="en-US" w:eastAsia="zh-CN"/>
        </w:rPr>
        <w:t>切片</w:t>
      </w:r>
      <w:r>
        <w:rPr>
          <w:rFonts w:hint="eastAsia" w:ascii="宋体" w:hAnsi="宋体" w:eastAsia="宋体" w:cs="宋体"/>
          <w:b/>
          <w:bCs/>
          <w:color w:val="auto"/>
          <w:sz w:val="24"/>
          <w:szCs w:val="24"/>
          <w:highlight w:val="none"/>
        </w:rPr>
        <w:t>台</w:t>
      </w:r>
    </w:p>
    <w:p>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1.材质及工艺：</w:t>
      </w:r>
      <w:r>
        <w:rPr>
          <w:rFonts w:hint="eastAsia" w:ascii="宋体" w:hAnsi="宋体" w:eastAsia="宋体" w:cs="宋体"/>
          <w:color w:val="auto"/>
          <w:sz w:val="24"/>
          <w:szCs w:val="24"/>
          <w:highlight w:val="none"/>
        </w:rPr>
        <w:t>整机SUS316L#不锈钢，台面钢板厚度≥2mm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结构框架、柜体钢板厚度≥1.5mm</w:t>
      </w:r>
      <w:r>
        <w:rPr>
          <w:rFonts w:hint="eastAsia" w:ascii="宋体" w:hAnsi="宋体" w:eastAsia="宋体" w:cs="宋体"/>
          <w:color w:val="auto"/>
          <w:sz w:val="24"/>
          <w:szCs w:val="24"/>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台面：台面≥2mm</w:t>
      </w:r>
      <w:r>
        <w:rPr>
          <w:rFonts w:hint="eastAsia" w:ascii="宋体" w:hAnsi="宋体" w:eastAsia="宋体" w:cs="宋体"/>
          <w:color w:val="auto"/>
          <w:sz w:val="24"/>
          <w:szCs w:val="24"/>
          <w:highlight w:val="none"/>
          <w:lang w:val="en-US" w:eastAsia="zh-CN"/>
        </w:rPr>
        <w:t>厚不</w:t>
      </w:r>
      <w:r>
        <w:rPr>
          <w:rFonts w:hint="eastAsia" w:ascii="宋体" w:hAnsi="宋体" w:eastAsia="宋体" w:cs="宋体"/>
          <w:color w:val="auto"/>
          <w:sz w:val="24"/>
          <w:szCs w:val="24"/>
          <w:highlight w:val="none"/>
        </w:rPr>
        <w:t>锈钢</w:t>
      </w:r>
      <w:r>
        <w:rPr>
          <w:rFonts w:hint="eastAsia" w:ascii="宋体" w:hAnsi="宋体" w:eastAsia="宋体" w:cs="宋体"/>
          <w:color w:val="auto"/>
          <w:sz w:val="24"/>
          <w:szCs w:val="24"/>
          <w:highlight w:val="none"/>
          <w:lang w:val="en-US" w:eastAsia="zh-CN"/>
        </w:rPr>
        <w:t>一体成型，整体厚度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60mm，台面与支腿U型一体式结构，整体向台体内圆弧边处理，无任何填充物，</w:t>
      </w:r>
      <w:r>
        <w:rPr>
          <w:rFonts w:hint="eastAsia" w:ascii="宋体" w:hAnsi="宋体" w:eastAsia="宋体" w:cs="宋体"/>
          <w:color w:val="auto"/>
          <w:sz w:val="24"/>
          <w:szCs w:val="24"/>
          <w:highlight w:val="none"/>
        </w:rPr>
        <w:t>无接缝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结构稳固、承重力</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300kg/㎡</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须提供实物照片。</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专用水池：厚度≥2mmSUS316L#不锈钢板</w:t>
      </w:r>
      <w:r>
        <w:rPr>
          <w:rFonts w:hint="eastAsia" w:ascii="宋体" w:hAnsi="宋体" w:eastAsia="宋体" w:cs="宋体"/>
          <w:color w:val="auto"/>
          <w:sz w:val="24"/>
          <w:szCs w:val="24"/>
          <w:highlight w:val="none"/>
          <w:lang w:val="en-US" w:eastAsia="zh-CN"/>
        </w:rPr>
        <w:t>与台面</w:t>
      </w:r>
      <w:r>
        <w:rPr>
          <w:rFonts w:hint="eastAsia" w:ascii="宋体" w:hAnsi="宋体" w:eastAsia="宋体" w:cs="宋体"/>
          <w:color w:val="auto"/>
          <w:sz w:val="24"/>
          <w:szCs w:val="24"/>
          <w:highlight w:val="none"/>
        </w:rPr>
        <w:t>一体冲压成型，无接缝。</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.结构框架：</w:t>
      </w:r>
      <w:r>
        <w:rPr>
          <w:rFonts w:hint="eastAsia" w:ascii="宋体" w:hAnsi="宋体" w:eastAsia="宋体" w:cs="宋体"/>
          <w:color w:val="auto"/>
          <w:sz w:val="24"/>
          <w:szCs w:val="24"/>
          <w:highlight w:val="none"/>
          <w:lang w:val="en-US" w:eastAsia="zh-CN"/>
        </w:rPr>
        <w:t>结构</w:t>
      </w:r>
      <w:r>
        <w:rPr>
          <w:rFonts w:hint="eastAsia" w:ascii="宋体" w:hAnsi="宋体" w:eastAsia="宋体" w:cs="宋体"/>
          <w:color w:val="auto"/>
          <w:sz w:val="24"/>
          <w:szCs w:val="24"/>
          <w:highlight w:val="none"/>
        </w:rPr>
        <w:t>框架SUS304不锈钢钢板厚度≥1.5mm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内外双层护板。</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.柜体材料：SUS304不锈钢钢板厚度≥1.5mm。</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.试剂架：立柱需采用全不锈钢制12Omm*40mm方管制作，层板需采用≥10mm钢化玻璃，金属挡条，全不锈钢制托架。高度可调节，配有多功能线槽，可安装多功能插座、漏电保护开关、网线接口、灯或气体考克等。</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.地脚：采用不锈钢防震调节脚，承重性强，防震，防锈，单只承载力≥0.5T。</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8.规格数量：</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3550*750*850（±5mm） 1个</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2900*750*850（±5mm） 1个</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7.全不锈钢记录描写台</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1.材质及工艺：</w:t>
      </w:r>
      <w:r>
        <w:rPr>
          <w:rFonts w:hint="eastAsia" w:ascii="宋体" w:hAnsi="宋体" w:eastAsia="宋体" w:cs="宋体"/>
          <w:color w:val="auto"/>
          <w:sz w:val="24"/>
          <w:szCs w:val="24"/>
          <w:highlight w:val="none"/>
        </w:rPr>
        <w:t>整机SUS316L#不锈钢，台面钢板厚度≥2mm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结构框架、柜体钢板厚度≥1.5mm</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台面：台面≥2mm</w:t>
      </w:r>
      <w:r>
        <w:rPr>
          <w:rFonts w:hint="eastAsia" w:ascii="宋体" w:hAnsi="宋体" w:eastAsia="宋体" w:cs="宋体"/>
          <w:color w:val="auto"/>
          <w:sz w:val="24"/>
          <w:szCs w:val="24"/>
          <w:highlight w:val="none"/>
          <w:lang w:val="en-US" w:eastAsia="zh-CN"/>
        </w:rPr>
        <w:t>厚不</w:t>
      </w:r>
      <w:r>
        <w:rPr>
          <w:rFonts w:hint="eastAsia" w:ascii="宋体" w:hAnsi="宋体" w:eastAsia="宋体" w:cs="宋体"/>
          <w:color w:val="auto"/>
          <w:sz w:val="24"/>
          <w:szCs w:val="24"/>
          <w:highlight w:val="none"/>
        </w:rPr>
        <w:t>锈钢</w:t>
      </w:r>
      <w:r>
        <w:rPr>
          <w:rFonts w:hint="eastAsia" w:ascii="宋体" w:hAnsi="宋体" w:eastAsia="宋体" w:cs="宋体"/>
          <w:color w:val="auto"/>
          <w:sz w:val="24"/>
          <w:szCs w:val="24"/>
          <w:highlight w:val="none"/>
          <w:lang w:val="en-US" w:eastAsia="zh-CN"/>
        </w:rPr>
        <w:t>一体成型，整体厚度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60mm，台面与支腿U型一体式结构，整体向台体内圆弧边处理，无任何填充物，</w:t>
      </w:r>
      <w:r>
        <w:rPr>
          <w:rFonts w:hint="eastAsia" w:ascii="宋体" w:hAnsi="宋体" w:eastAsia="宋体" w:cs="宋体"/>
          <w:color w:val="auto"/>
          <w:sz w:val="24"/>
          <w:szCs w:val="24"/>
          <w:highlight w:val="none"/>
        </w:rPr>
        <w:t>无接缝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结构稳固、承重力</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300kg/㎡</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须提供实物照片。</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结构框架：</w:t>
      </w:r>
      <w:r>
        <w:rPr>
          <w:rFonts w:hint="eastAsia" w:ascii="宋体" w:hAnsi="宋体" w:eastAsia="宋体" w:cs="宋体"/>
          <w:color w:val="auto"/>
          <w:sz w:val="24"/>
          <w:szCs w:val="24"/>
          <w:highlight w:val="none"/>
          <w:lang w:val="en-US" w:eastAsia="zh-CN"/>
        </w:rPr>
        <w:t>结构</w:t>
      </w:r>
      <w:r>
        <w:rPr>
          <w:rFonts w:hint="eastAsia" w:ascii="宋体" w:hAnsi="宋体" w:eastAsia="宋体" w:cs="宋体"/>
          <w:color w:val="auto"/>
          <w:sz w:val="24"/>
          <w:szCs w:val="24"/>
          <w:highlight w:val="none"/>
        </w:rPr>
        <w:t>框架SUS304不锈钢钢板厚度≥1.5mm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内外双层护板。</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柜体材料：SUS304不锈钢钢板厚度≥1.5mm。</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5.主机挂件：采用万向悬挂装置，并能随意更换悬挂位置；</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6.布线：隐</w:t>
      </w:r>
      <w:r>
        <w:rPr>
          <w:rFonts w:hint="eastAsia" w:ascii="宋体" w:hAnsi="宋体" w:eastAsia="宋体" w:cs="宋体"/>
          <w:color w:val="auto"/>
          <w:sz w:val="24"/>
          <w:szCs w:val="24"/>
          <w:highlight w:val="none"/>
          <w:lang w:val="en-US" w:eastAsia="zh-CN"/>
        </w:rPr>
        <w:t>藏</w:t>
      </w:r>
      <w:r>
        <w:rPr>
          <w:rFonts w:hint="eastAsia" w:ascii="宋体" w:hAnsi="宋体" w:eastAsia="宋体" w:cs="宋体"/>
          <w:color w:val="auto"/>
          <w:sz w:val="24"/>
          <w:szCs w:val="24"/>
          <w:highlight w:val="none"/>
        </w:rPr>
        <w:t>式多插</w:t>
      </w:r>
      <w:r>
        <w:rPr>
          <w:rFonts w:hint="eastAsia" w:ascii="宋体" w:hAnsi="宋体" w:eastAsia="宋体" w:cs="宋体"/>
          <w:color w:val="auto"/>
          <w:sz w:val="24"/>
          <w:szCs w:val="24"/>
          <w:highlight w:val="none"/>
          <w:lang w:val="en-US" w:eastAsia="zh-CN"/>
        </w:rPr>
        <w:t>座、网插</w:t>
      </w:r>
      <w:r>
        <w:rPr>
          <w:rFonts w:hint="eastAsia" w:ascii="宋体" w:hAnsi="宋体" w:eastAsia="宋体" w:cs="宋体"/>
          <w:color w:val="auto"/>
          <w:sz w:val="24"/>
          <w:szCs w:val="24"/>
          <w:highlight w:val="none"/>
        </w:rPr>
        <w:t>线槽。</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7.规格数量：</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1200*800*770（±5mm） 2个</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2000*800*770（±5mm） 1个</w:t>
      </w:r>
    </w:p>
    <w:p>
      <w:pPr>
        <w:pStyle w:val="4"/>
        <w:keepNext w:val="0"/>
        <w:keepLines w:val="0"/>
        <w:pageBreakBefore w:val="0"/>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b/>
          <w:bCs/>
          <w:color w:val="auto"/>
          <w:sz w:val="24"/>
          <w:szCs w:val="24"/>
          <w:highlight w:val="none"/>
          <w:u w:color="000000"/>
          <w:lang w:val="en-US" w:eastAsia="zh-CN" w:bidi="ar-SA"/>
        </w:rPr>
      </w:pPr>
      <w:r>
        <w:rPr>
          <w:rFonts w:hint="eastAsia" w:ascii="宋体" w:hAnsi="宋体" w:eastAsia="宋体" w:cs="宋体"/>
          <w:b/>
          <w:bCs/>
          <w:color w:val="auto"/>
          <w:sz w:val="24"/>
          <w:szCs w:val="24"/>
          <w:highlight w:val="none"/>
          <w:u w:color="000000"/>
          <w:lang w:val="en-US" w:eastAsia="zh-CN" w:bidi="ar-SA"/>
        </w:rPr>
        <w:t>8.不锈钢智能控制包埋机排毒柜</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微电脑智能控制系统：液晶触控式人机交互界面≥7寸，防水等级≥IP65，可监控整机运行状况，实时显示风量、风速、风压，设定运行参数，具有故障显示、声光报警、无线信息智能报告、移动查询等功能，配有USB接口。</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2.病理废气智能排风装置：废气处理量≥1500m3/h，三段式气体导流设计顶部排风，可与通风防护系统及新风补充系统联锁互动智能调节，支持与实验室分控站、总控站三方三地互联互锁的监测与联动。</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材质及制造工艺：整机采用SUS316L#不锈钢材质，台面≥2mm厚一体成型，整体厚度≥80mm，台面与支腿U型一体式结构，整体向仪器台内圆弧边处理，无任何填充物，无接缝，结构强度大。结构框架、柜体钢板厚度≥1.5mm，柜体两侧透明边窗，增加采光性及通透性。须提供柜体两侧为透明窗的实物照片。</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操作视窗：电动及手动两种开启模式，不锈钢摩托车链条传动机构，承载力≥3.5KN，具有电子刹车制动系统及人体感应安全锁定装置。（须提供投标人的“病理实验室通风柜视窗电动升降及电子刹车控制软件”国家级计算机软件著作权证书）</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5.304不锈钢防震调节脚单只承载力≥0.5T。</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6.配备LED照明灯、紫外线消毒灯。</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7.配有符合病理仪器要求的电源、信息管线路由及专用接口。</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8.静压装置SUS316L＃不锈钢材质，厚度≥1.0mm，防泄漏，可无缝对接通排风系统。</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9.须提供专业合理的设备安装现场布局方案，图纸包含但不限于设备布局，设备用水用电需求及通风方案设计。</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10.规格数量： 2000*1000*2400（±5mm）2台</w:t>
      </w:r>
    </w:p>
    <w:p>
      <w:pPr>
        <w:pStyle w:val="4"/>
        <w:keepNext w:val="0"/>
        <w:keepLines w:val="0"/>
        <w:pageBreakBefore w:val="0"/>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b/>
          <w:bCs/>
          <w:color w:val="auto"/>
          <w:sz w:val="24"/>
          <w:szCs w:val="24"/>
          <w:highlight w:val="none"/>
          <w:u w:color="000000"/>
          <w:lang w:val="en-US" w:eastAsia="zh-CN" w:bidi="ar-SA"/>
        </w:rPr>
      </w:pPr>
      <w:r>
        <w:rPr>
          <w:rFonts w:hint="eastAsia" w:ascii="宋体" w:hAnsi="宋体" w:eastAsia="宋体" w:cs="宋体"/>
          <w:b/>
          <w:bCs/>
          <w:color w:val="auto"/>
          <w:sz w:val="24"/>
          <w:szCs w:val="24"/>
          <w:highlight w:val="none"/>
          <w:u w:color="000000"/>
          <w:lang w:val="en-US" w:eastAsia="zh-CN" w:bidi="ar-SA"/>
        </w:rPr>
        <w:t>9.全不锈钢智能控制机染排毒柜</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微电脑智能控制系统：液晶触控式人机交互界面≥7寸，防水等级≥IP65，可监控整机运行状况，实时显示风量、风速、风压，设定运行参数，具有故障显示、声光报警、无线信息智能报告、移动查询等功能，配有USB接口。</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2.病理废气智能排风装置：废气处理量≥1500m3/h，三段式气体导流设计顶部排风，可与通风防护系统及新风补充系统联锁互动智能调节，支持与实验室分控站、总控站三方三地互联互锁的监测与联动。</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材质及制造工艺：整机采用SUS316L#不锈钢材质，台面≥2mm厚一体成型，整体厚度≥80mm，台面与支腿U型一体式结构，整体向仪器台内圆弧边处理，无任何填充物，无接缝，结构强度大。结构框架、柜体钢板厚度≥1.5mm，柜体两侧透明边窗，增加采光性及通透性。须提供柜体两侧为透明窗的实物照片。</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操作视窗：电动及手动两种开启模式，不锈钢摩托车链条传动机构，承载力≥3.5KN，具有电子刹车制动系统及人体感应安全锁定装置。（须提供投标人的“病理实验室通风柜视窗电动升降及电子刹车控制软件”国家级计算机软件著作权证书）</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5.304不锈钢防震调节脚单只承载力≥0.5T。</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6.配备LED照明灯、紫外线消毒灯。</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7.配有符合病理仪器要求的电源、信息管线路由及专用接口。</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8.静压装置SUS316L＃不锈钢材质，厚度≥1.0mm，防泄漏，可无缝对接通排风系统</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9.须提供专业合理的设备安装现场布局方案，图纸包含但不限于设备布局，设备用水用电需求及通风方案设计。</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10.规格数量： 1500*850*2400（±5mm）1台</w:t>
      </w:r>
    </w:p>
    <w:p>
      <w:pPr>
        <w:pStyle w:val="4"/>
        <w:keepNext w:val="0"/>
        <w:keepLines w:val="0"/>
        <w:pageBreakBefore w:val="0"/>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b/>
          <w:bCs/>
          <w:color w:val="auto"/>
          <w:sz w:val="24"/>
          <w:szCs w:val="24"/>
          <w:highlight w:val="none"/>
          <w:u w:color="000000"/>
          <w:lang w:val="en-US" w:eastAsia="zh-CN" w:bidi="ar-SA"/>
        </w:rPr>
      </w:pPr>
      <w:r>
        <w:rPr>
          <w:rFonts w:hint="eastAsia" w:ascii="宋体" w:hAnsi="宋体" w:eastAsia="宋体" w:cs="宋体"/>
          <w:b/>
          <w:bCs/>
          <w:color w:val="auto"/>
          <w:sz w:val="24"/>
          <w:szCs w:val="24"/>
          <w:highlight w:val="none"/>
          <w:u w:color="000000"/>
          <w:lang w:val="en-US" w:eastAsia="zh-CN" w:bidi="ar-SA"/>
        </w:rPr>
        <w:t>10.全不锈钢智能控制免疫组化仪排毒柜</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整机配置排毒柜专用微电脑智能控制系统及触控式人机交互界面：内置排毒柜专用操控系统，系统提供多种工况下一站式管理和监测方案，支持远程操控和管理，具有故障信息智能报告、声光报警、移动查询、数据储存等功能；设备工作面配备≥7寸人机交互界面，触屏操控，防水等级≥IP65；</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微电脑智能控制系统一站式管理方案：可一站式操控管理排毒柜工作状态、启停、废气处理、照明、消毒等；可无缝对接病理实验室通风防护系统，支持风量、风速和风压实时智能操控管理，满足病理实验室生物安全和节能减排需要。</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须支持与病理实验室分室监测控制管理系统及病理实验室监测控制管理系统总控站三方互联，实现三方三地互联互锁的监测和操控管理。</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整机须可纳入病理质控系统管理。</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 智慧型视窗系统：智慧型无段式，一键触屏操控，可悬停在工作范围内任意位置；视窗升降系统采用自动升降+手动升降两种模式并可自由切换，移动视窗采用≥5m安全防爆玻璃，须配备移动视窗电子刹车制动系统及人体感应安全锁定装置。（须提供投标人的“病理实验室通风柜视窗电动升降及电子刹车控制软件”国家级计算机软件著作权证书）</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材质及制造工艺：整体采用SUS316L#不锈钢，厚度≥1.5mm，台面须采用整张厚度≥2mmSUS316L#不锈钢钢板一体式模压拉伸成型，整体台面除排水孔外不得设置其它任何管孔，不得有拼接和焊缝；框架须为整张钢板一体冲压成型，内外双层护板；整体不锈钢彩色涂装工艺及亮膜工艺处理；视窗及侧面采用≥5mm厚安全防爆高清玻璃。须提供柜体两侧为透明窗的实物照片。</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结构功能：台式上下层组合结构，模块化组装可拆卸，底部采用补风钢梁式结构，以保证结构强度及补风功能；无段式自动升降视窗门系统采用≥5mm厚安全防爆高清玻璃，轴承导向，上下推拉；柜体三面可视透光。LED照明及消毒置于台顶；正面配备≥7寸人机交互界面；设备内腔配备免疫组化试剂气溶胶等废气专用汇聚装置及导流装置；配有符合免疫组化仪用电需求的电源、穿线等路由及专用接口。</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病理废气处理系统：最大废气处理量不小于1800m3/h，须采用设备内腔多段式无盲点负压抽吸设计，配备免疫组化试剂气溶胶等废气专用汇聚装置及导流装置；设备内腔气溶胶等废气无外溢；满足病理实验室生物安全需要。</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 免疫组化仪排毒柜专用不锈钢静压装置：须整体采用 SUS316L＃不锈钢材质，钢板厚度≥1.0mm；内含通风导流装置，无软接，防废气泄漏处理，可无缝对接病理实验室通风防护系统。（投标人须提供满足要求的不锈钢静压装置与免疫组化仪排毒柜接驳的实物照片）</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10.须提供专业合理的设备安装现场布局方案，图纸包含但不限于设备布局，设备用水用电需求及通风方案设计。</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11.规格： 1700*1000*2400（±5mm）2台</w:t>
      </w:r>
    </w:p>
    <w:p>
      <w:pPr>
        <w:pStyle w:val="4"/>
        <w:keepNext w:val="0"/>
        <w:keepLines w:val="0"/>
        <w:pageBreakBefore w:val="0"/>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b/>
          <w:bCs/>
          <w:color w:val="auto"/>
          <w:sz w:val="24"/>
          <w:szCs w:val="24"/>
          <w:highlight w:val="none"/>
          <w:u w:color="000000"/>
          <w:lang w:val="en-US" w:eastAsia="zh-CN" w:bidi="ar-SA"/>
        </w:rPr>
      </w:pPr>
      <w:r>
        <w:rPr>
          <w:rFonts w:hint="eastAsia" w:ascii="宋体" w:hAnsi="宋体" w:eastAsia="宋体" w:cs="宋体"/>
          <w:b/>
          <w:bCs/>
          <w:color w:val="auto"/>
          <w:sz w:val="24"/>
          <w:szCs w:val="24"/>
          <w:highlight w:val="none"/>
          <w:u w:color="000000"/>
          <w:lang w:val="en-US" w:eastAsia="zh-CN" w:bidi="ar-SA"/>
        </w:rPr>
        <w:t>11.全不锈钢智能控制手工染色排毒柜</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bookmarkStart w:id="0" w:name="_Hlk127286529"/>
      <w:r>
        <w:rPr>
          <w:rFonts w:hint="eastAsia" w:ascii="宋体" w:hAnsi="宋体" w:eastAsia="宋体" w:cs="宋体"/>
          <w:color w:val="auto"/>
          <w:sz w:val="24"/>
          <w:szCs w:val="24"/>
          <w:highlight w:val="none"/>
          <w:lang w:val="en-US" w:eastAsia="zh-CN"/>
        </w:rPr>
        <w:t>1.微电脑智能控制系统：液晶触控式人机交互界面≥7寸，防水等级≥IP65，可监控整机运行状况，实时显示风量、风速、风压，设定运行参数，具有故障显示、声光报警、无线信息智能报告、移动查询等功能，配有USB接口。</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2.病理废气智能排风装置：废气处理量≥1500m3/h，三段式气体导流设计顶部排风，可与通风防护系统及新风补充系统联锁互动智能调节，支持与实验室分控站、总控站三方三地互联互锁的监测与联动。</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材质及制造工艺：整机采用SUS316L#不锈钢材质，台面≥2mm厚一体成型，整体厚度≥80mm，台面与支腿U型一体式结构，整体向仪器台内圆弧边处理，无任何填充物，无接缝，结构强度大。结构框架、柜体钢板厚度≥1.5mm，柜体两侧透明边窗，增加采光性及通透性。须提供柜体两侧为透明窗的实物照片。</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4.专用水池：厚度≥2mmSUS316L#不锈钢板一体冲压成型，无接缝。</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操作视窗：电动及手动两种开启模式，不锈钢摩托车链条传动机构，承载力≥3.5KN，具有电子刹车制动系统及人体感应安全锁定装置。（须提供投标人的“病理实验室通风柜视窗电动升降及电子刹车控制软件”国家级计算机软件著作权证书）</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6.304不锈钢防震调节脚单只承载力≥0.5T。</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7.配备LED照明灯、紫外线消毒灯。</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8.配有符合病理仪器要求的电源、信息管线路由及专用接口。</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9.静压装置SUS316L＃不锈钢材质，厚度≥1.0mm，防泄漏，可无缝对接通排风系统。</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10.须提供专业合理的设备安装现场布局方案，图纸包含但不限于设备布局，设备用水用电需求及通风方案设计。</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11.规格数量：1500*850*24000（±5mm） 2台</w:t>
      </w:r>
    </w:p>
    <w:p>
      <w:pPr>
        <w:pStyle w:val="4"/>
        <w:keepNext w:val="0"/>
        <w:keepLines w:val="0"/>
        <w:pageBreakBefore w:val="0"/>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b/>
          <w:bCs/>
          <w:color w:val="auto"/>
          <w:sz w:val="24"/>
          <w:szCs w:val="24"/>
          <w:highlight w:val="none"/>
          <w:u w:color="000000"/>
          <w:lang w:val="en-US" w:eastAsia="zh-CN" w:bidi="ar-SA"/>
        </w:rPr>
      </w:pPr>
      <w:r>
        <w:rPr>
          <w:rFonts w:ascii="微软雅黑" w:hAnsi="微软雅黑" w:eastAsia="微软雅黑" w:cs="微软雅黑"/>
          <w:i w:val="0"/>
          <w:iCs w:val="0"/>
          <w:caps w:val="0"/>
          <w:color w:val="222222"/>
          <w:spacing w:val="0"/>
          <w:sz w:val="21"/>
          <w:szCs w:val="21"/>
          <w:shd w:val="clear" w:fill="FFFFFF"/>
        </w:rPr>
        <w:t>★</w:t>
      </w:r>
      <w:r>
        <w:rPr>
          <w:rFonts w:hint="eastAsia" w:ascii="宋体" w:hAnsi="宋体" w:eastAsia="宋体" w:cs="宋体"/>
          <w:b/>
          <w:bCs/>
          <w:color w:val="auto"/>
          <w:sz w:val="24"/>
          <w:szCs w:val="24"/>
          <w:highlight w:val="none"/>
          <w:u w:color="000000"/>
          <w:lang w:val="en-US" w:eastAsia="zh-CN" w:bidi="ar-SA"/>
        </w:rPr>
        <w:t>12.全不锈钢智能控制</w:t>
      </w:r>
      <w:bookmarkEnd w:id="0"/>
      <w:r>
        <w:rPr>
          <w:rFonts w:hint="eastAsia" w:ascii="宋体" w:hAnsi="宋体" w:eastAsia="宋体" w:cs="宋体"/>
          <w:b/>
          <w:bCs/>
          <w:color w:val="auto"/>
          <w:sz w:val="24"/>
          <w:szCs w:val="24"/>
          <w:highlight w:val="none"/>
          <w:u w:color="000000"/>
          <w:lang w:val="en-US" w:eastAsia="zh-CN" w:bidi="ar-SA"/>
        </w:rPr>
        <w:t>脱水机排毒柜</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1.微电脑智能控制系统：液晶触控式人机交互界面≥7寸，防水等级≥IP65，可监控整机运行状况</w:t>
      </w:r>
      <w:bookmarkStart w:id="21" w:name="_GoBack"/>
      <w:bookmarkEnd w:id="21"/>
      <w:r>
        <w:rPr>
          <w:rFonts w:hint="eastAsia" w:ascii="宋体" w:hAnsi="宋体" w:eastAsia="宋体" w:cs="宋体"/>
          <w:color w:val="auto"/>
          <w:sz w:val="24"/>
          <w:szCs w:val="24"/>
          <w:highlight w:val="none"/>
          <w:lang w:val="en-US" w:eastAsia="zh-CN"/>
        </w:rPr>
        <w:t>，实时显示风量、风速、风压，设定运行参数，具有故障显示、声光报警、无线信息智能报告、移动查询等功能，配有USB接口。</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2.病理废气智能排风装置：废气处理量≥1800m3/h，三段式气体导流设计顶部排风，可与通风防护系统及新风补充系统联锁互动智能调节，支持与实验室分控站、总控站三方三地互联互锁的监测与联动。</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▲3.材质及制造工艺：整机采用SUS316L#不锈钢材质，结构框架、柜体钢板厚度≥1.5mm，柜体两侧透明边窗，增加采光性及通透性。须提供柜体两侧为透明的实物照片。</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4.操作视窗：左右移门轻巧、稳定。</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5.304不锈钢防震调节脚单只承载力≥0.5T。</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6.配备LED照明灯、紫外线消毒灯。</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7.配有符合病理仪器要求的电源、信息管线路由及专用接口。</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8.静压装置SUS316L＃不锈钢材质，厚度≥1.0mm，防泄漏，可无缝对接通排风系统。</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9.须提供专业合理的设备安装现场布局方案，图纸包含但不限于设备布局，设备用水用电需求及通风方案设计。</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10.规格数量： 1800*1100*2400（±5mm）2台</w:t>
      </w:r>
    </w:p>
    <w:p>
      <w:pPr>
        <w:pStyle w:val="4"/>
        <w:keepNext w:val="0"/>
        <w:keepLines w:val="0"/>
        <w:pageBreakBefore w:val="0"/>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bCs/>
          <w:color w:val="auto"/>
          <w:sz w:val="24"/>
          <w:szCs w:val="24"/>
          <w:highlight w:val="none"/>
          <w:u w:color="000000"/>
          <w:lang w:val="en-US" w:eastAsia="zh-CN" w:bidi="ar-SA"/>
        </w:rPr>
      </w:pPr>
      <w:r>
        <w:rPr>
          <w:rFonts w:hint="eastAsia" w:ascii="宋体" w:hAnsi="宋体" w:eastAsia="宋体" w:cs="宋体"/>
          <w:b/>
          <w:bCs/>
          <w:color w:val="auto"/>
          <w:sz w:val="24"/>
          <w:szCs w:val="24"/>
          <w:highlight w:val="none"/>
          <w:u w:color="000000"/>
          <w:lang w:val="en-US" w:eastAsia="zh-CN" w:bidi="ar-SA"/>
        </w:rPr>
        <w:t>13.全不锈钢智能控制液基薄层制片排毒柜</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整机配置排毒柜专用微电脑智能控制系统及触控式人机交互界面：内置排毒柜专用操控系统，系统提供多种工况下一站式管理和监测方案，支持远程操控和管理，具有故障信息智能报告、声光报警、移动查询、数据储存等功能；设备工作面配备≥7寸人机交互界面，触屏操控，防水等级≥IP65；</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微电脑智能控制系统一站式管理方案：可一站式操控管理排毒柜工作状态、启停、废气处理、照明、消毒等；可无缝对接病理实验室通风防护系统，支持风量、风速和风压实时智能操控管理，满足病理实验室生物安全和节能减排需要。</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须支持与病理实验室分室监测控制管理系统及病理实验室监测控制管理系统总控站三方互联，实现三方三地互联互锁的监测和操控管理。</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整机须可纳入病理质控系统管理。</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 智慧型视窗系统：智慧型无段式，一键触屏操控，可悬停在工作范围内任意位置；视窗升降系统采用自动升降+手动升降两种模式并可自由切换，移动视窗采用≥5m安全防爆玻璃，须配备移动视窗电子刹车制动系统及人体感应安全锁定装置。（须提供投标人的“病理实验室通风柜视窗电动升降及电子刹车控制软件”国家级计算机软件著作权证书）</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材质及制造工艺：整体采用SUS316L#不锈钢，厚度≥1.5mm，台面须采用整张厚度≥2mmSUS316L#不锈钢钢板一体式模压拉伸成型，整体台面除排水孔外不得设置其它任何管孔，不得有拼接和焊缝；框架须为整张钢板一体冲压成型，内外双层护板；整体不锈钢彩色涂装工艺及亮膜工艺处理；视窗及侧面采用≥5mm厚安全防爆高清玻璃。须提供柜体两侧为透明窗的实物照片。</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结构功能：台式上下层组合结构，模块化组装可拆卸，底部采用补风钢梁式结构，以保证结构强度及补风功能；无段式自动升降视窗门系统采用≥5mm厚安全防爆高清玻璃，轴承导向，上下推拉；柜体三面可视透光。LED照明及消毒置于台顶；正面配备≥7寸人机交互界面；设备内腔配备液基薄层制片试剂气溶胶等废气专用汇聚装置及导流装置；配有符合细胞制片用电需求的电源、穿线等路由及专用接口。</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zh-TW" w:eastAsia="zh-CN"/>
        </w:rPr>
        <w:t>标准</w:t>
      </w:r>
      <w:r>
        <w:rPr>
          <w:rFonts w:hint="eastAsia" w:ascii="宋体" w:hAnsi="宋体" w:eastAsia="宋体" w:cs="宋体"/>
          <w:color w:val="auto"/>
          <w:sz w:val="24"/>
          <w:szCs w:val="24"/>
          <w:highlight w:val="none"/>
          <w:lang w:val="zh-TW" w:eastAsia="zh-TW"/>
        </w:rPr>
        <w:t>功能：配有符合液基薄层细胞染色机要求的主机位、液体泵位、液体导流装置。操作区域内配有可万向旋转的显示屏支架，操作区域下方配有符合人体工程学设计的可伸缩仪器键盘装置。</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病理废气处理系统：最大废气处理量不小于1800m3/h，须采用设备内腔多段式无盲点负压抽吸设计，配备液基薄层制片试剂气溶胶等废气专用汇聚装置及导流装置；设备内腔气溶胶等废气无外溢；满足病理实验室生物安全需要。</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10.液基薄层制片排毒柜专用不锈钢静压装置：须整体采用 SUS316L＃不锈钢材质，钢板厚度≥1.0mm；内含通风导流装置，无软接，防废气泄漏处理，可无缝对接病理实验室通风防护系统。（投标人须提供满足要求的不锈钢静压装置与液基薄层制片排毒柜接驳的实物照片）</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11.须提供专业合理的设备安装现场布局方案，图纸包含但不限于设备布局，设备用水用电需求及通风方案设计。</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12.规格数量： 1800*1000*2400（±5mm）2台</w:t>
      </w:r>
    </w:p>
    <w:p>
      <w:pPr>
        <w:keepNext w:val="0"/>
        <w:keepLines w:val="0"/>
        <w:pageBreakBefore w:val="0"/>
        <w:shd w:val="clear"/>
        <w:kinsoku/>
        <w:wordWrap/>
        <w:overflowPunct/>
        <w:topLinePunct w:val="0"/>
        <w:autoSpaceDE/>
        <w:autoSpaceDN/>
        <w:bidi w:val="0"/>
        <w:adjustRightInd/>
        <w:snapToGrid/>
        <w:spacing w:line="360" w:lineRule="auto"/>
        <w:jc w:val="left"/>
        <w:rPr>
          <w:rFonts w:hint="eastAsia" w:ascii="宋体" w:hAnsi="宋体" w:eastAsia="宋体" w:cs="宋体"/>
          <w:b/>
          <w:bCs/>
          <w:color w:val="auto"/>
          <w:sz w:val="24"/>
          <w:szCs w:val="24"/>
          <w:highlight w:val="none"/>
          <w:u w:color="000000"/>
          <w:lang w:val="en-US" w:eastAsia="zh-CN" w:bidi="ar-SA"/>
        </w:rPr>
      </w:pPr>
      <w:r>
        <w:rPr>
          <w:rFonts w:hint="eastAsia" w:ascii="宋体" w:hAnsi="宋体" w:eastAsia="宋体" w:cs="宋体"/>
          <w:b/>
          <w:bCs/>
          <w:color w:val="auto"/>
          <w:sz w:val="24"/>
          <w:szCs w:val="24"/>
          <w:highlight w:val="none"/>
          <w:u w:color="000000"/>
          <w:lang w:val="en-US" w:eastAsia="zh-CN" w:bidi="ar-SA"/>
        </w:rPr>
        <w:t>14.生物安全柜</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1.送风过滤效率≥99.9995%@0.12μm，排风过滤效率过滤≥99.995%@0.3μm，过滤器可方便更换、设备正前方向更换。</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2.工作区尺寸(宽×深×高)  1030mm×600mm×640mm、外形尺寸(宽×深×高)       1200mm×815mm×2200mm</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3.下降气流平均流速≥0.35m/s，流入气流平均流速≥0.54m/s。</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4.主过滤器采用ULPA超高效过滤器，垂直层流净化级别：10级</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5.噪声功率级：≤60dBA，振动频率为10-250Hz的范围内，工作台面中心的振幅≤5μm</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6.柜体前部9度倾角人性化设计，操作更舒适。</w:t>
      </w:r>
    </w:p>
    <w:p>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7.采用高效节能的EC风机，额定功率545W，同比节能40%以上，风机有热保护功能，带电源自动补偿调节功能，并且在1.15倍额定电压值的条件下、可自动调节系统达到稳定运行。</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控制系统采用超大7寸高清人机对话界面，下降风速、流入风速、前窗状态、灭菌灯寿命、过滤器寿命、预约事件、万年历时钟等多组数据一屏显示，中英文可切换，美观大方，操作更人性化。（提供7寸触摸屏实物照片，照片中需有尺寸）</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9.专业7寸电阻式触摸屏，佩戴双层医用手套，操作触摸屏也触手可及。</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10.灭菌高级预约功能，可以按7天*24H，简单设置即可轻松实现每周7天上班前和下班后的自动灭菌工作。</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11.2000+条日志存储功能，轻松查询设备使用操作记录和报警记录，关键部件的运行状态实时智能判断并将故障记入日志，增强实验和设备状态的可追溯性。</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12.前窗玻璃厚度≥6mm,采用光学透视清晰、清洁和消毒时不对其产生负面影响、抗冲击性强防爆钢化玻璃。</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13.照明灯具采用12V低压直流安全型LED灯具，照度(LX) ： ≥700。</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14.气流平衡生物防护： 1、人员保护（1~8×108CFU/ml浓度枯草杆菌芽孢液喷雾试验重复3次，5min/次）： a.撞击式采样器的菌落总数≤10CFU/每次； b.狹缝式采样器的菌落总数≤5CFU/每次。 2、产品保护（1~8×106CFU/ml浓度枯草杆菌芽孢液喷雾试验重复3次，5min/次），菌落总数≤5CFU/每次； 3、交叉污染保护（1~8×104CFU/ml浓度枯草杆菌芽孢液喷雾试验重复3次，5min/次），菌落总数≤2CFU/每次</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15.知名品牌紫外灯≥30W，紫外灯只有在前窗正确关闭时才能正常工作，当前窗移门拉高时，紫外灯自动关闭。</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16.前窗开启高度200mm，采用同步配重设计，经久耐用免维护，可单手轻松开启前窗，稳定停留在任意高度，前窗移门超过或低于指定高度，会报警提示。</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17.排风管口直径250mm</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外箱体采用优质冷轧钢板静电粉末喷涂，操作区物免由304不锈钢拉丝板制作，三面一体的无接缝内胆为双层结构形成全包围负压通道，圆角连接，半径20mm大圆角处理。表面涂聚酯可防止UV光线，腐蚀剂和消毒剂的侵蚀。内壁无反光，消除视觉疲劳。</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19.风机全压高，当送风过滤器阻力增加一倍时，风量智能补偿，送风风速变化＜10%，延长过滤器使用寿命。</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20.工作区右侧电源输出插座*1，220V，10A，具有防水保护盖。</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21.移动式操作台面，采用304不锈钢拉丝板，配置不锈钢提手和支撑架，集液槽清洁维护更方便。</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22.采用不锈钢304材质均风网板，覆有高分子均流膜，保证下降气流的流速更加均匀，实验操作更放心。</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23.底脚不锈钢材质，高度可调，调节螺栓内置，无裸露螺纹，清洁方便，防止微生物滋生，三英寸优质静音万向脚轮，移动轻巧无噪音。</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24.规格数量：单人单面 1台</w:t>
      </w:r>
    </w:p>
    <w:p>
      <w:pPr>
        <w:pStyle w:val="4"/>
        <w:keepNext w:val="0"/>
        <w:keepLines w:val="0"/>
        <w:pageBreakBefore w:val="0"/>
        <w:shd w:val="clear"/>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bCs/>
          <w:color w:val="auto"/>
          <w:sz w:val="24"/>
          <w:szCs w:val="24"/>
          <w:highlight w:val="none"/>
          <w:u w:color="000000"/>
          <w:lang w:val="en-US" w:eastAsia="zh-CN" w:bidi="ar-SA"/>
        </w:rPr>
      </w:pPr>
      <w:r>
        <w:rPr>
          <w:rFonts w:hint="eastAsia" w:ascii="宋体" w:hAnsi="宋体" w:eastAsia="宋体" w:cs="宋体"/>
          <w:b/>
          <w:bCs/>
          <w:color w:val="auto"/>
          <w:sz w:val="24"/>
          <w:szCs w:val="24"/>
          <w:highlight w:val="none"/>
          <w:u w:color="000000"/>
          <w:lang w:val="en-US" w:eastAsia="zh-CN" w:bidi="ar-SA"/>
        </w:rPr>
        <w:t>15.超净台</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1.水平层流型，上进风系统。</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2.外形尺寸(宽×深×高)：1800mm×780mm×1980mm</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工作区尺寸(宽×深×高)：1700mm×520mm×740mm</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3.高效过滤器：采用HEPA Filter(过滤效率99.995%（0.3μm  PAO测试）</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4.洁净度：ISO 5 级，100级（美联邦209E）</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5.设备风机有热保护功能，带自动调节功能，并且在1.15倍额定电压值的条件下、可自动调节系统达到稳定运行。</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6.控制系统采用智能控制板，实时显示工作状态（显示风速，温度等），并且能发出声光报警；风速可在： 0.2-0.5m/s自动调节。</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7.照度：≥600Lux</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8.噪音： ≤65dB(A)</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9.荧光灯/紫外灯：LED灯×1/30W×1</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10.正常运行30min,培养皿上的平均菌落数应不超过0.5CFU</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11.机箱采用优质冷轧钢板制作，箱体外面为静电喷涂，工作区由304不锈钢制作。</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12.配备备用插座、荧光灯及紫外灯，且照明灯和紫外灯系统互锁。</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13.工作区内专门配置挂杆、挂钩，方便工作。</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14.整机配备滚轮和支撑脚，移动方便。</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15.设备预留远程控制接口，可加装遥控控制也可配合自控系统进行远程启停风机与紫外灯。</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16.设备具有二类医疗器械注册证。</w:t>
      </w:r>
    </w:p>
    <w:p>
      <w:pPr>
        <w:pStyle w:val="4"/>
        <w:keepNext w:val="0"/>
        <w:keepLines w:val="0"/>
        <w:pageBreakBefore w:val="0"/>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17.规格数量：单人单面 1台</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b/>
          <w:bCs/>
          <w:color w:val="auto"/>
          <w:sz w:val="24"/>
          <w:szCs w:val="24"/>
          <w:highlight w:val="none"/>
          <w:u w:color="000000"/>
          <w:lang w:val="en-US" w:eastAsia="zh-CN" w:bidi="ar-SA"/>
        </w:rPr>
      </w:pPr>
      <w:r>
        <w:rPr>
          <w:rFonts w:hint="eastAsia" w:ascii="宋体" w:hAnsi="宋体" w:eastAsia="宋体" w:cs="宋体"/>
          <w:b/>
          <w:bCs/>
          <w:color w:val="auto"/>
          <w:sz w:val="24"/>
          <w:szCs w:val="24"/>
          <w:highlight w:val="none"/>
          <w:u w:color="000000"/>
          <w:lang w:val="en-US" w:eastAsia="zh-CN" w:bidi="ar-SA"/>
        </w:rPr>
        <w:t>16.数字自动化病理切片/蜡块储存柜管理系统</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1.数字自动化病理（蜡块/切片）管理系统：须满足“无序存放，有序管理”病理（切片/蜡块/报告单）资料专业化智慧化管理要求；提供病理（切片/蜡块/报告单）资料一站式管理方案，支持远程操控和管理；</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▲2.具有数字自动化（蜡块/切片）资料管理系统。（需提供投标人的“自动化病理管理系统”国家级软件著作权证书）</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▲3.具有病理切片管理系统。（需提供投标人的“切片管理系统”国家级软件著作权证书）</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▲4.具有病理蜡块管理系统。（需提供投标人的“蜡块管理系统”国家级软件著作权证书）</w:t>
      </w:r>
    </w:p>
    <w:p>
      <w:pPr>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系统需具有强大的病理资料电子数据库，检索方便，自动记载操作记录，可设密码、可分配多级管理操作权限,满足病理资料档案管理安全需要，并为病理档案的网络化管理提供技术支持。可对设备端架体移动进行操控，亦可对病理档案信息进行查询，并具有语音提示。</w:t>
      </w:r>
    </w:p>
    <w:p>
      <w:pPr>
        <w:keepNext w:val="0"/>
        <w:keepLines w:val="0"/>
        <w:pageBreakBefore w:val="0"/>
        <w:widowControl w:val="0"/>
        <w:numPr>
          <w:ilvl w:val="0"/>
          <w:numId w:val="0"/>
        </w:numPr>
        <w:kinsoku/>
        <w:wordWrap/>
        <w:overflowPunct/>
        <w:topLinePunct w:val="0"/>
        <w:autoSpaceDE/>
        <w:autoSpaceDN/>
        <w:bidi w:val="0"/>
        <w:adjustRightInd/>
        <w:spacing w:after="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6.一站式管理整套设备PC端智能控制系统：至少包含病理资料归档、存取借阅及归还管理、系统各级参数的设定及设备多种状态操控等。配备自动及人工两种开机操控方式，且自由切换。</w:t>
      </w:r>
    </w:p>
    <w:p>
      <w:pPr>
        <w:keepNext w:val="0"/>
        <w:keepLines w:val="0"/>
        <w:pageBreakBefore w:val="0"/>
        <w:widowControl w:val="0"/>
        <w:numPr>
          <w:ilvl w:val="0"/>
          <w:numId w:val="0"/>
        </w:numPr>
        <w:kinsoku/>
        <w:wordWrap/>
        <w:overflowPunct/>
        <w:topLinePunct w:val="0"/>
        <w:autoSpaceDE/>
        <w:autoSpaceDN/>
        <w:bidi w:val="0"/>
        <w:adjustRightInd/>
        <w:spacing w:after="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人机操作液晶屏器件采用工业级，液晶屏的背光能在指定空闲时间后自动黑屏，黑屏后点击任意列任意位置后同步启动。可在所有列液晶屏上进行需要密码方式验证的团体锁定/解锁操作。系统上电或空闲需自检。故障时，应自动禁止电动操作。故障列信息能显示在液晶屏上。</w:t>
      </w:r>
    </w:p>
    <w:p>
      <w:pPr>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.机电安全系统：系统需采用安全驱动方式，达到低噪音低碳节能的效果，满足人身电气安全要求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电动机绕组温升</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40K</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电动机堵转试验结束绕组温度</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90℃，电动机绕组的绝缘电阻在常态及热态下均不低于100MΩ。支持智能多通道操作，通道空间足够的情况下可打开多个通道，一键式完成操作。通道打开时，系统照明灯自动打开，通道关闭时，系统照明灯自动关闭。</w:t>
      </w:r>
    </w:p>
    <w:p>
      <w:pPr>
        <w:keepNext w:val="0"/>
        <w:keepLines w:val="0"/>
        <w:pageBreakBefore w:val="0"/>
        <w:widowControl w:val="0"/>
        <w:numPr>
          <w:ilvl w:val="0"/>
          <w:numId w:val="0"/>
        </w:numPr>
        <w:kinsoku/>
        <w:wordWrap/>
        <w:overflowPunct/>
        <w:topLinePunct w:val="0"/>
        <w:autoSpaceDE/>
        <w:autoSpaceDN/>
        <w:bidi w:val="0"/>
        <w:adjustRightInd/>
        <w:spacing w:after="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人机交互器件：支持拼音输入法及手写输入法可灵活切换选择的录入或查询功能。拼音输入法支持不少于5个首字母的联想词输入方式，并支持最近输入字自动调整排名功能。手写输入法应识别准确且流畅无明显停顿。</w:t>
      </w:r>
    </w:p>
    <w:p>
      <w:pPr>
        <w:keepNext w:val="0"/>
        <w:keepLines w:val="0"/>
        <w:pageBreakBefore w:val="0"/>
        <w:widowControl w:val="0"/>
        <w:numPr>
          <w:ilvl w:val="0"/>
          <w:numId w:val="0"/>
        </w:numPr>
        <w:kinsoku/>
        <w:wordWrap/>
        <w:overflowPunct/>
        <w:topLinePunct w:val="0"/>
        <w:autoSpaceDE/>
        <w:autoSpaceDN/>
        <w:bidi w:val="0"/>
        <w:adjustRightInd/>
        <w:spacing w:after="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任意列上均可通过液晶屏上的按钮图标对架体进行左右移动、停止、通风的操作。移动采用快速启动、高速运行、缓降合拢的曲线运行方式，在避免架体碰撞情况下极大提高操作效率。运行的最高速度、最低速度、启动速率、缓降速率均可在任意列液晶屏上调整。即可单列设置，也可团体同步。</w:t>
      </w:r>
    </w:p>
    <w:p>
      <w:pPr>
        <w:keepNext w:val="0"/>
        <w:keepLines w:val="0"/>
        <w:pageBreakBefore w:val="0"/>
        <w:widowControl w:val="0"/>
        <w:numPr>
          <w:ilvl w:val="0"/>
          <w:numId w:val="0"/>
        </w:numPr>
        <w:kinsoku/>
        <w:wordWrap/>
        <w:overflowPunct/>
        <w:topLinePunct w:val="0"/>
        <w:autoSpaceDE/>
        <w:autoSpaceDN/>
        <w:bidi w:val="0"/>
        <w:adjustRightInd/>
        <w:spacing w:after="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支持全屏手指滑动对架体的简便操作方式：手指左滑，该列左移；手指右滑，该列右移；手指下滑，整个团体关闭；手指上滑，整个团体通风。手指滑动可全屏范围进行，手指滑动与屏幕按钮互不干扰，即使从按钮上滑动，也只响应滑动而不是按钮效果。手指滑动操作架体运行情况下，屏幕上有直观的辅助方向图标的交互指示。</w:t>
      </w:r>
    </w:p>
    <w:p>
      <w:pPr>
        <w:keepNext w:val="0"/>
        <w:keepLines w:val="0"/>
        <w:pageBreakBefore w:val="0"/>
        <w:widowControl w:val="0"/>
        <w:numPr>
          <w:ilvl w:val="0"/>
          <w:numId w:val="0"/>
        </w:numPr>
        <w:kinsoku/>
        <w:wordWrap/>
        <w:overflowPunct/>
        <w:topLinePunct w:val="0"/>
        <w:autoSpaceDE/>
        <w:autoSpaceDN/>
        <w:bidi w:val="0"/>
        <w:adjustRightInd/>
        <w:spacing w:after="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屏幕列号显示样式调整：任意列液晶屏上显示的当前列号可以调整显示位置（能全屏位置调整，具备指定坐标及当前位置偏移等多种方式的调整）、字体大小及颜色。任意列液晶屏上均可以调整当前列及团体同步设置。</w:t>
      </w:r>
    </w:p>
    <w:p>
      <w:pPr>
        <w:keepNext w:val="0"/>
        <w:keepLines w:val="0"/>
        <w:pageBreakBefore w:val="0"/>
        <w:widowControl w:val="0"/>
        <w:numPr>
          <w:ilvl w:val="0"/>
          <w:numId w:val="0"/>
        </w:numPr>
        <w:kinsoku/>
        <w:wordWrap/>
        <w:overflowPunct/>
        <w:topLinePunct w:val="0"/>
        <w:autoSpaceDE/>
        <w:autoSpaceDN/>
        <w:bidi w:val="0"/>
        <w:adjustRightInd/>
        <w:spacing w:after="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13.条码扫描开架：具备条码扫描开架功能，条码扫描模块的电源不能长期开启，与液晶屏背光同步亮灭。</w:t>
      </w:r>
    </w:p>
    <w:p>
      <w:pPr>
        <w:keepNext w:val="0"/>
        <w:keepLines w:val="0"/>
        <w:pageBreakBefore w:val="0"/>
        <w:widowControl w:val="0"/>
        <w:numPr>
          <w:ilvl w:val="0"/>
          <w:numId w:val="0"/>
        </w:numPr>
        <w:kinsoku/>
        <w:wordWrap/>
        <w:overflowPunct/>
        <w:topLinePunct w:val="0"/>
        <w:autoSpaceDE/>
        <w:autoSpaceDN/>
        <w:bidi w:val="0"/>
        <w:adjustRightInd/>
        <w:spacing w:after="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红外传感器需在空闲不用时自动切断电源，需要时自动启动，接近开关不得长期开启，在架体静止不动情况下应自动切断电源。合上电源后，所有功能均可在≤3秒完成自检并可正常操作，所有列液晶屏均处于稳定显示状态。带电情况下，无论手动还是电动，架体打开的距离均在当前列液晶屏上能显示。</w:t>
      </w:r>
    </w:p>
    <w:p>
      <w:pPr>
        <w:keepNext w:val="0"/>
        <w:keepLines w:val="0"/>
        <w:pageBreakBefore w:val="0"/>
        <w:widowControl w:val="0"/>
        <w:numPr>
          <w:ilvl w:val="0"/>
          <w:numId w:val="0"/>
        </w:numPr>
        <w:kinsoku/>
        <w:wordWrap/>
        <w:overflowPunct/>
        <w:topLinePunct w:val="0"/>
        <w:autoSpaceDE/>
        <w:autoSpaceDN/>
        <w:bidi w:val="0"/>
        <w:adjustRightInd/>
        <w:spacing w:after="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操作安全保障：能准确检测通道内人员数量信息，内部通道有人时，自动锁定并禁止外面的人手摇及电动操作，内部通道自动解锁。内部通道有人时，所有屏幕上均有信息指示。具备红外对射传感器，运动时，自然遮挡红外光束后可自动停止整体设备的运行。静止状态下，红外光束应处于关闭状态。内部通道人员计数器及红外对射器的保护应独立及互为补充，不得采用二合一或多合一等方式。</w:t>
      </w:r>
    </w:p>
    <w:p>
      <w:pPr>
        <w:keepNext w:val="0"/>
        <w:keepLines w:val="0"/>
        <w:pageBreakBefore w:val="0"/>
        <w:widowControl w:val="0"/>
        <w:numPr>
          <w:ilvl w:val="0"/>
          <w:numId w:val="0"/>
        </w:numPr>
        <w:kinsoku/>
        <w:wordWrap/>
        <w:overflowPunct/>
        <w:topLinePunct w:val="0"/>
        <w:autoSpaceDE/>
        <w:autoSpaceDN/>
        <w:bidi w:val="0"/>
        <w:adjustRightInd/>
        <w:spacing w:after="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16.具备自适应防挤压保护功能，运动方向的任意位置施加一个20KG以上的轻松力度均能可靠停止整个团体的运行。</w:t>
      </w:r>
    </w:p>
    <w:p>
      <w:pPr>
        <w:keepNext w:val="0"/>
        <w:keepLines w:val="0"/>
        <w:pageBreakBefore w:val="0"/>
        <w:widowControl w:val="0"/>
        <w:numPr>
          <w:ilvl w:val="0"/>
          <w:numId w:val="0"/>
        </w:numPr>
        <w:kinsoku/>
        <w:wordWrap/>
        <w:overflowPunct/>
        <w:topLinePunct w:val="0"/>
        <w:autoSpaceDE/>
        <w:autoSpaceDN/>
        <w:bidi w:val="0"/>
        <w:adjustRightInd/>
        <w:spacing w:after="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具备用户可调整的运行时间保护功能。任意列采用2个互为冗余备用的接近开关，任意一个故障可正常运行，液晶屏上用户可查看接近开关状态。具备位置记忆功能，能自动在最后列移出轨道的一个设定距离（用户可调整）时锁定及保护。任意移动列上可进行单列锁定/解锁操作。运行时，点击该团体任意列液晶屏任意位置均可及时停止运行。通过管理计算机上的软件也可远程停止。</w:t>
      </w:r>
    </w:p>
    <w:p>
      <w:pPr>
        <w:keepNext w:val="0"/>
        <w:keepLines w:val="0"/>
        <w:pageBreakBefore w:val="0"/>
        <w:widowControl w:val="0"/>
        <w:numPr>
          <w:ilvl w:val="0"/>
          <w:numId w:val="0"/>
        </w:numPr>
        <w:kinsoku/>
        <w:wordWrap/>
        <w:overflowPunct/>
        <w:topLinePunct w:val="0"/>
        <w:autoSpaceDE/>
        <w:autoSpaceDN/>
        <w:bidi w:val="0"/>
        <w:adjustRightInd/>
        <w:spacing w:after="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支持单列移动操作，在系统故障情况下，可指定该列移动设定的距离，在该距离范围内能到位停止（在到位开关失效情况下仍然可操作）。在系统正常情况下的单列运行时，任意列液晶屏上可点击停止运行。单列运行时，可指定曲线运行方式或固定速度方式。对于在数字库区中间区域的设备，移动列正面用屏，背面用操作拨杆，支持上下，左右4个方向的拨动控制架体操作，同时支持左右触摸及隔空手势（10厘米左右）操作。</w:t>
      </w:r>
    </w:p>
    <w:p>
      <w:pPr>
        <w:keepNext w:val="0"/>
        <w:keepLines w:val="0"/>
        <w:pageBreakBefore w:val="0"/>
        <w:widowControl w:val="0"/>
        <w:numPr>
          <w:ilvl w:val="0"/>
          <w:numId w:val="0"/>
        </w:numPr>
        <w:kinsoku/>
        <w:wordWrap/>
        <w:overflowPunct/>
        <w:topLinePunct w:val="0"/>
        <w:autoSpaceDE/>
        <w:autoSpaceDN/>
        <w:bidi w:val="0"/>
        <w:adjustRightInd/>
        <w:spacing w:after="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18.温湿度显示：可设置温湿度共享的位置。</w:t>
      </w:r>
    </w:p>
    <w:p>
      <w:pPr>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材质工艺：移动架体需采用高承载力底盘和传动装置，满足架体运行平稳前后同步无拖拽偏移要求，移动系统框架结构高承载力的设备框架。移动架体轨道采用25*25实芯方钢，防锈处理，3节并排式。底盘采用一级钢冷钢，钢板厚度≥3mm，立柱钢板厚度为≥1.5mm。</w:t>
      </w:r>
    </w:p>
    <w:p>
      <w:pPr>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内置病理专用保存系统：系统内置病理切片、蜡块保存装置的规格需完全相同，可实现自由组合和互换。材质采用冷轧钢，厚度≥1.0mm，无缝焊接工艺。蜡块柜内屉采用ABS模压铸造一次成型，内外屉可分别取出，采用钢珠式静音导轨，柜体无折弯无焊缝，双重的防脱落保护装置，且提供防虫蛀防腐蚀方案。切片柜抽屉均为标准件，可自由互换，滑道采用ABS成型标准滑道，柜体无折弯无焊缝，且每层柜体均有加强筋。</w:t>
      </w:r>
    </w:p>
    <w:p>
      <w:pPr>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.病理蜡块保存装置：要求规格402*480*1600mm/组，分上下两节，双抽屉设计。(投标时需提供产品实物照片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照片中须有尺寸参考）</w:t>
      </w:r>
    </w:p>
    <w:p>
      <w:pPr>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2.病理切片保存装置：要求规格402*480*1600mm/组，分上下两节，抽屉具有防脱落保护装置。(投标时需提供产品实物照片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照片中须有尺寸参考）</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23.须提供专业合理的设备安装现场布局方案，图纸包含但不限于设备布局，设备用电需求。</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24.规格数量：28组</w:t>
      </w:r>
    </w:p>
    <w:p>
      <w:pPr>
        <w:pStyle w:val="4"/>
        <w:keepNext w:val="0"/>
        <w:keepLines w:val="0"/>
        <w:pageBreakBefore w:val="0"/>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bCs/>
          <w:color w:val="auto"/>
          <w:sz w:val="24"/>
          <w:szCs w:val="24"/>
          <w:highlight w:val="none"/>
          <w:u w:color="000000"/>
          <w:lang w:val="en-US" w:eastAsia="zh-CN" w:bidi="ar-SA"/>
        </w:rPr>
      </w:pPr>
      <w:r>
        <w:rPr>
          <w:rFonts w:hint="eastAsia" w:ascii="宋体" w:hAnsi="宋体" w:eastAsia="宋体" w:cs="宋体"/>
          <w:b/>
          <w:bCs/>
          <w:color w:val="auto"/>
          <w:sz w:val="24"/>
          <w:szCs w:val="24"/>
          <w:highlight w:val="none"/>
          <w:u w:color="000000"/>
          <w:lang w:val="en-US" w:eastAsia="zh-CN" w:bidi="ar-SA"/>
        </w:rPr>
        <w:t>17.数字自动化控制台</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1.材质及工艺：整机SUS316L#不锈钢，台面钢板厚度≥2mm，结构框架、柜体钢板厚度≥1.5mm。</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2.台面：台面≥2mm厚不锈钢一体成型，整体厚度≥60mm，台面与支腿U型一体式结构，整体向台体内圆弧边处理，无任何填充物，无接缝，结构稳固、承重力≥300kg/㎡。须提供台面结构及成型后实物照片。</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3.结构框架：结构框架SUS304不锈钢钢板厚度≥1.5mm，内外双层护板。</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4.柜体材料：SUS304不锈钢钢板厚度≥1.5mm。</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5.主机挂件：采用万向悬挂装置，并能随意更换悬挂位置；</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6.布线：隐藏式多插座、网插线槽。</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7.地脚：采用不锈钢防震调节脚，承重性强，防震，防锈，单只承载力≥0.5T。</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8.规格数量：1000*800*850（±5mm） 1个</w:t>
      </w:r>
    </w:p>
    <w:p>
      <w:pPr>
        <w:keepNext w:val="0"/>
        <w:keepLines w:val="0"/>
        <w:pageBreakBefore w:val="0"/>
        <w:kinsoku/>
        <w:wordWrap/>
        <w:overflowPunct/>
        <w:topLinePunct w:val="0"/>
        <w:autoSpaceDE/>
        <w:autoSpaceDN/>
        <w:bidi w:val="0"/>
        <w:adjustRightInd/>
        <w:snapToGrid/>
        <w:spacing w:line="360" w:lineRule="auto"/>
        <w:jc w:val="left"/>
        <w:rPr>
          <w:rFonts w:hint="default" w:ascii="宋体" w:hAnsi="宋体" w:eastAsia="宋体" w:cs="宋体"/>
          <w:b/>
          <w:bCs/>
          <w:color w:val="auto"/>
          <w:sz w:val="24"/>
          <w:szCs w:val="24"/>
          <w:highlight w:val="none"/>
          <w:u w:color="000000"/>
          <w:lang w:val="en-US" w:eastAsia="zh-CN" w:bidi="ar-SA"/>
        </w:rPr>
      </w:pPr>
      <w:r>
        <w:rPr>
          <w:rFonts w:hint="eastAsia" w:ascii="宋体" w:hAnsi="宋体" w:eastAsia="宋体" w:cs="宋体"/>
          <w:b/>
          <w:bCs/>
          <w:color w:val="auto"/>
          <w:sz w:val="24"/>
          <w:szCs w:val="24"/>
          <w:highlight w:val="none"/>
          <w:u w:color="000000"/>
          <w:lang w:val="en-US" w:eastAsia="zh-CN" w:bidi="ar-SA"/>
        </w:rPr>
        <w:t>18.紧急冲淋洗眼器  1套</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TW" w:eastAsia="zh-TW"/>
        </w:rPr>
        <w:t>立式结构</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采用全不锈钢结构外部涂层为高亮度环氧树脂涂层，上部为冲淋器：</w:t>
      </w:r>
      <w:r>
        <w:rPr>
          <w:rFonts w:hint="eastAsia" w:ascii="宋体" w:hAnsi="宋体" w:eastAsia="宋体" w:cs="宋体"/>
          <w:color w:val="auto"/>
          <w:sz w:val="24"/>
          <w:szCs w:val="24"/>
          <w:highlight w:val="none"/>
          <w:lang w:val="en-US" w:eastAsia="zh-CN"/>
        </w:rPr>
        <w:t>SUS304</w:t>
      </w:r>
      <w:r>
        <w:rPr>
          <w:rFonts w:hint="eastAsia" w:ascii="宋体" w:hAnsi="宋体" w:eastAsia="宋体" w:cs="宋体"/>
          <w:color w:val="auto"/>
          <w:sz w:val="24"/>
          <w:szCs w:val="24"/>
          <w:highlight w:val="none"/>
          <w:lang w:val="zh-TW" w:eastAsia="zh-TW"/>
        </w:rPr>
        <w:t>不锈钢入水管、不锈钢球阀开关、不锈钢拉杆和不锈钢冲淋头；下部设有洗眼器：</w:t>
      </w:r>
      <w:r>
        <w:rPr>
          <w:rFonts w:hint="eastAsia" w:ascii="宋体" w:hAnsi="宋体" w:eastAsia="宋体" w:cs="宋体"/>
          <w:color w:val="auto"/>
          <w:sz w:val="24"/>
          <w:szCs w:val="24"/>
          <w:highlight w:val="none"/>
          <w:lang w:val="en-US" w:eastAsia="zh-CN"/>
        </w:rPr>
        <w:t>SUS304</w:t>
      </w:r>
      <w:r>
        <w:rPr>
          <w:rFonts w:hint="eastAsia" w:ascii="宋体" w:hAnsi="宋体" w:eastAsia="宋体" w:cs="宋体"/>
          <w:color w:val="auto"/>
          <w:sz w:val="24"/>
          <w:szCs w:val="24"/>
          <w:highlight w:val="none"/>
          <w:lang w:val="zh-TW" w:eastAsia="zh-TW"/>
        </w:rPr>
        <w:t>不锈钢入水管、不锈钢球阀开关和不锈钢洗眼盘；洗眼喷头：高密度</w:t>
      </w:r>
      <w:r>
        <w:rPr>
          <w:rFonts w:hint="eastAsia" w:ascii="宋体" w:hAnsi="宋体" w:eastAsia="宋体" w:cs="宋体"/>
          <w:color w:val="auto"/>
          <w:sz w:val="24"/>
          <w:szCs w:val="24"/>
          <w:highlight w:val="none"/>
          <w:lang w:val="en-US" w:eastAsia="zh-CN"/>
        </w:rPr>
        <w:t>PP</w:t>
      </w:r>
      <w:r>
        <w:rPr>
          <w:rFonts w:hint="eastAsia" w:ascii="宋体" w:hAnsi="宋体" w:eastAsia="宋体" w:cs="宋体"/>
          <w:color w:val="auto"/>
          <w:sz w:val="24"/>
          <w:szCs w:val="24"/>
          <w:highlight w:val="none"/>
          <w:lang w:val="zh-TW" w:eastAsia="zh-TW"/>
        </w:rPr>
        <w:t>，内置不锈钢过滤网。冲林器、洗眼器、入水管、球阀开关、拉杆、冲淋头均采用</w:t>
      </w:r>
      <w:r>
        <w:rPr>
          <w:rFonts w:hint="eastAsia" w:ascii="宋体" w:hAnsi="宋体" w:eastAsia="宋体" w:cs="宋体"/>
          <w:color w:val="auto"/>
          <w:sz w:val="24"/>
          <w:szCs w:val="24"/>
          <w:highlight w:val="none"/>
          <w:lang w:val="en-US" w:eastAsia="zh-CN"/>
        </w:rPr>
        <w:t>SUS304</w:t>
      </w:r>
      <w:r>
        <w:rPr>
          <w:rFonts w:hint="eastAsia" w:ascii="宋体" w:hAnsi="宋体" w:eastAsia="宋体" w:cs="宋体"/>
          <w:color w:val="auto"/>
          <w:sz w:val="24"/>
          <w:szCs w:val="24"/>
          <w:highlight w:val="none"/>
          <w:lang w:val="zh-TW" w:eastAsia="zh-TW"/>
        </w:rPr>
        <w:t>不锈钢。洗眼喷头高密度</w:t>
      </w:r>
      <w:r>
        <w:rPr>
          <w:rFonts w:hint="eastAsia" w:ascii="宋体" w:hAnsi="宋体" w:eastAsia="宋体" w:cs="宋体"/>
          <w:color w:val="auto"/>
          <w:sz w:val="24"/>
          <w:szCs w:val="24"/>
          <w:highlight w:val="none"/>
          <w:lang w:val="en-US" w:eastAsia="zh-CN"/>
        </w:rPr>
        <w:t>PP</w:t>
      </w:r>
      <w:r>
        <w:rPr>
          <w:rFonts w:hint="eastAsia" w:ascii="宋体" w:hAnsi="宋体" w:eastAsia="宋体" w:cs="宋体"/>
          <w:color w:val="auto"/>
          <w:sz w:val="24"/>
          <w:szCs w:val="24"/>
          <w:highlight w:val="none"/>
          <w:lang w:val="zh-TW" w:eastAsia="zh-TW"/>
        </w:rPr>
        <w:t>，内置不锈钢过滤网，可过滤水中杂物。</w:t>
      </w:r>
    </w:p>
    <w:p>
      <w:pPr>
        <w:pStyle w:val="4"/>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bCs/>
          <w:color w:val="auto"/>
          <w:sz w:val="24"/>
          <w:szCs w:val="24"/>
          <w:highlight w:val="none"/>
          <w:u w:color="000000"/>
          <w:lang w:val="en-US" w:eastAsia="zh-CN" w:bidi="ar-SA"/>
        </w:rPr>
      </w:pPr>
      <w:r>
        <w:rPr>
          <w:rFonts w:hint="eastAsia" w:ascii="宋体" w:hAnsi="宋体" w:eastAsia="宋体" w:cs="宋体"/>
          <w:b/>
          <w:bCs/>
          <w:color w:val="auto"/>
          <w:sz w:val="24"/>
          <w:szCs w:val="24"/>
          <w:highlight w:val="none"/>
          <w:u w:color="000000"/>
          <w:lang w:val="en-US" w:eastAsia="zh-CN" w:bidi="ar-SA"/>
        </w:rPr>
        <w:t>洗眼器  3个</w:t>
      </w:r>
    </w:p>
    <w:p>
      <w:pPr>
        <w:pStyle w:val="4"/>
        <w:keepNext w:val="0"/>
        <w:keepLines w:val="0"/>
        <w:pageBreakBefore w:val="0"/>
        <w:numPr>
          <w:ilvl w:val="0"/>
          <w:numId w:val="0"/>
        </w:numPr>
        <w:kinsoku/>
        <w:wordWrap/>
        <w:overflowPunct/>
        <w:topLinePunct w:val="0"/>
        <w:autoSpaceDE/>
        <w:autoSpaceDN/>
        <w:bidi w:val="0"/>
        <w:adjustRightInd/>
        <w:snapToGrid/>
        <w:spacing w:line="360" w:lineRule="auto"/>
        <w:ind w:leftChars="0"/>
        <w:jc w:val="left"/>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单口</w:t>
      </w:r>
      <w:r>
        <w:rPr>
          <w:rFonts w:hint="eastAsia" w:ascii="宋体" w:hAnsi="宋体" w:eastAsia="宋体" w:cs="宋体"/>
          <w:color w:val="auto"/>
          <w:sz w:val="24"/>
          <w:szCs w:val="24"/>
          <w:highlight w:val="none"/>
          <w:lang w:val="zh-TW" w:eastAsia="zh-TW"/>
        </w:rPr>
        <w:t>桌上型</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主体加厚铜质，高亮度环氧树脂涂层，耐腐蚀、耐热、防紫外线辐射，软性橡胶喷淋头，出水经缓压处理呈泡沫状水柱防止冲伤眼睛。防尘盖PP材质使用时自动被水冲开，水流锁定开关：水流开启、水流锁定功能一次完成，方便使用。控水阀止逆阀可自动关闭，供水软管长度1.5米，软性PVC管外覆不锈钢网最大耐水压7巴。</w:t>
      </w:r>
    </w:p>
    <w:p>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第二部分：病理实验室一体化配套设备</w:t>
      </w:r>
    </w:p>
    <w:p>
      <w:pPr>
        <w:spacing w:line="360" w:lineRule="auto"/>
        <w:rPr>
          <w:rFonts w:hint="default" w:asciiTheme="minorEastAsia" w:hAnsiTheme="minorEastAsia"/>
          <w:bCs/>
          <w:color w:val="auto"/>
          <w:sz w:val="24"/>
          <w:szCs w:val="24"/>
          <w:highlight w:val="none"/>
          <w:lang w:val="en-US"/>
        </w:rPr>
      </w:pPr>
      <w:bookmarkStart w:id="1" w:name="_Toc421525426"/>
      <w:bookmarkStart w:id="2" w:name="_Toc421795270"/>
      <w:r>
        <w:rPr>
          <w:rFonts w:hint="eastAsia" w:asciiTheme="minorEastAsia" w:hAnsiTheme="minorEastAsia"/>
          <w:bCs/>
          <w:color w:val="auto"/>
          <w:sz w:val="24"/>
          <w:szCs w:val="24"/>
          <w:highlight w:val="none"/>
        </w:rPr>
        <w:t>1</w:t>
      </w:r>
      <w:r>
        <w:rPr>
          <w:rFonts w:asciiTheme="minorEastAsia" w:hAnsiTheme="minorEastAsia"/>
          <w:bCs/>
          <w:color w:val="auto"/>
          <w:sz w:val="24"/>
          <w:szCs w:val="24"/>
          <w:highlight w:val="none"/>
        </w:rPr>
        <w:t>.</w:t>
      </w:r>
      <w:r>
        <w:rPr>
          <w:rFonts w:hint="eastAsia" w:asciiTheme="minorEastAsia" w:hAnsiTheme="minorEastAsia"/>
          <w:bCs/>
          <w:color w:val="auto"/>
          <w:sz w:val="24"/>
          <w:szCs w:val="24"/>
          <w:highlight w:val="none"/>
          <w:lang w:val="en-US" w:eastAsia="zh-CN"/>
        </w:rPr>
        <w:t>空气处理设备</w:t>
      </w:r>
      <w:bookmarkEnd w:id="1"/>
      <w:bookmarkEnd w:id="2"/>
      <w:r>
        <w:rPr>
          <w:rFonts w:hint="eastAsia" w:asciiTheme="minorEastAsia" w:hAnsiTheme="minorEastAsia"/>
          <w:bCs/>
          <w:color w:val="auto"/>
          <w:sz w:val="24"/>
          <w:szCs w:val="24"/>
          <w:highlight w:val="none"/>
          <w:lang w:val="en-US" w:eastAsia="zh-CN"/>
        </w:rPr>
        <w:t xml:space="preserve">  1套</w:t>
      </w:r>
    </w:p>
    <w:p>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1</w:t>
      </w:r>
      <w:r>
        <w:rPr>
          <w:rFonts w:asciiTheme="minorEastAsia" w:hAnsiTheme="minorEastAsia"/>
          <w:color w:val="auto"/>
          <w:sz w:val="24"/>
          <w:szCs w:val="24"/>
          <w:highlight w:val="none"/>
        </w:rPr>
        <w:t>.1</w:t>
      </w:r>
      <w:r>
        <w:rPr>
          <w:rFonts w:hint="eastAsia" w:asciiTheme="minorEastAsia" w:hAnsiTheme="minorEastAsia"/>
          <w:color w:val="auto"/>
          <w:sz w:val="24"/>
          <w:szCs w:val="24"/>
          <w:highlight w:val="none"/>
        </w:rPr>
        <w:t>配备组合式变频调速病理废气处理机组；机组箱体需耐酸性、碱性气体腐浊；紧密结构设计，</w:t>
      </w:r>
      <w:r>
        <w:rPr>
          <w:rFonts w:hint="eastAsia" w:asciiTheme="minorEastAsia" w:hAnsiTheme="minorEastAsia"/>
          <w:color w:val="auto"/>
          <w:sz w:val="24"/>
          <w:szCs w:val="24"/>
          <w:highlight w:val="none"/>
          <w:lang w:val="en-US" w:eastAsia="zh-CN"/>
        </w:rPr>
        <w:t>室外</w:t>
      </w:r>
      <w:r>
        <w:rPr>
          <w:rFonts w:hint="eastAsia" w:asciiTheme="minorEastAsia" w:hAnsiTheme="minorEastAsia"/>
          <w:color w:val="auto"/>
          <w:sz w:val="24"/>
          <w:szCs w:val="24"/>
          <w:highlight w:val="none"/>
        </w:rPr>
        <w:t>落地式安装（与楼板接触处铺设不低于</w:t>
      </w:r>
      <w:r>
        <w:rPr>
          <w:rFonts w:asciiTheme="minorEastAsia" w:hAnsiTheme="minorEastAsia"/>
          <w:color w:val="auto"/>
          <w:sz w:val="24"/>
          <w:szCs w:val="24"/>
          <w:highlight w:val="none"/>
        </w:rPr>
        <w:t>10mm</w:t>
      </w:r>
      <w:r>
        <w:rPr>
          <w:rFonts w:hint="eastAsia" w:asciiTheme="minorEastAsia" w:hAnsiTheme="minorEastAsia"/>
          <w:color w:val="auto"/>
          <w:sz w:val="24"/>
          <w:szCs w:val="24"/>
          <w:highlight w:val="none"/>
        </w:rPr>
        <w:t>厚橡胶板以保护楼面面层）；</w:t>
      </w:r>
    </w:p>
    <w:p>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1</w:t>
      </w:r>
      <w:r>
        <w:rPr>
          <w:rFonts w:asciiTheme="minorEastAsia" w:hAnsiTheme="minorEastAsia"/>
          <w:color w:val="auto"/>
          <w:sz w:val="24"/>
          <w:szCs w:val="24"/>
          <w:highlight w:val="none"/>
        </w:rPr>
        <w:t>.2</w:t>
      </w:r>
      <w:r>
        <w:rPr>
          <w:rFonts w:hint="eastAsia" w:asciiTheme="minorEastAsia" w:hAnsiTheme="minorEastAsia"/>
          <w:color w:val="auto"/>
          <w:sz w:val="24"/>
          <w:szCs w:val="24"/>
          <w:highlight w:val="none"/>
        </w:rPr>
        <w:t>机组具有便利维护的检修门，内部过滤装置便于快速取出更换、清理；</w:t>
      </w:r>
    </w:p>
    <w:p>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1</w:t>
      </w:r>
      <w:r>
        <w:rPr>
          <w:rFonts w:asciiTheme="minorEastAsia" w:hAnsiTheme="minorEastAsia"/>
          <w:color w:val="auto"/>
          <w:sz w:val="24"/>
          <w:szCs w:val="24"/>
          <w:highlight w:val="none"/>
        </w:rPr>
        <w:t>.3</w:t>
      </w:r>
      <w:r>
        <w:rPr>
          <w:rFonts w:hint="eastAsia" w:asciiTheme="minorEastAsia" w:hAnsiTheme="minorEastAsia"/>
          <w:color w:val="auto"/>
          <w:sz w:val="24"/>
          <w:szCs w:val="24"/>
          <w:highlight w:val="none"/>
        </w:rPr>
        <w:t>机组需满足病理废气及时安全排放需求，废气处理动力强劲，并可及时消除废气中污染物，杀灭细菌、病毒，减小对室内外环境的破坏，达到病理废气室外安全排放要求；</w:t>
      </w:r>
    </w:p>
    <w:p>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1</w:t>
      </w:r>
      <w:r>
        <w:rPr>
          <w:rFonts w:asciiTheme="minorEastAsia" w:hAnsiTheme="minorEastAsia"/>
          <w:color w:val="auto"/>
          <w:sz w:val="24"/>
          <w:szCs w:val="24"/>
          <w:highlight w:val="none"/>
        </w:rPr>
        <w:t>.4</w:t>
      </w:r>
      <w:r>
        <w:rPr>
          <w:rFonts w:hint="eastAsia" w:asciiTheme="minorEastAsia" w:hAnsiTheme="minorEastAsia"/>
          <w:color w:val="auto"/>
          <w:sz w:val="24"/>
          <w:szCs w:val="24"/>
          <w:highlight w:val="none"/>
        </w:rPr>
        <w:t>机组应具备吸附清除病理室漂浮的污染物，微生物及病菌形成的气溶胶等；</w:t>
      </w:r>
    </w:p>
    <w:p>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1</w:t>
      </w:r>
      <w:r>
        <w:rPr>
          <w:rFonts w:asciiTheme="minorEastAsia" w:hAnsiTheme="minorEastAsia"/>
          <w:color w:val="auto"/>
          <w:sz w:val="24"/>
          <w:szCs w:val="24"/>
          <w:highlight w:val="none"/>
        </w:rPr>
        <w:t>.5</w:t>
      </w:r>
      <w:r>
        <w:rPr>
          <w:rFonts w:hint="eastAsia" w:asciiTheme="minorEastAsia" w:hAnsiTheme="minorEastAsia"/>
          <w:color w:val="auto"/>
          <w:sz w:val="24"/>
          <w:szCs w:val="24"/>
          <w:highlight w:val="none"/>
        </w:rPr>
        <w:t>病理废气处理机组具备及时去除病理实验操作过程中散发的化学污染物所导致的气体污染、清除异味，达到生物安全排放标准；</w:t>
      </w:r>
    </w:p>
    <w:p>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1</w:t>
      </w:r>
      <w:r>
        <w:rPr>
          <w:rFonts w:asciiTheme="minorEastAsia" w:hAnsiTheme="minorEastAsia"/>
          <w:color w:val="auto"/>
          <w:sz w:val="24"/>
          <w:szCs w:val="24"/>
          <w:highlight w:val="none"/>
        </w:rPr>
        <w:t>.6</w:t>
      </w:r>
      <w:r>
        <w:rPr>
          <w:rFonts w:hint="eastAsia" w:asciiTheme="minorEastAsia" w:hAnsiTheme="minorEastAsia"/>
          <w:color w:val="auto"/>
          <w:sz w:val="24"/>
          <w:szCs w:val="24"/>
          <w:highlight w:val="none"/>
        </w:rPr>
        <w:t>整套系统通风管道安装静音静压箱，降低气流噪音；机组需配备高品质无极变量静音马达风机及静音降噪装置，确保系统运行嘈音控制在规范标准之内。</w:t>
      </w:r>
    </w:p>
    <w:tbl>
      <w:tblPr>
        <w:tblStyle w:val="9"/>
        <w:tblpPr w:leftFromText="180" w:rightFromText="180" w:vertAnchor="text" w:horzAnchor="page" w:tblpX="1980" w:tblpY="453"/>
        <w:tblOverlap w:val="never"/>
        <w:tblW w:w="8289"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5"/>
        <w:gridCol w:w="2126"/>
        <w:gridCol w:w="4333"/>
        <w:gridCol w:w="115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67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12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433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2" w:hRule="atLeast"/>
        </w:trPr>
        <w:tc>
          <w:tcPr>
            <w:tcW w:w="67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12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智能控制病理废气处理</w:t>
            </w:r>
            <w:r>
              <w:rPr>
                <w:rFonts w:hint="eastAsia" w:ascii="宋体" w:hAnsi="宋体" w:eastAsia="宋体" w:cs="宋体"/>
                <w:color w:val="auto"/>
                <w:sz w:val="24"/>
                <w:szCs w:val="24"/>
                <w:highlight w:val="none"/>
                <w:lang w:val="en-US" w:eastAsia="zh-CN"/>
              </w:rPr>
              <w:t>设备</w:t>
            </w:r>
          </w:p>
        </w:tc>
        <w:tc>
          <w:tcPr>
            <w:tcW w:w="433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病理废气处理风量：</w:t>
            </w:r>
            <w:r>
              <w:rPr>
                <w:rFonts w:hint="eastAsia" w:ascii="宋体" w:hAnsi="宋体" w:eastAsia="宋体" w:cs="宋体"/>
                <w:color w:val="auto"/>
                <w:sz w:val="24"/>
                <w:szCs w:val="24"/>
                <w:highlight w:val="none"/>
                <w:lang w:val="en-US" w:eastAsia="zh-CN"/>
              </w:rPr>
              <w:t>96</w:t>
            </w:r>
            <w:r>
              <w:rPr>
                <w:rFonts w:hint="eastAsia" w:ascii="宋体" w:hAnsi="宋体" w:eastAsia="宋体" w:cs="宋体"/>
                <w:color w:val="auto"/>
                <w:sz w:val="24"/>
                <w:szCs w:val="24"/>
                <w:highlight w:val="none"/>
              </w:rPr>
              <w:t>00m3/h；机外余压570Pa。</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功能段组成：废气进风预过滤段、废气处理段、排风机段</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33" w:hRule="atLeast"/>
        </w:trPr>
        <w:tc>
          <w:tcPr>
            <w:tcW w:w="67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12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智能控制病理废气处理</w:t>
            </w:r>
            <w:r>
              <w:rPr>
                <w:rFonts w:hint="eastAsia" w:ascii="宋体" w:hAnsi="宋体" w:eastAsia="宋体" w:cs="宋体"/>
                <w:color w:val="auto"/>
                <w:sz w:val="24"/>
                <w:szCs w:val="24"/>
                <w:highlight w:val="none"/>
                <w:lang w:val="en-US" w:eastAsia="zh-CN"/>
              </w:rPr>
              <w:t>设备</w:t>
            </w:r>
          </w:p>
        </w:tc>
        <w:tc>
          <w:tcPr>
            <w:tcW w:w="433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病理废气处理风量：1</w:t>
            </w:r>
            <w:r>
              <w:rPr>
                <w:rFonts w:hint="eastAsia" w:ascii="宋体" w:hAnsi="宋体" w:eastAsia="宋体" w:cs="宋体"/>
                <w:color w:val="auto"/>
                <w:sz w:val="24"/>
                <w:szCs w:val="24"/>
                <w:highlight w:val="none"/>
                <w:lang w:val="en-US" w:eastAsia="zh-CN"/>
              </w:rPr>
              <w:t>57</w:t>
            </w:r>
            <w:r>
              <w:rPr>
                <w:rFonts w:hint="eastAsia" w:ascii="宋体" w:hAnsi="宋体" w:eastAsia="宋体" w:cs="宋体"/>
                <w:color w:val="auto"/>
                <w:sz w:val="24"/>
                <w:szCs w:val="24"/>
                <w:highlight w:val="none"/>
              </w:rPr>
              <w:t>00m3/h；机外余压650Pa。</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功能段组成：废气进风预过滤段、废气处理段、排风机段</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82" w:hRule="atLeast"/>
        </w:trPr>
        <w:tc>
          <w:tcPr>
            <w:tcW w:w="67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12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智能控制病理废气处理</w:t>
            </w:r>
            <w:r>
              <w:rPr>
                <w:rFonts w:hint="eastAsia" w:ascii="宋体" w:hAnsi="宋体" w:eastAsia="宋体" w:cs="宋体"/>
                <w:color w:val="auto"/>
                <w:sz w:val="24"/>
                <w:szCs w:val="24"/>
                <w:highlight w:val="none"/>
                <w:lang w:val="en-US" w:eastAsia="zh-CN"/>
              </w:rPr>
              <w:t>设备</w:t>
            </w:r>
          </w:p>
        </w:tc>
        <w:tc>
          <w:tcPr>
            <w:tcW w:w="433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排风量：3</w:t>
            </w:r>
            <w:r>
              <w:rPr>
                <w:rFonts w:hint="eastAsia" w:ascii="宋体" w:hAnsi="宋体" w:eastAsia="宋体" w:cs="宋体"/>
                <w:color w:val="auto"/>
                <w:sz w:val="24"/>
                <w:szCs w:val="24"/>
                <w:highlight w:val="none"/>
                <w:lang w:val="en-US" w:eastAsia="zh-CN"/>
              </w:rPr>
              <w:t>38</w:t>
            </w:r>
            <w:r>
              <w:rPr>
                <w:rFonts w:hint="eastAsia" w:ascii="宋体" w:hAnsi="宋体" w:eastAsia="宋体" w:cs="宋体"/>
                <w:color w:val="auto"/>
                <w:sz w:val="24"/>
                <w:szCs w:val="24"/>
                <w:highlight w:val="none"/>
              </w:rPr>
              <w:t>0m3/h；机外余压530Pa。</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功能段组成：废气进风预过滤段、废气处理段、排风机段</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1套</w:t>
            </w:r>
          </w:p>
        </w:tc>
      </w:tr>
    </w:tbl>
    <w:p>
      <w:pPr>
        <w:spacing w:line="240" w:lineRule="auto"/>
        <w:jc w:val="center"/>
        <w:rPr>
          <w:rFonts w:hint="default" w:asciiTheme="minorEastAsia" w:hAnsiTheme="minorEastAsia"/>
          <w:b w:val="0"/>
          <w:bCs w:val="0"/>
          <w:color w:val="auto"/>
          <w:sz w:val="24"/>
          <w:szCs w:val="24"/>
          <w:highlight w:val="none"/>
          <w:lang w:val="en-US"/>
        </w:rPr>
      </w:pPr>
      <w:r>
        <w:rPr>
          <w:rFonts w:hint="eastAsia"/>
          <w:color w:val="auto"/>
          <w:sz w:val="24"/>
          <w:szCs w:val="24"/>
          <w:highlight w:val="none"/>
        </w:rPr>
        <w:t>智能控制病理废气处理</w:t>
      </w:r>
      <w:r>
        <w:rPr>
          <w:rFonts w:hint="eastAsia"/>
          <w:color w:val="auto"/>
          <w:sz w:val="24"/>
          <w:szCs w:val="24"/>
          <w:highlight w:val="none"/>
          <w:lang w:val="en-US" w:eastAsia="zh-CN"/>
        </w:rPr>
        <w:t>设备表</w:t>
      </w:r>
    </w:p>
    <w:p>
      <w:pPr>
        <w:spacing w:line="360" w:lineRule="auto"/>
        <w:rPr>
          <w:rFonts w:asciiTheme="minorEastAsia" w:hAnsiTheme="minorEastAsia"/>
          <w:b w:val="0"/>
          <w:bCs w:val="0"/>
          <w:color w:val="auto"/>
          <w:sz w:val="24"/>
          <w:szCs w:val="24"/>
          <w:highlight w:val="none"/>
        </w:rPr>
      </w:pPr>
      <w:bookmarkStart w:id="3" w:name="_Toc421525427"/>
      <w:bookmarkStart w:id="4" w:name="_Toc421795271"/>
      <w:r>
        <w:rPr>
          <w:rFonts w:hint="eastAsia" w:asciiTheme="minorEastAsia" w:hAnsiTheme="minorEastAsia"/>
          <w:b w:val="0"/>
          <w:bCs w:val="0"/>
          <w:color w:val="auto"/>
          <w:sz w:val="24"/>
          <w:szCs w:val="24"/>
          <w:highlight w:val="none"/>
          <w:lang w:val="en-US" w:eastAsia="zh-CN"/>
        </w:rPr>
        <w:t>1</w:t>
      </w:r>
      <w:r>
        <w:rPr>
          <w:rFonts w:asciiTheme="minorEastAsia" w:hAnsiTheme="minorEastAsia"/>
          <w:b w:val="0"/>
          <w:bCs w:val="0"/>
          <w:color w:val="auto"/>
          <w:sz w:val="24"/>
          <w:szCs w:val="24"/>
          <w:highlight w:val="none"/>
        </w:rPr>
        <w:t xml:space="preserve">.7废气处理装置需与智能控制系统及病理实验设备无缝对接， </w:t>
      </w:r>
      <w:r>
        <w:rPr>
          <w:rFonts w:hint="eastAsia" w:asciiTheme="minorEastAsia" w:hAnsiTheme="minorEastAsia"/>
          <w:b w:val="0"/>
          <w:bCs w:val="0"/>
          <w:color w:val="auto"/>
          <w:sz w:val="24"/>
          <w:szCs w:val="24"/>
          <w:highlight w:val="none"/>
        </w:rPr>
        <w:t>实现总控、分控及设备终端对废气处理装置的三方多地智能操控管理。</w:t>
      </w:r>
    </w:p>
    <w:p>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1</w:t>
      </w:r>
      <w:r>
        <w:rPr>
          <w:rFonts w:asciiTheme="minorEastAsia" w:hAnsiTheme="minorEastAsia"/>
          <w:color w:val="auto"/>
          <w:sz w:val="24"/>
          <w:szCs w:val="24"/>
          <w:highlight w:val="none"/>
        </w:rPr>
        <w:t>.8废气处理装置需根据各实验室通风排毒设备单台及所有设备的工作状态，实时交互调整本系统病理废气排放量大小以达到病理废气及时安全排放，并实现节能减排效果。</w:t>
      </w:r>
    </w:p>
    <w:p>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1</w:t>
      </w:r>
      <w:r>
        <w:rPr>
          <w:rFonts w:asciiTheme="minorEastAsia" w:hAnsiTheme="minorEastAsia"/>
          <w:color w:val="auto"/>
          <w:sz w:val="24"/>
          <w:szCs w:val="24"/>
          <w:highlight w:val="none"/>
        </w:rPr>
        <w:t>.9废气处理装置需与新风补充装置实时交互调整工作状态，保证实验室工作环境安全，实现节能减排效果。</w:t>
      </w:r>
    </w:p>
    <w:p>
      <w:pPr>
        <w:spacing w:line="360" w:lineRule="auto"/>
        <w:rPr>
          <w:rFonts w:asciiTheme="minorEastAsia" w:hAnsiTheme="minorEastAsia"/>
          <w:b w:val="0"/>
          <w:bCs w:val="0"/>
          <w:color w:val="auto"/>
          <w:sz w:val="24"/>
          <w:szCs w:val="24"/>
          <w:highlight w:val="none"/>
        </w:rPr>
      </w:pPr>
      <w:r>
        <w:rPr>
          <w:rFonts w:hint="eastAsia" w:asciiTheme="minorEastAsia" w:hAnsiTheme="minorEastAsia"/>
          <w:b w:val="0"/>
          <w:bCs w:val="0"/>
          <w:color w:val="auto"/>
          <w:sz w:val="24"/>
          <w:szCs w:val="24"/>
          <w:highlight w:val="none"/>
          <w:lang w:val="en-US" w:eastAsia="zh-CN"/>
        </w:rPr>
        <w:t>1</w:t>
      </w:r>
      <w:r>
        <w:rPr>
          <w:rFonts w:asciiTheme="minorEastAsia" w:hAnsiTheme="minorEastAsia"/>
          <w:b w:val="0"/>
          <w:bCs w:val="0"/>
          <w:color w:val="auto"/>
          <w:sz w:val="24"/>
          <w:szCs w:val="24"/>
          <w:highlight w:val="none"/>
        </w:rPr>
        <w:t>.10标本室的设计要求：标本室通风防护系统</w:t>
      </w:r>
      <w:r>
        <w:rPr>
          <w:rFonts w:hint="eastAsia" w:asciiTheme="minorEastAsia" w:hAnsiTheme="minorEastAsia"/>
          <w:b w:val="0"/>
          <w:bCs w:val="0"/>
          <w:color w:val="auto"/>
          <w:sz w:val="24"/>
          <w:szCs w:val="24"/>
          <w:highlight w:val="none"/>
        </w:rPr>
        <w:t>需分为工作状态及值班状态，两种状态自由设置，自动切换；工作状态设定为标本柜柜门开启存取标本时有毒有害气体不外溢，保证实验室内环境呼吸安全；值班状态风量设定为微风，既控制柜内有毒有害气体外溢，又达到节能环保效果。</w:t>
      </w:r>
    </w:p>
    <w:p>
      <w:pPr>
        <w:spacing w:line="360" w:lineRule="auto"/>
        <w:rPr>
          <w:rFonts w:hint="default"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2</w:t>
      </w:r>
      <w:r>
        <w:rPr>
          <w:rFonts w:asciiTheme="minorEastAsia" w:hAnsiTheme="minorEastAsia"/>
          <w:color w:val="auto"/>
          <w:sz w:val="24"/>
          <w:szCs w:val="24"/>
          <w:highlight w:val="none"/>
        </w:rPr>
        <w:t>.</w:t>
      </w:r>
      <w:bookmarkEnd w:id="3"/>
      <w:r>
        <w:rPr>
          <w:rFonts w:hint="eastAsia" w:asciiTheme="minorEastAsia" w:hAnsiTheme="minorEastAsia"/>
          <w:color w:val="auto"/>
          <w:sz w:val="24"/>
          <w:szCs w:val="24"/>
          <w:highlight w:val="none"/>
          <w:lang w:val="en-US" w:eastAsia="zh-CN"/>
        </w:rPr>
        <w:t>新风补充设备</w:t>
      </w:r>
      <w:bookmarkEnd w:id="4"/>
      <w:r>
        <w:rPr>
          <w:rFonts w:hint="eastAsia" w:asciiTheme="minorEastAsia" w:hAnsiTheme="minorEastAsia"/>
          <w:color w:val="auto"/>
          <w:sz w:val="24"/>
          <w:szCs w:val="24"/>
          <w:highlight w:val="none"/>
          <w:lang w:val="en-US" w:eastAsia="zh-CN"/>
        </w:rPr>
        <w:t xml:space="preserve">  1套</w:t>
      </w:r>
    </w:p>
    <w:p>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2</w:t>
      </w:r>
      <w:r>
        <w:rPr>
          <w:rFonts w:asciiTheme="minorEastAsia" w:hAnsiTheme="minorEastAsia"/>
          <w:color w:val="auto"/>
          <w:sz w:val="24"/>
          <w:szCs w:val="24"/>
          <w:highlight w:val="none"/>
        </w:rPr>
        <w:t>.1</w:t>
      </w:r>
      <w:r>
        <w:rPr>
          <w:rFonts w:hint="eastAsia" w:asciiTheme="minorEastAsia" w:hAnsiTheme="minorEastAsia"/>
          <w:color w:val="auto"/>
          <w:sz w:val="24"/>
          <w:szCs w:val="24"/>
          <w:highlight w:val="none"/>
        </w:rPr>
        <w:t>配备组合式变频调速新风</w:t>
      </w:r>
      <w:r>
        <w:rPr>
          <w:rFonts w:hint="eastAsia" w:asciiTheme="minorEastAsia" w:hAnsiTheme="minorEastAsia"/>
          <w:color w:val="auto"/>
          <w:sz w:val="24"/>
          <w:szCs w:val="24"/>
          <w:highlight w:val="none"/>
          <w:lang w:val="en-US" w:eastAsia="zh-CN"/>
        </w:rPr>
        <w:t>过滤</w:t>
      </w:r>
      <w:r>
        <w:rPr>
          <w:rFonts w:hint="eastAsia" w:asciiTheme="minorEastAsia" w:hAnsiTheme="minorEastAsia"/>
          <w:color w:val="auto"/>
          <w:sz w:val="24"/>
          <w:szCs w:val="24"/>
          <w:highlight w:val="none"/>
        </w:rPr>
        <w:t>装置便于快速取出更换、清理；</w:t>
      </w:r>
    </w:p>
    <w:p>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2</w:t>
      </w:r>
      <w:r>
        <w:rPr>
          <w:rFonts w:asciiTheme="minorEastAsia" w:hAnsiTheme="minorEastAsia"/>
          <w:color w:val="auto"/>
          <w:sz w:val="24"/>
          <w:szCs w:val="24"/>
          <w:highlight w:val="none"/>
        </w:rPr>
        <w:t>.</w:t>
      </w:r>
      <w:r>
        <w:rPr>
          <w:rFonts w:hint="eastAsia" w:asciiTheme="minorEastAsia" w:hAnsiTheme="minorEastAsia"/>
          <w:color w:val="auto"/>
          <w:sz w:val="24"/>
          <w:szCs w:val="24"/>
          <w:highlight w:val="none"/>
          <w:lang w:val="en-US" w:eastAsia="zh-CN"/>
        </w:rPr>
        <w:t>2</w:t>
      </w:r>
      <w:r>
        <w:rPr>
          <w:rFonts w:hint="eastAsia" w:asciiTheme="minorEastAsia" w:hAnsiTheme="minorEastAsia"/>
          <w:color w:val="auto"/>
          <w:sz w:val="24"/>
          <w:szCs w:val="24"/>
          <w:highlight w:val="none"/>
        </w:rPr>
        <w:t>组合式变频调速新风（空调）补充系统结合室外空调机组使室内温度可控可调，满足病理实验室实验操作（如切片染色）对气流、温度的特殊要求。</w:t>
      </w:r>
    </w:p>
    <w:p>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2</w:t>
      </w:r>
      <w:r>
        <w:rPr>
          <w:rFonts w:asciiTheme="minorEastAsia" w:hAnsiTheme="minorEastAsia"/>
          <w:color w:val="auto"/>
          <w:sz w:val="24"/>
          <w:szCs w:val="24"/>
          <w:highlight w:val="none"/>
        </w:rPr>
        <w:t>.</w:t>
      </w:r>
      <w:r>
        <w:rPr>
          <w:rFonts w:hint="eastAsia" w:asciiTheme="minorEastAsia" w:hAnsiTheme="minorEastAsia"/>
          <w:color w:val="auto"/>
          <w:sz w:val="24"/>
          <w:szCs w:val="24"/>
          <w:highlight w:val="none"/>
          <w:lang w:val="en-US" w:eastAsia="zh-CN"/>
        </w:rPr>
        <w:t>3</w:t>
      </w:r>
      <w:r>
        <w:rPr>
          <w:rFonts w:hint="eastAsia" w:asciiTheme="minorEastAsia" w:hAnsiTheme="minorEastAsia"/>
          <w:color w:val="auto"/>
          <w:sz w:val="24"/>
          <w:szCs w:val="24"/>
          <w:highlight w:val="none"/>
        </w:rPr>
        <w:t>整套系统通风管道安装静音静压箱，降低气流噪音；机组需配备高品质无极变量静音马达风机及静音降噪装置，确保系统运行嘈音控制在《规范标准》之内。</w:t>
      </w:r>
    </w:p>
    <w:p>
      <w:pPr>
        <w:spacing w:line="360" w:lineRule="auto"/>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2</w:t>
      </w:r>
      <w:r>
        <w:rPr>
          <w:rFonts w:asciiTheme="minorEastAsia" w:hAnsiTheme="minorEastAsia"/>
          <w:color w:val="auto"/>
          <w:sz w:val="24"/>
          <w:szCs w:val="24"/>
          <w:highlight w:val="none"/>
        </w:rPr>
        <w:t>.</w:t>
      </w:r>
      <w:r>
        <w:rPr>
          <w:rFonts w:hint="eastAsia" w:asciiTheme="minorEastAsia" w:hAnsiTheme="minorEastAsia"/>
          <w:color w:val="auto"/>
          <w:sz w:val="24"/>
          <w:szCs w:val="24"/>
          <w:highlight w:val="none"/>
          <w:lang w:val="en-US" w:eastAsia="zh-CN"/>
        </w:rPr>
        <w:t>4</w:t>
      </w:r>
      <w:r>
        <w:rPr>
          <w:rFonts w:hint="eastAsia" w:asciiTheme="minorEastAsia" w:hAnsiTheme="minorEastAsia"/>
          <w:color w:val="auto"/>
          <w:sz w:val="24"/>
          <w:szCs w:val="24"/>
          <w:highlight w:val="none"/>
        </w:rPr>
        <w:t>系统配备空调机组、风机和电机品牌需配备高品质无极变量静音马达风机及静音降噪装置，确保系统运行嘈音控制在规范标准之内。</w:t>
      </w:r>
    </w:p>
    <w:p>
      <w:pPr>
        <w:spacing w:line="360" w:lineRule="auto"/>
        <w:jc w:val="left"/>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2.5空调机组设备厂商需拥有电脑选型软件，实现风机、换热器选型一体化，并能提供整机选型报告。需提供一年内具备CNAS认证的不特定第三方检测单位针对投标所有产品出具的检测报告，应提一年内的检测报告彩色复印件，及提供彩色电子扫描文档。</w:t>
      </w:r>
    </w:p>
    <w:p>
      <w:pPr>
        <w:spacing w:line="360" w:lineRule="auto"/>
        <w:jc w:val="left"/>
        <w:rPr>
          <w:rFonts w:hint="eastAsia" w:asciiTheme="minorEastAsia" w:hAnsiTheme="minorEastAsia"/>
          <w:color w:val="auto"/>
          <w:sz w:val="24"/>
          <w:szCs w:val="24"/>
          <w:highlight w:val="none"/>
          <w:lang w:val="en-US" w:eastAsia="zh-CN"/>
        </w:rPr>
      </w:pPr>
      <w:r>
        <w:rPr>
          <w:rFonts w:hint="eastAsia" w:cs="宋体" w:asciiTheme="minorEastAsia" w:hAnsiTheme="minorEastAsia"/>
          <w:color w:val="auto"/>
          <w:sz w:val="24"/>
          <w:szCs w:val="24"/>
          <w:highlight w:val="none"/>
        </w:rPr>
        <w:t>▲</w:t>
      </w:r>
      <w:r>
        <w:rPr>
          <w:rFonts w:hint="eastAsia" w:asciiTheme="minorEastAsia" w:hAnsiTheme="minorEastAsia"/>
          <w:color w:val="auto"/>
          <w:sz w:val="24"/>
          <w:szCs w:val="24"/>
          <w:highlight w:val="none"/>
          <w:lang w:val="en-US" w:eastAsia="zh-CN"/>
        </w:rPr>
        <w:t>2.6空气处理机组同时通过美标AHRI和欧标Eurovent认证，通过欧盟最高标准“TUV”南德认证，并且测试标准依据EN1886、EN ISO12100、EN60204（认证证书上显示）,保证机械性能、机械安全和电气安全。（需提供制造厂家对本项目的授权书）</w:t>
      </w:r>
    </w:p>
    <w:p>
      <w:pPr>
        <w:spacing w:line="360" w:lineRule="auto"/>
        <w:jc w:val="left"/>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2.7机组箱体保温性能好，箱板保温达T2级以上；按照欧洲标准EN1886-2007规定方法测试，冷桥因子TB2级以上；钣金、铜管、铝箔均有RoHS认证。</w:t>
      </w:r>
    </w:p>
    <w:p>
      <w:pPr>
        <w:spacing w:line="360" w:lineRule="auto"/>
        <w:jc w:val="left"/>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2.8 箱体采用无框架结构密封性好，漏风率低，漏风率可达L1级，在风量≤11000m3/h时，漏风率≤0.03%。（需提供制造厂家对本项目的授权书及第三方具有CMA或CNAS资质的检测机构出具的检测报告予以证明。同时提供第三方检测机构具有CMA或CNAS资质的证书，或者检测报告具有CMA或CNAS标志，否则不得分）</w:t>
      </w:r>
    </w:p>
    <w:p>
      <w:pPr>
        <w:spacing w:line="360" w:lineRule="auto"/>
        <w:jc w:val="center"/>
        <w:rPr>
          <w:rFonts w:hint="default" w:asciiTheme="minorEastAsia" w:hAnsiTheme="minorEastAsia" w:eastAsiaTheme="minorEastAsia"/>
          <w:b w:val="0"/>
          <w:bCs w:val="0"/>
          <w:color w:val="auto"/>
          <w:sz w:val="24"/>
          <w:szCs w:val="24"/>
          <w:highlight w:val="none"/>
          <w:lang w:val="en-US" w:eastAsia="zh-CN"/>
        </w:rPr>
      </w:pPr>
      <w:r>
        <w:rPr>
          <w:rFonts w:hint="eastAsia" w:asciiTheme="minorEastAsia" w:hAnsiTheme="minorEastAsia"/>
          <w:b w:val="0"/>
          <w:bCs w:val="0"/>
          <w:color w:val="auto"/>
          <w:sz w:val="24"/>
          <w:szCs w:val="24"/>
          <w:highlight w:val="none"/>
          <w:lang w:val="en-US" w:eastAsia="zh-CN"/>
        </w:rPr>
        <w:t>新风补充设备表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3"/>
        <w:gridCol w:w="1760"/>
        <w:gridCol w:w="5165"/>
        <w:gridCol w:w="70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93"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76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516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1" w:hRule="atLeast"/>
          <w:jc w:val="center"/>
        </w:trPr>
        <w:tc>
          <w:tcPr>
            <w:tcW w:w="793"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6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新风补充</w:t>
            </w:r>
            <w:r>
              <w:rPr>
                <w:rFonts w:hint="eastAsia" w:ascii="宋体" w:hAnsi="宋体" w:eastAsia="宋体" w:cs="宋体"/>
                <w:color w:val="auto"/>
                <w:sz w:val="24"/>
                <w:szCs w:val="24"/>
                <w:highlight w:val="none"/>
                <w:lang w:val="en-US" w:eastAsia="zh-CN"/>
              </w:rPr>
              <w:t>设备</w:t>
            </w:r>
          </w:p>
        </w:tc>
        <w:tc>
          <w:tcPr>
            <w:tcW w:w="516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新风补充量:</w:t>
            </w:r>
            <w:r>
              <w:rPr>
                <w:rFonts w:hint="eastAsia" w:ascii="宋体" w:hAnsi="宋体" w:eastAsia="宋体" w:cs="宋体"/>
                <w:color w:val="auto"/>
                <w:sz w:val="24"/>
                <w:szCs w:val="24"/>
                <w:highlight w:val="none"/>
                <w:lang w:val="en-US" w:eastAsia="zh-CN"/>
              </w:rPr>
              <w:t>453</w:t>
            </w:r>
            <w:r>
              <w:rPr>
                <w:rFonts w:hint="eastAsia" w:ascii="宋体" w:hAnsi="宋体" w:eastAsia="宋体" w:cs="宋体"/>
                <w:color w:val="auto"/>
                <w:sz w:val="24"/>
                <w:szCs w:val="24"/>
                <w:highlight w:val="none"/>
              </w:rPr>
              <w:t>0m3/h；机外余压</w:t>
            </w:r>
            <w:r>
              <w:rPr>
                <w:rFonts w:hint="eastAsia" w:ascii="宋体" w:hAnsi="宋体" w:eastAsia="宋体" w:cs="宋体"/>
                <w:color w:val="auto"/>
                <w:sz w:val="24"/>
                <w:szCs w:val="24"/>
                <w:highlight w:val="none"/>
                <w:lang w:val="en-US" w:eastAsia="zh-CN"/>
              </w:rPr>
              <w:t>55</w:t>
            </w:r>
            <w:r>
              <w:rPr>
                <w:rFonts w:hint="eastAsia" w:ascii="宋体" w:hAnsi="宋体" w:eastAsia="宋体" w:cs="宋体"/>
                <w:color w:val="auto"/>
                <w:sz w:val="24"/>
                <w:szCs w:val="24"/>
                <w:highlight w:val="none"/>
              </w:rPr>
              <w:t>0a</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功能段组成：新风预过滤段、新风段、初效过滤段、表冷加热段(</w:t>
            </w:r>
            <w:r>
              <w:rPr>
                <w:rFonts w:hint="eastAsia" w:ascii="宋体" w:hAnsi="宋体" w:eastAsia="宋体" w:cs="宋体"/>
                <w:color w:val="auto"/>
                <w:sz w:val="24"/>
                <w:szCs w:val="24"/>
                <w:highlight w:val="none"/>
                <w:lang w:val="en-US" w:eastAsia="zh-CN"/>
              </w:rPr>
              <w:t>53.6</w:t>
            </w:r>
            <w:r>
              <w:rPr>
                <w:rFonts w:hint="eastAsia" w:ascii="宋体" w:hAnsi="宋体" w:eastAsia="宋体" w:cs="宋体"/>
                <w:color w:val="auto"/>
                <w:sz w:val="24"/>
                <w:szCs w:val="24"/>
                <w:highlight w:val="none"/>
              </w:rPr>
              <w:t>kw,</w:t>
            </w:r>
            <w:r>
              <w:rPr>
                <w:rFonts w:hint="eastAsia" w:ascii="宋体" w:hAnsi="宋体" w:eastAsia="宋体" w:cs="宋体"/>
                <w:color w:val="auto"/>
                <w:sz w:val="24"/>
                <w:szCs w:val="24"/>
                <w:highlight w:val="none"/>
                <w:lang w:val="en-US" w:eastAsia="zh-CN"/>
              </w:rPr>
              <w:t>68.7</w:t>
            </w:r>
            <w:r>
              <w:rPr>
                <w:rFonts w:hint="eastAsia" w:ascii="宋体" w:hAnsi="宋体" w:eastAsia="宋体" w:cs="宋体"/>
                <w:color w:val="auto"/>
                <w:sz w:val="24"/>
                <w:szCs w:val="24"/>
                <w:highlight w:val="none"/>
              </w:rPr>
              <w:t>kw)、送风机组段、均流段、中效过滤段、出风段。</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793"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76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新风补充</w:t>
            </w:r>
            <w:r>
              <w:rPr>
                <w:rFonts w:hint="eastAsia" w:ascii="宋体" w:hAnsi="宋体" w:eastAsia="宋体" w:cs="宋体"/>
                <w:color w:val="auto"/>
                <w:sz w:val="24"/>
                <w:szCs w:val="24"/>
                <w:highlight w:val="none"/>
                <w:lang w:val="en-US" w:eastAsia="zh-CN"/>
              </w:rPr>
              <w:t>设备</w:t>
            </w:r>
          </w:p>
        </w:tc>
        <w:tc>
          <w:tcPr>
            <w:tcW w:w="516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新风补充量:</w:t>
            </w:r>
            <w:r>
              <w:rPr>
                <w:rFonts w:hint="eastAsia" w:ascii="宋体" w:hAnsi="宋体" w:eastAsia="宋体" w:cs="宋体"/>
                <w:color w:val="auto"/>
                <w:sz w:val="24"/>
                <w:szCs w:val="24"/>
                <w:highlight w:val="none"/>
                <w:lang w:val="en-US" w:eastAsia="zh-CN"/>
              </w:rPr>
              <w:t>846</w:t>
            </w:r>
            <w:r>
              <w:rPr>
                <w:rFonts w:hint="eastAsia" w:ascii="宋体" w:hAnsi="宋体" w:eastAsia="宋体" w:cs="宋体"/>
                <w:color w:val="auto"/>
                <w:sz w:val="24"/>
                <w:szCs w:val="24"/>
                <w:highlight w:val="none"/>
              </w:rPr>
              <w:t>0m3/h；机外余压6</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0a</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功能段组成：新风预过滤段、新风段、初效过滤段、表冷加热段(</w:t>
            </w:r>
            <w:r>
              <w:rPr>
                <w:rFonts w:hint="eastAsia" w:ascii="宋体" w:hAnsi="宋体" w:eastAsia="宋体" w:cs="宋体"/>
                <w:color w:val="auto"/>
                <w:sz w:val="24"/>
                <w:szCs w:val="24"/>
                <w:highlight w:val="none"/>
                <w:lang w:val="en-US" w:eastAsia="zh-CN"/>
              </w:rPr>
              <w:t>94.4</w:t>
            </w:r>
            <w:r>
              <w:rPr>
                <w:rFonts w:hint="eastAsia" w:ascii="宋体" w:hAnsi="宋体" w:eastAsia="宋体" w:cs="宋体"/>
                <w:color w:val="auto"/>
                <w:sz w:val="24"/>
                <w:szCs w:val="24"/>
                <w:highlight w:val="none"/>
              </w:rPr>
              <w:t>kw,12</w:t>
            </w: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kw)、送风机组段、均流段、中效过滤段、出风段。</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1" w:hRule="atLeast"/>
          <w:jc w:val="center"/>
        </w:trPr>
        <w:tc>
          <w:tcPr>
            <w:tcW w:w="793"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76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新风补充</w:t>
            </w:r>
            <w:r>
              <w:rPr>
                <w:rFonts w:hint="eastAsia" w:ascii="宋体" w:hAnsi="宋体" w:eastAsia="宋体" w:cs="宋体"/>
                <w:color w:val="auto"/>
                <w:sz w:val="24"/>
                <w:szCs w:val="24"/>
                <w:highlight w:val="none"/>
                <w:lang w:val="en-US" w:eastAsia="zh-CN"/>
              </w:rPr>
              <w:t>设备</w:t>
            </w:r>
          </w:p>
        </w:tc>
        <w:tc>
          <w:tcPr>
            <w:tcW w:w="516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新风补充量:</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00m3/h；机外余压</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50a</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功能段组成：新风预过滤段、新风段、初效过滤段、表冷加热段(</w:t>
            </w:r>
            <w:r>
              <w:rPr>
                <w:rFonts w:hint="eastAsia" w:ascii="宋体" w:hAnsi="宋体" w:eastAsia="宋体" w:cs="宋体"/>
                <w:color w:val="auto"/>
                <w:sz w:val="24"/>
                <w:szCs w:val="24"/>
                <w:highlight w:val="none"/>
                <w:lang w:val="en-US" w:eastAsia="zh-CN"/>
              </w:rPr>
              <w:t>37.5</w:t>
            </w:r>
            <w:r>
              <w:rPr>
                <w:rFonts w:hint="eastAsia" w:ascii="宋体" w:hAnsi="宋体" w:eastAsia="宋体" w:cs="宋体"/>
                <w:color w:val="auto"/>
                <w:sz w:val="24"/>
                <w:szCs w:val="24"/>
                <w:highlight w:val="none"/>
              </w:rPr>
              <w:t>kw,</w:t>
            </w:r>
            <w:r>
              <w:rPr>
                <w:rFonts w:hint="eastAsia" w:ascii="宋体" w:hAnsi="宋体" w:eastAsia="宋体" w:cs="宋体"/>
                <w:color w:val="auto"/>
                <w:sz w:val="24"/>
                <w:szCs w:val="24"/>
                <w:highlight w:val="none"/>
                <w:lang w:val="en-US" w:eastAsia="zh-CN"/>
              </w:rPr>
              <w:t>48.7</w:t>
            </w:r>
            <w:r>
              <w:rPr>
                <w:rFonts w:hint="eastAsia" w:ascii="宋体" w:hAnsi="宋体" w:eastAsia="宋体" w:cs="宋体"/>
                <w:color w:val="auto"/>
                <w:sz w:val="24"/>
                <w:szCs w:val="24"/>
                <w:highlight w:val="none"/>
              </w:rPr>
              <w:t>kw)、送风机组段、均流段、中效过滤段、出风段。</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93"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76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强冷型模块风冷式冷（热）水</w:t>
            </w:r>
            <w:r>
              <w:rPr>
                <w:rFonts w:hint="eastAsia" w:ascii="宋体" w:hAnsi="宋体" w:eastAsia="宋体" w:cs="宋体"/>
                <w:color w:val="auto"/>
                <w:sz w:val="24"/>
                <w:szCs w:val="24"/>
                <w:highlight w:val="none"/>
                <w:lang w:val="en-US" w:eastAsia="zh-CN"/>
              </w:rPr>
              <w:t>设备</w:t>
            </w:r>
          </w:p>
        </w:tc>
        <w:tc>
          <w:tcPr>
            <w:tcW w:w="516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制冷量：66kw；制热量：70KW</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3套</w:t>
            </w:r>
          </w:p>
        </w:tc>
      </w:tr>
    </w:tbl>
    <w:p>
      <w:pPr>
        <w:pStyle w:val="8"/>
        <w:rPr>
          <w:color w:val="auto"/>
          <w:highlight w:val="none"/>
        </w:rPr>
      </w:pPr>
    </w:p>
    <w:p>
      <w:pPr>
        <w:spacing w:line="360" w:lineRule="auto"/>
        <w:rPr>
          <w:rFonts w:asciiTheme="minorEastAsia" w:hAnsiTheme="minorEastAsia"/>
          <w:b w:val="0"/>
          <w:bCs w:val="0"/>
          <w:color w:val="auto"/>
          <w:sz w:val="24"/>
          <w:szCs w:val="24"/>
          <w:highlight w:val="none"/>
        </w:rPr>
      </w:pPr>
      <w:bookmarkStart w:id="5" w:name="_Toc421525428"/>
      <w:bookmarkStart w:id="6" w:name="_Toc421795272"/>
      <w:r>
        <w:rPr>
          <w:rFonts w:hint="eastAsia" w:asciiTheme="minorEastAsia" w:hAnsiTheme="minorEastAsia"/>
          <w:b w:val="0"/>
          <w:bCs w:val="0"/>
          <w:color w:val="auto"/>
          <w:sz w:val="24"/>
          <w:szCs w:val="24"/>
          <w:highlight w:val="none"/>
          <w:lang w:val="en-US" w:eastAsia="zh-CN"/>
        </w:rPr>
        <w:t>2</w:t>
      </w:r>
      <w:r>
        <w:rPr>
          <w:rFonts w:asciiTheme="minorEastAsia" w:hAnsiTheme="minorEastAsia"/>
          <w:b w:val="0"/>
          <w:bCs w:val="0"/>
          <w:color w:val="auto"/>
          <w:sz w:val="24"/>
          <w:szCs w:val="24"/>
          <w:highlight w:val="none"/>
        </w:rPr>
        <w:t>.</w:t>
      </w:r>
      <w:r>
        <w:rPr>
          <w:rFonts w:hint="eastAsia" w:asciiTheme="minorEastAsia" w:hAnsiTheme="minorEastAsia"/>
          <w:b w:val="0"/>
          <w:bCs w:val="0"/>
          <w:color w:val="auto"/>
          <w:sz w:val="24"/>
          <w:szCs w:val="24"/>
          <w:highlight w:val="none"/>
          <w:lang w:val="en-US" w:eastAsia="zh-CN"/>
        </w:rPr>
        <w:t>9</w:t>
      </w:r>
      <w:r>
        <w:rPr>
          <w:rFonts w:asciiTheme="minorEastAsia" w:hAnsiTheme="minorEastAsia"/>
          <w:b w:val="0"/>
          <w:bCs w:val="0"/>
          <w:color w:val="auto"/>
          <w:sz w:val="24"/>
          <w:szCs w:val="24"/>
          <w:highlight w:val="none"/>
        </w:rPr>
        <w:t xml:space="preserve">新风补充装置需与智能控制系统及病理实验设备无缝对接， </w:t>
      </w:r>
      <w:r>
        <w:rPr>
          <w:rFonts w:hint="eastAsia" w:asciiTheme="minorEastAsia" w:hAnsiTheme="minorEastAsia"/>
          <w:b w:val="0"/>
          <w:bCs w:val="0"/>
          <w:color w:val="auto"/>
          <w:sz w:val="24"/>
          <w:szCs w:val="24"/>
          <w:highlight w:val="none"/>
        </w:rPr>
        <w:t>实现总控、分控及设备终端对新风补充装置的三方多地智能操控管理。</w:t>
      </w:r>
    </w:p>
    <w:p>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2</w:t>
      </w:r>
      <w:r>
        <w:rPr>
          <w:rFonts w:asciiTheme="minorEastAsia" w:hAnsiTheme="minorEastAsia"/>
          <w:color w:val="auto"/>
          <w:sz w:val="24"/>
          <w:szCs w:val="24"/>
          <w:highlight w:val="none"/>
        </w:rPr>
        <w:t>.</w:t>
      </w:r>
      <w:r>
        <w:rPr>
          <w:rFonts w:hint="eastAsia" w:asciiTheme="minorEastAsia" w:hAnsiTheme="minorEastAsia"/>
          <w:color w:val="auto"/>
          <w:sz w:val="24"/>
          <w:szCs w:val="24"/>
          <w:highlight w:val="none"/>
          <w:lang w:val="en-US" w:eastAsia="zh-CN"/>
        </w:rPr>
        <w:t>10</w:t>
      </w:r>
      <w:r>
        <w:rPr>
          <w:rFonts w:asciiTheme="minorEastAsia" w:hAnsiTheme="minorEastAsia"/>
          <w:color w:val="auto"/>
          <w:sz w:val="24"/>
          <w:szCs w:val="24"/>
          <w:highlight w:val="none"/>
        </w:rPr>
        <w:t>新风补充装置数据需与废气处理装置数据实时交互调整工作状态，达到实验室</w:t>
      </w:r>
      <w:r>
        <w:rPr>
          <w:rFonts w:hint="eastAsia" w:asciiTheme="minorEastAsia" w:hAnsiTheme="minorEastAsia"/>
          <w:color w:val="auto"/>
          <w:sz w:val="24"/>
          <w:szCs w:val="24"/>
          <w:highlight w:val="none"/>
        </w:rPr>
        <w:t>微负压状态；同时通过实时采集温度数据，智能控制补充新风温度（制冷或制热），满足病理实验温度的需要。</w:t>
      </w:r>
    </w:p>
    <w:p>
      <w:pPr>
        <w:spacing w:line="360" w:lineRule="auto"/>
        <w:rPr>
          <w:rFonts w:ascii="宋体" w:hAnsi="宋体" w:eastAsia="宋体"/>
          <w:color w:val="auto"/>
          <w:sz w:val="24"/>
          <w:szCs w:val="24"/>
          <w:highlight w:val="none"/>
        </w:rPr>
      </w:pPr>
      <w:r>
        <w:rPr>
          <w:rFonts w:hint="eastAsia" w:cs="宋体" w:asciiTheme="minorEastAsia" w:hAnsiTheme="minorEastAsia"/>
          <w:color w:val="auto"/>
          <w:sz w:val="24"/>
          <w:szCs w:val="24"/>
          <w:highlight w:val="none"/>
        </w:rPr>
        <w:t>▲</w:t>
      </w:r>
      <w:r>
        <w:rPr>
          <w:rFonts w:hint="eastAsia" w:asciiTheme="minorEastAsia" w:hAnsiTheme="minorEastAsia"/>
          <w:color w:val="auto"/>
          <w:sz w:val="24"/>
          <w:szCs w:val="24"/>
          <w:highlight w:val="none"/>
          <w:lang w:val="en-US" w:eastAsia="zh-CN"/>
        </w:rPr>
        <w:t xml:space="preserve">2.11 </w:t>
      </w:r>
      <w:r>
        <w:rPr>
          <w:rFonts w:hint="eastAsia" w:ascii="宋体" w:hAnsi="宋体" w:eastAsia="宋体"/>
          <w:color w:val="auto"/>
          <w:sz w:val="24"/>
          <w:szCs w:val="24"/>
          <w:highlight w:val="none"/>
        </w:rPr>
        <w:t>橡塑保温材料需采用难燃(B1级)型闭孔柔性泡沫橡塑绝热材料。根据《塑料用养指数法测定燃烧行为 第2部分：室温实验》（GB/T2406.2-2009）和《柔性泡沫橡塑绝热制品》（GB/T17794-2008）的要求： 氧指数≥38%；湿阻因子≥1</w:t>
      </w:r>
      <w:r>
        <w:rPr>
          <w:rFonts w:ascii="宋体" w:hAnsi="宋体" w:eastAsia="宋体"/>
          <w:color w:val="auto"/>
          <w:sz w:val="24"/>
          <w:szCs w:val="24"/>
          <w:highlight w:val="none"/>
        </w:rPr>
        <w:t>6</w:t>
      </w:r>
      <w:r>
        <w:rPr>
          <w:rFonts w:hint="eastAsia" w:ascii="宋体" w:hAnsi="宋体" w:eastAsia="宋体"/>
          <w:color w:val="auto"/>
          <w:sz w:val="24"/>
          <w:szCs w:val="24"/>
          <w:highlight w:val="none"/>
        </w:rPr>
        <w:t>000；具有防霉抗菌功能（防霉0级）；单质硫含量≤10mg/kg。需提供</w:t>
      </w:r>
      <w:r>
        <w:rPr>
          <w:rFonts w:hint="eastAsia" w:ascii="宋体" w:hAnsi="宋体" w:eastAsia="宋体"/>
          <w:color w:val="auto"/>
          <w:sz w:val="24"/>
          <w:szCs w:val="24"/>
          <w:highlight w:val="none"/>
          <w:lang w:val="en-US" w:eastAsia="zh-CN"/>
        </w:rPr>
        <w:t>制造厂家对本项目的授权书及</w:t>
      </w:r>
      <w:r>
        <w:rPr>
          <w:rFonts w:hint="eastAsia" w:ascii="宋体" w:hAnsi="宋体" w:eastAsia="宋体"/>
          <w:color w:val="auto"/>
          <w:sz w:val="24"/>
          <w:szCs w:val="24"/>
          <w:highlight w:val="none"/>
        </w:rPr>
        <w:t>第三方具有CMA或CNAS资质的检测机构出具的检测报告予以证明。同时提供第三方检测机构具有CMA或CNAS资质的证书，或者检测报告具有CMA或CNAS标志。</w:t>
      </w:r>
    </w:p>
    <w:p>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val="en-US" w:eastAsia="zh-CN"/>
        </w:rPr>
        <w:t>3</w:t>
      </w:r>
      <w:r>
        <w:rPr>
          <w:rFonts w:asciiTheme="minorEastAsia" w:hAnsiTheme="minorEastAsia"/>
          <w:b/>
          <w:bCs/>
          <w:color w:val="auto"/>
          <w:sz w:val="24"/>
          <w:szCs w:val="24"/>
          <w:highlight w:val="none"/>
        </w:rPr>
        <w:t>.</w:t>
      </w:r>
      <w:r>
        <w:rPr>
          <w:rFonts w:hint="eastAsia" w:asciiTheme="minorEastAsia" w:hAnsiTheme="minorEastAsia"/>
          <w:b/>
          <w:bCs/>
          <w:color w:val="auto"/>
          <w:sz w:val="24"/>
          <w:szCs w:val="24"/>
          <w:highlight w:val="none"/>
          <w:lang w:val="en-US" w:eastAsia="zh-CN"/>
        </w:rPr>
        <w:t>一体化智能控制系统</w:t>
      </w:r>
      <w:bookmarkEnd w:id="5"/>
      <w:bookmarkEnd w:id="6"/>
    </w:p>
    <w:p>
      <w:pPr>
        <w:spacing w:line="360" w:lineRule="auto"/>
        <w:rPr>
          <w:rFonts w:asciiTheme="minorEastAsia" w:hAnsiTheme="minorEastAsia"/>
          <w:color w:val="auto"/>
          <w:sz w:val="24"/>
          <w:szCs w:val="24"/>
          <w:highlight w:val="none"/>
        </w:rPr>
      </w:pPr>
      <w:r>
        <w:rPr>
          <w:rFonts w:hint="eastAsia" w:cs="宋体" w:asciiTheme="minorEastAsia" w:hAnsiTheme="minorEastAsia"/>
          <w:color w:val="auto"/>
          <w:sz w:val="24"/>
          <w:szCs w:val="24"/>
          <w:highlight w:val="none"/>
        </w:rPr>
        <w:t>▲</w:t>
      </w:r>
      <w:r>
        <w:rPr>
          <w:rFonts w:hint="eastAsia" w:asciiTheme="minorEastAsia" w:hAnsiTheme="minorEastAsia"/>
          <w:color w:val="auto"/>
          <w:sz w:val="24"/>
          <w:szCs w:val="24"/>
          <w:highlight w:val="none"/>
          <w:lang w:val="en-US" w:eastAsia="zh-CN"/>
        </w:rPr>
        <w:t>3</w:t>
      </w:r>
      <w:r>
        <w:rPr>
          <w:rFonts w:hint="eastAsia" w:asciiTheme="minorEastAsia" w:hAnsiTheme="minorEastAsia"/>
          <w:color w:val="auto"/>
          <w:sz w:val="24"/>
          <w:szCs w:val="24"/>
          <w:highlight w:val="none"/>
        </w:rPr>
        <w:t>.</w:t>
      </w:r>
      <w:r>
        <w:rPr>
          <w:rFonts w:asciiTheme="minorEastAsia" w:hAnsiTheme="minorEastAsia"/>
          <w:color w:val="auto"/>
          <w:sz w:val="24"/>
          <w:szCs w:val="24"/>
          <w:highlight w:val="none"/>
        </w:rPr>
        <w:t>1.</w:t>
      </w:r>
      <w:r>
        <w:rPr>
          <w:rFonts w:hint="eastAsia" w:asciiTheme="minorEastAsia" w:hAnsiTheme="minorEastAsia"/>
          <w:color w:val="auto"/>
          <w:sz w:val="24"/>
          <w:szCs w:val="24"/>
          <w:highlight w:val="none"/>
        </w:rPr>
        <w:t>各病理实验通排毒装备、各实验室监测控制站、总监控站总体设计应满足一体化整体解决方案设计要求。即各病理实验通风排毒柜、技术室（各实验室监测控制站）、总控室均需实现人机界面交互，实现三方三地对通风防护系统的自动化智能联锁操控管理。（需提供投标人</w:t>
      </w:r>
      <w:r>
        <w:rPr>
          <w:rFonts w:hint="eastAsia" w:asciiTheme="minorEastAsia" w:hAnsiTheme="minorEastAsia"/>
          <w:color w:val="auto"/>
          <w:sz w:val="24"/>
          <w:szCs w:val="24"/>
          <w:highlight w:val="none"/>
          <w:lang w:val="en-US" w:eastAsia="zh-CN"/>
        </w:rPr>
        <w:t>的</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rPr>
        <w:t>病理实验室通风防护系统--排毒柜、技术室、总控室三方三地连锁控制软件</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lang w:val="en-US" w:eastAsia="zh-CN"/>
        </w:rPr>
        <w:t>国家级</w:t>
      </w:r>
      <w:r>
        <w:rPr>
          <w:rFonts w:hint="eastAsia" w:asciiTheme="minorEastAsia" w:hAnsiTheme="minorEastAsia"/>
          <w:color w:val="auto"/>
          <w:sz w:val="24"/>
          <w:szCs w:val="24"/>
          <w:highlight w:val="none"/>
        </w:rPr>
        <w:t>计算</w:t>
      </w:r>
      <w:r>
        <w:rPr>
          <w:rFonts w:hint="eastAsia" w:ascii="宋体" w:hAnsi="宋体" w:eastAsia="宋体" w:cs="宋体"/>
          <w:color w:val="auto"/>
          <w:sz w:val="24"/>
          <w:szCs w:val="24"/>
          <w:highlight w:val="none"/>
        </w:rPr>
        <w:t>机软件著作权证书</w:t>
      </w:r>
      <w:r>
        <w:rPr>
          <w:rFonts w:hint="eastAsia" w:asciiTheme="minorEastAsia" w:hAnsiTheme="minorEastAsia"/>
          <w:color w:val="auto"/>
          <w:sz w:val="24"/>
          <w:szCs w:val="24"/>
          <w:highlight w:val="none"/>
        </w:rPr>
        <w:t>）</w:t>
      </w:r>
    </w:p>
    <w:p>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3</w:t>
      </w:r>
      <w:r>
        <w:rPr>
          <w:rFonts w:hint="eastAsia" w:asciiTheme="minorEastAsia" w:hAnsiTheme="minorEastAsia"/>
          <w:color w:val="auto"/>
          <w:sz w:val="24"/>
          <w:szCs w:val="24"/>
          <w:highlight w:val="none"/>
        </w:rPr>
        <w:t>.2</w:t>
      </w:r>
      <w:r>
        <w:rPr>
          <w:rFonts w:asciiTheme="minorEastAsia" w:hAnsiTheme="minorEastAsia"/>
          <w:color w:val="auto"/>
          <w:sz w:val="24"/>
          <w:szCs w:val="24"/>
          <w:highlight w:val="none"/>
        </w:rPr>
        <w:t>.</w:t>
      </w:r>
      <w:r>
        <w:rPr>
          <w:rFonts w:hint="eastAsia" w:asciiTheme="minorEastAsia" w:hAnsiTheme="minorEastAsia"/>
          <w:color w:val="auto"/>
          <w:sz w:val="24"/>
          <w:szCs w:val="24"/>
          <w:highlight w:val="none"/>
        </w:rPr>
        <w:t>需满足病理实验装备、病理废气安全排放、新风补充三个维度之间数据实时交互，自动优化组合病理实验室内环境、废气安全排放及新风补充方案，实现节能减排实验室需求。</w:t>
      </w:r>
    </w:p>
    <w:p>
      <w:pPr>
        <w:spacing w:line="360" w:lineRule="auto"/>
        <w:rPr>
          <w:rFonts w:hint="eastAsia" w:asciiTheme="minorEastAsia" w:hAnsiTheme="minorEastAsia"/>
          <w:color w:val="auto"/>
          <w:sz w:val="24"/>
          <w:szCs w:val="24"/>
          <w:highlight w:val="none"/>
        </w:rPr>
      </w:pPr>
      <w:r>
        <w:rPr>
          <w:rFonts w:hint="eastAsia" w:cs="宋体" w:asciiTheme="minorEastAsia" w:hAnsiTheme="minorEastAsia"/>
          <w:color w:val="auto"/>
          <w:sz w:val="24"/>
          <w:szCs w:val="24"/>
          <w:highlight w:val="none"/>
        </w:rPr>
        <w:t>▲</w:t>
      </w:r>
      <w:r>
        <w:rPr>
          <w:rFonts w:hint="eastAsia" w:asciiTheme="minorEastAsia" w:hAnsiTheme="minorEastAsia"/>
          <w:color w:val="auto"/>
          <w:sz w:val="24"/>
          <w:szCs w:val="24"/>
          <w:highlight w:val="none"/>
          <w:lang w:val="en-US" w:eastAsia="zh-CN"/>
        </w:rPr>
        <w:t>3</w:t>
      </w:r>
      <w:r>
        <w:rPr>
          <w:rFonts w:hint="eastAsia" w:asciiTheme="minorEastAsia" w:hAnsiTheme="minorEastAsia"/>
          <w:color w:val="auto"/>
          <w:sz w:val="24"/>
          <w:szCs w:val="24"/>
          <w:highlight w:val="none"/>
        </w:rPr>
        <w:t>.3</w:t>
      </w:r>
      <w:r>
        <w:rPr>
          <w:rFonts w:asciiTheme="minorEastAsia" w:hAnsiTheme="minorEastAsia"/>
          <w:color w:val="auto"/>
          <w:sz w:val="24"/>
          <w:szCs w:val="24"/>
          <w:highlight w:val="none"/>
        </w:rPr>
        <w:t>.</w:t>
      </w:r>
      <w:r>
        <w:rPr>
          <w:rFonts w:hint="eastAsia" w:asciiTheme="minorEastAsia" w:hAnsiTheme="minorEastAsia"/>
          <w:color w:val="auto"/>
          <w:sz w:val="24"/>
          <w:szCs w:val="24"/>
          <w:highlight w:val="none"/>
        </w:rPr>
        <w:t>系统要求组网合理，技术成熟、性能可靠、运行稳定、易于维护、功能易升级、扩展。（需提供投标人的</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rPr>
        <w:t>病理实验室空气质量监测组网软件</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lang w:val="en-US" w:eastAsia="zh-CN"/>
        </w:rPr>
        <w:t>国家级的</w:t>
      </w:r>
      <w:r>
        <w:rPr>
          <w:rFonts w:hint="eastAsia" w:asciiTheme="minorEastAsia" w:hAnsiTheme="minorEastAsia"/>
          <w:color w:val="auto"/>
          <w:sz w:val="24"/>
          <w:szCs w:val="24"/>
          <w:highlight w:val="none"/>
        </w:rPr>
        <w:t>软件著作权证书）</w:t>
      </w:r>
    </w:p>
    <w:p>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3</w:t>
      </w:r>
      <w:r>
        <w:rPr>
          <w:rFonts w:hint="eastAsia" w:asciiTheme="minorEastAsia" w:hAnsiTheme="minorEastAsia"/>
          <w:color w:val="auto"/>
          <w:sz w:val="24"/>
          <w:szCs w:val="24"/>
          <w:highlight w:val="none"/>
        </w:rPr>
        <w:t>.4</w:t>
      </w:r>
      <w:r>
        <w:rPr>
          <w:rFonts w:asciiTheme="minorEastAsia" w:hAnsiTheme="minorEastAsia"/>
          <w:color w:val="auto"/>
          <w:sz w:val="24"/>
          <w:szCs w:val="24"/>
          <w:highlight w:val="none"/>
        </w:rPr>
        <w:t>.</w:t>
      </w:r>
      <w:r>
        <w:rPr>
          <w:rFonts w:hint="eastAsia" w:asciiTheme="minorEastAsia" w:hAnsiTheme="minorEastAsia"/>
          <w:color w:val="auto"/>
          <w:sz w:val="24"/>
          <w:szCs w:val="24"/>
          <w:highlight w:val="none"/>
        </w:rPr>
        <w:t>各病理实验通风排毒装备、各实验室监测控制站、总监控站均可实现手自动切换，且有不同工况智能自动切换，总监控站应对各实验室分控站及各通风排毒设备工作状态进行监示管理，并可对其进行远程操控。各分控操作站监示管理本室内各通风排毒设备单台及所有设备的工作状态等实时数据，并据此实时调整本系统整体病理废气排放量及新风补充量。</w:t>
      </w:r>
    </w:p>
    <w:p>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3</w:t>
      </w:r>
      <w:r>
        <w:rPr>
          <w:rFonts w:hint="eastAsia" w:asciiTheme="minorEastAsia" w:hAnsiTheme="minorEastAsia"/>
          <w:color w:val="auto"/>
          <w:sz w:val="24"/>
          <w:szCs w:val="24"/>
          <w:highlight w:val="none"/>
        </w:rPr>
        <w:t>.5</w:t>
      </w:r>
      <w:r>
        <w:rPr>
          <w:rFonts w:asciiTheme="minorEastAsia" w:hAnsiTheme="minorEastAsia"/>
          <w:color w:val="auto"/>
          <w:sz w:val="24"/>
          <w:szCs w:val="24"/>
          <w:highlight w:val="none"/>
        </w:rPr>
        <w:t>.</w:t>
      </w:r>
      <w:r>
        <w:rPr>
          <w:rFonts w:hint="eastAsia" w:asciiTheme="minorEastAsia" w:hAnsiTheme="minorEastAsia"/>
          <w:color w:val="auto"/>
          <w:sz w:val="24"/>
          <w:szCs w:val="24"/>
          <w:highlight w:val="none"/>
        </w:rPr>
        <w:t>需实现各个通风排毒设备通风系统的开关及风量大小调节变化即可在设备终端就地操控，亦可通过本系统分控站或总控站远程操控管理。</w:t>
      </w:r>
    </w:p>
    <w:p>
      <w:pPr>
        <w:spacing w:line="360" w:lineRule="auto"/>
        <w:rPr>
          <w:rFonts w:asciiTheme="minorEastAsia" w:hAnsiTheme="minorEastAsia"/>
          <w:color w:val="auto"/>
          <w:sz w:val="24"/>
          <w:szCs w:val="24"/>
          <w:highlight w:val="none"/>
        </w:rPr>
      </w:pPr>
      <w:r>
        <w:rPr>
          <w:rFonts w:hint="eastAsia" w:cs="宋体" w:asciiTheme="minorEastAsia" w:hAnsiTheme="minorEastAsia"/>
          <w:color w:val="auto"/>
          <w:sz w:val="24"/>
          <w:szCs w:val="24"/>
          <w:highlight w:val="none"/>
        </w:rPr>
        <w:t>▲</w:t>
      </w:r>
      <w:r>
        <w:rPr>
          <w:rFonts w:hint="eastAsia" w:asciiTheme="minorEastAsia" w:hAnsiTheme="minorEastAsia"/>
          <w:color w:val="auto"/>
          <w:sz w:val="24"/>
          <w:szCs w:val="24"/>
          <w:highlight w:val="none"/>
          <w:lang w:val="en-US" w:eastAsia="zh-CN"/>
        </w:rPr>
        <w:t>3</w:t>
      </w:r>
      <w:r>
        <w:rPr>
          <w:rFonts w:hint="eastAsia" w:asciiTheme="minorEastAsia" w:hAnsiTheme="minorEastAsia"/>
          <w:color w:val="auto"/>
          <w:sz w:val="24"/>
          <w:szCs w:val="24"/>
          <w:highlight w:val="none"/>
        </w:rPr>
        <w:t>.</w:t>
      </w:r>
      <w:r>
        <w:rPr>
          <w:rFonts w:asciiTheme="minorEastAsia" w:hAnsiTheme="minorEastAsia"/>
          <w:color w:val="auto"/>
          <w:sz w:val="24"/>
          <w:szCs w:val="24"/>
          <w:highlight w:val="none"/>
        </w:rPr>
        <w:t>6.</w:t>
      </w:r>
      <w:r>
        <w:rPr>
          <w:rFonts w:hint="eastAsia" w:asciiTheme="minorEastAsia" w:hAnsiTheme="minorEastAsia"/>
          <w:color w:val="auto"/>
          <w:sz w:val="24"/>
          <w:szCs w:val="24"/>
          <w:highlight w:val="none"/>
        </w:rPr>
        <w:t>需具有通风防护控制系统，可根据各实验室通风排毒设备单台及所有设备的工作状态，实时交互调整本系统病理废气排放量以达到病理废气及时安全排放，并实现节能减排效果。（需提供投标人</w:t>
      </w:r>
      <w:r>
        <w:rPr>
          <w:rFonts w:hint="eastAsia" w:asciiTheme="minorEastAsia" w:hAnsiTheme="minorEastAsia"/>
          <w:color w:val="auto"/>
          <w:sz w:val="24"/>
          <w:szCs w:val="24"/>
          <w:highlight w:val="none"/>
          <w:lang w:val="en-US" w:eastAsia="zh-CN"/>
        </w:rPr>
        <w:t>的“</w:t>
      </w:r>
      <w:r>
        <w:rPr>
          <w:rFonts w:hint="eastAsia" w:asciiTheme="minorEastAsia" w:hAnsiTheme="minorEastAsia"/>
          <w:color w:val="auto"/>
          <w:sz w:val="24"/>
          <w:szCs w:val="24"/>
          <w:highlight w:val="none"/>
        </w:rPr>
        <w:t>病理实验室整体通风防护系统</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lang w:val="en-US" w:eastAsia="zh-CN"/>
        </w:rPr>
        <w:t>国家级</w:t>
      </w:r>
      <w:r>
        <w:rPr>
          <w:rFonts w:hint="eastAsia" w:ascii="宋体" w:hAnsi="宋体" w:eastAsia="宋体" w:cs="宋体"/>
          <w:color w:val="auto"/>
          <w:sz w:val="24"/>
          <w:szCs w:val="24"/>
          <w:highlight w:val="none"/>
        </w:rPr>
        <w:t>软件著作权证书</w:t>
      </w:r>
      <w:r>
        <w:rPr>
          <w:rFonts w:hint="eastAsia" w:asciiTheme="minorEastAsia" w:hAnsiTheme="minorEastAsia"/>
          <w:color w:val="auto"/>
          <w:sz w:val="24"/>
          <w:szCs w:val="24"/>
          <w:highlight w:val="none"/>
        </w:rPr>
        <w:t>）</w:t>
      </w:r>
    </w:p>
    <w:p>
      <w:pPr>
        <w:spacing w:line="360" w:lineRule="auto"/>
        <w:rPr>
          <w:rFonts w:hint="eastAsia" w:asciiTheme="minorEastAsia" w:hAnsiTheme="minorEastAsia"/>
          <w:color w:val="auto"/>
          <w:sz w:val="24"/>
          <w:szCs w:val="24"/>
          <w:highlight w:val="none"/>
        </w:rPr>
      </w:pPr>
      <w:r>
        <w:rPr>
          <w:rFonts w:hint="eastAsia" w:cs="宋体" w:asciiTheme="minorEastAsia" w:hAnsiTheme="minorEastAsia"/>
          <w:color w:val="auto"/>
          <w:sz w:val="24"/>
          <w:szCs w:val="24"/>
          <w:highlight w:val="none"/>
        </w:rPr>
        <w:t>▲</w:t>
      </w:r>
      <w:r>
        <w:rPr>
          <w:rFonts w:hint="eastAsia" w:asciiTheme="minorEastAsia" w:hAnsiTheme="minorEastAsia"/>
          <w:color w:val="auto"/>
          <w:sz w:val="24"/>
          <w:szCs w:val="24"/>
          <w:highlight w:val="none"/>
          <w:lang w:val="en-US" w:eastAsia="zh-CN"/>
        </w:rPr>
        <w:t>3</w:t>
      </w:r>
      <w:r>
        <w:rPr>
          <w:rFonts w:hint="eastAsia" w:asciiTheme="minorEastAsia" w:hAnsiTheme="minorEastAsia"/>
          <w:color w:val="auto"/>
          <w:sz w:val="24"/>
          <w:szCs w:val="24"/>
          <w:highlight w:val="none"/>
        </w:rPr>
        <w:t>.</w:t>
      </w:r>
      <w:r>
        <w:rPr>
          <w:rFonts w:asciiTheme="minorEastAsia" w:hAnsiTheme="minorEastAsia"/>
          <w:color w:val="auto"/>
          <w:sz w:val="24"/>
          <w:szCs w:val="24"/>
          <w:highlight w:val="none"/>
        </w:rPr>
        <w:t>7.</w:t>
      </w:r>
      <w:r>
        <w:rPr>
          <w:rFonts w:hint="eastAsia" w:asciiTheme="minorEastAsia" w:hAnsiTheme="minorEastAsia"/>
          <w:color w:val="auto"/>
          <w:sz w:val="24"/>
          <w:szCs w:val="24"/>
          <w:highlight w:val="none"/>
        </w:rPr>
        <w:t>需具有新风补充控制系统，实现与病理废气排放量数据实时联锁交互，达到室内微负压的状态，同时通过室内外温度的监测，智能控制补充新风温度（制冷或制热），满足实验温度的需要。（需提供投标人</w:t>
      </w:r>
      <w:r>
        <w:rPr>
          <w:rFonts w:hint="eastAsia" w:asciiTheme="minorEastAsia" w:hAnsiTheme="minorEastAsia"/>
          <w:color w:val="auto"/>
          <w:sz w:val="24"/>
          <w:szCs w:val="24"/>
          <w:highlight w:val="none"/>
          <w:lang w:val="en-US" w:eastAsia="zh-CN"/>
        </w:rPr>
        <w:t>的“</w:t>
      </w:r>
      <w:r>
        <w:rPr>
          <w:rFonts w:hint="eastAsia" w:asciiTheme="minorEastAsia" w:hAnsiTheme="minorEastAsia"/>
          <w:color w:val="auto"/>
          <w:sz w:val="24"/>
          <w:szCs w:val="24"/>
          <w:highlight w:val="none"/>
        </w:rPr>
        <w:t>病理实验室新风补充系统</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lang w:val="en-US" w:eastAsia="zh-CN"/>
        </w:rPr>
        <w:t>国家级</w:t>
      </w:r>
      <w:r>
        <w:rPr>
          <w:rFonts w:hint="eastAsia" w:ascii="宋体" w:hAnsi="宋体" w:eastAsia="宋体" w:cs="宋体"/>
          <w:color w:val="auto"/>
          <w:sz w:val="24"/>
          <w:szCs w:val="24"/>
          <w:highlight w:val="none"/>
        </w:rPr>
        <w:t>软件著作权证书</w:t>
      </w:r>
      <w:r>
        <w:rPr>
          <w:rFonts w:hint="eastAsia" w:asciiTheme="minorEastAsia" w:hAnsiTheme="minorEastAsia"/>
          <w:color w:val="auto"/>
          <w:sz w:val="24"/>
          <w:szCs w:val="24"/>
          <w:highlight w:val="none"/>
        </w:rPr>
        <w:t>）</w:t>
      </w:r>
    </w:p>
    <w:p>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3</w:t>
      </w:r>
      <w:r>
        <w:rPr>
          <w:rFonts w:hint="eastAsia" w:asciiTheme="minorEastAsia" w:hAnsiTheme="minorEastAsia"/>
          <w:color w:val="auto"/>
          <w:sz w:val="24"/>
          <w:szCs w:val="24"/>
          <w:highlight w:val="none"/>
        </w:rPr>
        <w:t>.8</w:t>
      </w:r>
      <w:r>
        <w:rPr>
          <w:rFonts w:asciiTheme="minorEastAsia" w:hAnsiTheme="minorEastAsia"/>
          <w:color w:val="auto"/>
          <w:sz w:val="24"/>
          <w:szCs w:val="24"/>
          <w:highlight w:val="none"/>
        </w:rPr>
        <w:t>.</w:t>
      </w:r>
      <w:r>
        <w:rPr>
          <w:rFonts w:hint="eastAsia" w:asciiTheme="minorEastAsia" w:hAnsiTheme="minorEastAsia"/>
          <w:color w:val="auto"/>
          <w:sz w:val="24"/>
          <w:szCs w:val="24"/>
          <w:highlight w:val="none"/>
        </w:rPr>
        <w:t>控制系统各监控站监控画面需具有良好的人工界面，直观显示各测控点状态和数据，实时提供真实、可靠数据，具有数字、表格、趋势图等不同方式显示，数据可长期保存，可打印。</w:t>
      </w:r>
    </w:p>
    <w:p>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3</w:t>
      </w:r>
      <w:r>
        <w:rPr>
          <w:rFonts w:hint="eastAsia" w:asciiTheme="minorEastAsia" w:hAnsiTheme="minorEastAsia"/>
          <w:color w:val="auto"/>
          <w:sz w:val="24"/>
          <w:szCs w:val="24"/>
          <w:highlight w:val="none"/>
        </w:rPr>
        <w:t>.</w:t>
      </w:r>
      <w:r>
        <w:rPr>
          <w:rFonts w:hint="eastAsia" w:asciiTheme="minorEastAsia" w:hAnsiTheme="minorEastAsia"/>
          <w:color w:val="auto"/>
          <w:sz w:val="24"/>
          <w:szCs w:val="24"/>
          <w:highlight w:val="none"/>
          <w:lang w:val="en-US" w:eastAsia="zh-CN"/>
        </w:rPr>
        <w:t>9</w:t>
      </w:r>
      <w:r>
        <w:rPr>
          <w:rFonts w:asciiTheme="minorEastAsia" w:hAnsiTheme="minorEastAsia"/>
          <w:color w:val="auto"/>
          <w:sz w:val="24"/>
          <w:szCs w:val="24"/>
          <w:highlight w:val="none"/>
        </w:rPr>
        <w:t>.</w:t>
      </w:r>
      <w:r>
        <w:rPr>
          <w:rFonts w:hint="eastAsia" w:asciiTheme="minorEastAsia" w:hAnsiTheme="minorEastAsia"/>
          <w:color w:val="auto"/>
          <w:sz w:val="24"/>
          <w:szCs w:val="24"/>
          <w:highlight w:val="none"/>
        </w:rPr>
        <w:t>需根据上下班时间，自动启动、延时关闭排风、补风系统，智能计算节假日时间，智能启动节假日排风、补风统运行模式。</w:t>
      </w:r>
    </w:p>
    <w:p>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3</w:t>
      </w:r>
      <w:r>
        <w:rPr>
          <w:rFonts w:hint="eastAsia" w:asciiTheme="minorEastAsia" w:hAnsiTheme="minorEastAsia"/>
          <w:color w:val="auto"/>
          <w:sz w:val="24"/>
          <w:szCs w:val="24"/>
          <w:highlight w:val="none"/>
        </w:rPr>
        <w:t>.</w:t>
      </w:r>
      <w:r>
        <w:rPr>
          <w:rFonts w:asciiTheme="minorEastAsia" w:hAnsiTheme="minorEastAsia"/>
          <w:color w:val="auto"/>
          <w:sz w:val="24"/>
          <w:szCs w:val="24"/>
          <w:highlight w:val="none"/>
        </w:rPr>
        <w:t>1</w:t>
      </w:r>
      <w:r>
        <w:rPr>
          <w:rFonts w:hint="eastAsia" w:asciiTheme="minorEastAsia" w:hAnsiTheme="minorEastAsia"/>
          <w:color w:val="auto"/>
          <w:sz w:val="24"/>
          <w:szCs w:val="24"/>
          <w:highlight w:val="none"/>
          <w:lang w:val="en-US" w:eastAsia="zh-CN"/>
        </w:rPr>
        <w:t>0</w:t>
      </w:r>
      <w:r>
        <w:rPr>
          <w:rFonts w:asciiTheme="minorEastAsia" w:hAnsiTheme="minorEastAsia"/>
          <w:color w:val="auto"/>
          <w:sz w:val="24"/>
          <w:szCs w:val="24"/>
          <w:highlight w:val="none"/>
        </w:rPr>
        <w:t>.</w:t>
      </w:r>
      <w:r>
        <w:rPr>
          <w:rFonts w:hint="eastAsia" w:asciiTheme="minorEastAsia" w:hAnsiTheme="minorEastAsia"/>
          <w:color w:val="auto"/>
          <w:sz w:val="24"/>
          <w:szCs w:val="24"/>
          <w:highlight w:val="none"/>
        </w:rPr>
        <w:t>操作简单参数设定完毕后可一键启动进入工作状态，无需要人干预，自动调节、运行。需具有权限管理功能可设置多级操作权限及密码。</w:t>
      </w:r>
    </w:p>
    <w:p>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3</w:t>
      </w:r>
      <w:r>
        <w:rPr>
          <w:rFonts w:hint="eastAsia" w:asciiTheme="minorEastAsia" w:hAnsiTheme="minorEastAsia"/>
          <w:color w:val="auto"/>
          <w:sz w:val="24"/>
          <w:szCs w:val="24"/>
          <w:highlight w:val="none"/>
        </w:rPr>
        <w:t>.1</w:t>
      </w:r>
      <w:r>
        <w:rPr>
          <w:rFonts w:hint="eastAsia" w:asciiTheme="minorEastAsia" w:hAnsiTheme="minorEastAsia"/>
          <w:color w:val="auto"/>
          <w:sz w:val="24"/>
          <w:szCs w:val="24"/>
          <w:highlight w:val="none"/>
          <w:lang w:val="en-US" w:eastAsia="zh-CN"/>
        </w:rPr>
        <w:t>1</w:t>
      </w:r>
      <w:r>
        <w:rPr>
          <w:rFonts w:asciiTheme="minorEastAsia" w:hAnsiTheme="minorEastAsia"/>
          <w:color w:val="auto"/>
          <w:sz w:val="24"/>
          <w:szCs w:val="24"/>
          <w:highlight w:val="none"/>
        </w:rPr>
        <w:t>.</w:t>
      </w:r>
      <w:r>
        <w:rPr>
          <w:rFonts w:hint="eastAsia" w:asciiTheme="minorEastAsia" w:hAnsiTheme="minorEastAsia"/>
          <w:color w:val="auto"/>
          <w:sz w:val="24"/>
          <w:szCs w:val="24"/>
          <w:highlight w:val="none"/>
        </w:rPr>
        <w:t>需具有声光报警及远程多人报警功能，管理人员可远程通过移动设备实时查询各设备的工作状态数据。</w:t>
      </w:r>
    </w:p>
    <w:p>
      <w:pPr>
        <w:spacing w:line="360" w:lineRule="auto"/>
        <w:rPr>
          <w:rFonts w:ascii="宋体" w:hAnsi="宋体" w:eastAsia="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olor w:val="auto"/>
          <w:sz w:val="24"/>
          <w:szCs w:val="24"/>
          <w:highlight w:val="none"/>
        </w:rPr>
        <w:t>3</w:t>
      </w:r>
      <w:r>
        <w:rPr>
          <w:rFonts w:hint="eastAsia" w:ascii="宋体" w:hAnsi="宋体" w:eastAsia="宋体"/>
          <w:color w:val="auto"/>
          <w:sz w:val="24"/>
          <w:szCs w:val="24"/>
          <w:highlight w:val="none"/>
          <w:lang w:val="en-US" w:eastAsia="zh-CN"/>
        </w:rPr>
        <w:t>.12</w:t>
      </w:r>
      <w:r>
        <w:rPr>
          <w:rFonts w:ascii="宋体" w:hAnsi="宋体" w:eastAsia="宋体"/>
          <w:color w:val="auto"/>
          <w:sz w:val="24"/>
          <w:szCs w:val="24"/>
          <w:highlight w:val="none"/>
        </w:rPr>
        <w:t>.</w:t>
      </w:r>
      <w:r>
        <w:rPr>
          <w:rFonts w:hint="eastAsia" w:ascii="宋体" w:hAnsi="宋体" w:eastAsia="宋体"/>
          <w:color w:val="auto"/>
          <w:sz w:val="24"/>
          <w:szCs w:val="24"/>
          <w:highlight w:val="none"/>
        </w:rPr>
        <w:t>需具有甲灌、二甲苯实时监控功能，监示器可显示正常、预警、超标、较重四个不同颜色区域显示并存储记录，当到达超标区域时，自动强排风，增大换气量，使室内甲灌和二甲苯浓度迅速降低，直到浓度安全值。（需提供投标人的</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甲灌、二甲苯监测控制</w:t>
      </w:r>
      <w:r>
        <w:rPr>
          <w:rFonts w:hint="eastAsia" w:ascii="宋体" w:hAnsi="宋体" w:eastAsia="宋体"/>
          <w:color w:val="auto"/>
          <w:sz w:val="24"/>
          <w:szCs w:val="24"/>
          <w:highlight w:val="none"/>
          <w:lang w:val="en-US" w:eastAsia="zh-CN"/>
        </w:rPr>
        <w:t>系统”</w:t>
      </w:r>
      <w:r>
        <w:rPr>
          <w:rFonts w:hint="eastAsia" w:eastAsia="宋体" w:asciiTheme="minorEastAsia" w:hAnsiTheme="minorEastAsia"/>
          <w:color w:val="auto"/>
          <w:sz w:val="24"/>
          <w:szCs w:val="24"/>
          <w:highlight w:val="none"/>
          <w:lang w:val="en-US" w:eastAsia="zh-CN"/>
        </w:rPr>
        <w:t>国家级</w:t>
      </w:r>
      <w:r>
        <w:rPr>
          <w:rFonts w:hint="eastAsia" w:ascii="宋体" w:hAnsi="宋体" w:eastAsia="宋体" w:cs="宋体"/>
          <w:color w:val="auto"/>
          <w:sz w:val="24"/>
          <w:szCs w:val="24"/>
          <w:highlight w:val="none"/>
        </w:rPr>
        <w:t>软件著作权证书</w:t>
      </w:r>
      <w:r>
        <w:rPr>
          <w:rFonts w:hint="eastAsia" w:ascii="宋体" w:hAnsi="宋体" w:eastAsia="宋体"/>
          <w:color w:val="auto"/>
          <w:sz w:val="24"/>
          <w:szCs w:val="24"/>
          <w:highlight w:val="none"/>
        </w:rPr>
        <w:t>）</w:t>
      </w:r>
    </w:p>
    <w:p>
      <w:pPr>
        <w:spacing w:line="360" w:lineRule="auto"/>
        <w:rPr>
          <w:rFonts w:hint="eastAsia" w:asciiTheme="minorEastAsia" w:hAnsiTheme="minorEastAsia" w:eastAsia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4</w:t>
      </w:r>
      <w:r>
        <w:rPr>
          <w:rFonts w:asciiTheme="minorEastAsia" w:hAnsiTheme="minorEastAsia"/>
          <w:b/>
          <w:bCs/>
          <w:color w:val="auto"/>
          <w:sz w:val="24"/>
          <w:szCs w:val="24"/>
          <w:highlight w:val="none"/>
        </w:rPr>
        <w:t>.</w:t>
      </w:r>
      <w:r>
        <w:rPr>
          <w:rFonts w:hint="eastAsia" w:asciiTheme="minorEastAsia" w:hAnsiTheme="minorEastAsia"/>
          <w:b/>
          <w:bCs/>
          <w:color w:val="auto"/>
          <w:sz w:val="24"/>
          <w:szCs w:val="24"/>
          <w:highlight w:val="none"/>
        </w:rPr>
        <w:t>电气</w:t>
      </w:r>
      <w:r>
        <w:rPr>
          <w:rFonts w:hint="eastAsia" w:asciiTheme="minorEastAsia" w:hAnsiTheme="minorEastAsia"/>
          <w:b/>
          <w:bCs/>
          <w:color w:val="auto"/>
          <w:sz w:val="24"/>
          <w:szCs w:val="24"/>
          <w:highlight w:val="none"/>
          <w:lang w:val="en-US" w:eastAsia="zh-CN"/>
        </w:rPr>
        <w:t>系统</w:t>
      </w:r>
    </w:p>
    <w:p>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4</w:t>
      </w:r>
      <w:r>
        <w:rPr>
          <w:rFonts w:hint="eastAsia" w:asciiTheme="minorEastAsia" w:hAnsiTheme="minorEastAsia"/>
          <w:color w:val="auto"/>
          <w:sz w:val="24"/>
          <w:szCs w:val="24"/>
          <w:highlight w:val="none"/>
        </w:rPr>
        <w:t>.</w:t>
      </w:r>
      <w:r>
        <w:rPr>
          <w:rFonts w:asciiTheme="minorEastAsia" w:hAnsiTheme="minorEastAsia"/>
          <w:color w:val="auto"/>
          <w:sz w:val="24"/>
          <w:szCs w:val="24"/>
          <w:highlight w:val="none"/>
        </w:rPr>
        <w:t>1.</w:t>
      </w:r>
      <w:r>
        <w:rPr>
          <w:rFonts w:hint="eastAsia" w:ascii="宋体" w:hAnsi="宋体" w:cs="宋体"/>
          <w:color w:val="auto"/>
          <w:sz w:val="24"/>
          <w:highlight w:val="none"/>
        </w:rPr>
        <w:t xml:space="preserve"> 所有电气材料和与电气专业相关的材料凡是本工程规范与技术要求规定品牌的，必须在这些指定的品牌中选择。进入施工工地现场的设备、材料，必须具有产品合格证和检验报告及3C认证证书。</w:t>
      </w:r>
    </w:p>
    <w:p>
      <w:pPr>
        <w:spacing w:line="360" w:lineRule="auto"/>
        <w:rPr>
          <w:rFonts w:hint="eastAsia"/>
          <w:color w:val="auto"/>
          <w:highlight w:val="none"/>
        </w:rPr>
      </w:pPr>
      <w:r>
        <w:rPr>
          <w:rFonts w:hint="eastAsia" w:asciiTheme="minorEastAsia" w:hAnsiTheme="minorEastAsia"/>
          <w:color w:val="auto"/>
          <w:sz w:val="24"/>
          <w:szCs w:val="24"/>
          <w:highlight w:val="none"/>
          <w:lang w:val="en-US" w:eastAsia="zh-CN"/>
        </w:rPr>
        <w:t>4</w:t>
      </w:r>
      <w:r>
        <w:rPr>
          <w:rFonts w:hint="eastAsia" w:asciiTheme="minorEastAsia" w:hAnsiTheme="minorEastAsia"/>
          <w:color w:val="auto"/>
          <w:sz w:val="24"/>
          <w:szCs w:val="24"/>
          <w:highlight w:val="none"/>
        </w:rPr>
        <w:t>.2</w:t>
      </w:r>
      <w:r>
        <w:rPr>
          <w:rFonts w:asciiTheme="minorEastAsia" w:hAnsiTheme="minorEastAsia"/>
          <w:color w:val="auto"/>
          <w:sz w:val="24"/>
          <w:szCs w:val="24"/>
          <w:highlight w:val="none"/>
        </w:rPr>
        <w:t>.</w:t>
      </w:r>
      <w:r>
        <w:rPr>
          <w:rFonts w:hint="eastAsia" w:ascii="宋体" w:hAnsi="宋体" w:cs="宋体"/>
          <w:b/>
          <w:color w:val="auto"/>
          <w:sz w:val="24"/>
          <w:highlight w:val="none"/>
        </w:rPr>
        <w:t xml:space="preserve"> </w:t>
      </w:r>
      <w:r>
        <w:rPr>
          <w:rFonts w:hint="eastAsia" w:ascii="宋体" w:hAnsi="宋体" w:cs="宋体"/>
          <w:color w:val="auto"/>
          <w:sz w:val="24"/>
          <w:highlight w:val="none"/>
        </w:rPr>
        <w:t>钢管、JDG管、金属接线盒技术要求：钢管：执行国家标准（ GB/T3092-93 GB/T3091-2008），厚度满足国标要求</w:t>
      </w:r>
      <w:r>
        <w:rPr>
          <w:rFonts w:hint="eastAsia" w:ascii="宋体" w:hAnsi="宋体" w:cs="宋体"/>
          <w:color w:val="auto"/>
          <w:sz w:val="24"/>
          <w:highlight w:val="none"/>
          <w:lang w:eastAsia="zh-CN"/>
        </w:rPr>
        <w:t>；</w:t>
      </w:r>
      <w:r>
        <w:rPr>
          <w:rFonts w:hint="eastAsia" w:ascii="宋体" w:hAnsi="宋体" w:cs="宋体"/>
          <w:color w:val="auto"/>
          <w:sz w:val="24"/>
          <w:highlight w:val="none"/>
        </w:rPr>
        <w:t>JDG管：执行国家标准GB/T14823 1-93 和GB/T20041 1-2005，厚度满足国标要求。</w:t>
      </w:r>
    </w:p>
    <w:p>
      <w:pPr>
        <w:spacing w:line="360" w:lineRule="auto"/>
        <w:rPr>
          <w:rFonts w:hint="eastAsia" w:ascii="宋体" w:hAnsi="宋体" w:eastAsia="宋体" w:cs="宋体"/>
          <w:color w:val="auto"/>
          <w:sz w:val="24"/>
          <w:highlight w:val="none"/>
        </w:rPr>
      </w:pPr>
      <w:r>
        <w:rPr>
          <w:rFonts w:hint="eastAsia" w:asciiTheme="minorEastAsia" w:hAnsiTheme="minorEastAsia"/>
          <w:color w:val="auto"/>
          <w:sz w:val="24"/>
          <w:szCs w:val="24"/>
          <w:highlight w:val="none"/>
          <w:lang w:val="en-US" w:eastAsia="zh-CN"/>
        </w:rPr>
        <w:t>4</w:t>
      </w:r>
      <w:r>
        <w:rPr>
          <w:rFonts w:hint="eastAsia" w:asciiTheme="minorEastAsia" w:hAnsiTheme="minorEastAsia"/>
          <w:color w:val="auto"/>
          <w:sz w:val="24"/>
          <w:szCs w:val="24"/>
          <w:highlight w:val="none"/>
        </w:rPr>
        <w:t>.3</w:t>
      </w:r>
      <w:r>
        <w:rPr>
          <w:rFonts w:asciiTheme="minorEastAsia" w:hAnsiTheme="minorEastAsia"/>
          <w:color w:val="auto"/>
          <w:sz w:val="24"/>
          <w:szCs w:val="24"/>
          <w:highlight w:val="none"/>
        </w:rPr>
        <w:t>.</w:t>
      </w:r>
      <w:r>
        <w:rPr>
          <w:rFonts w:hint="eastAsia" w:ascii="宋体" w:hAnsi="宋体" w:cs="宋体"/>
          <w:b/>
          <w:color w:val="auto"/>
          <w:sz w:val="24"/>
          <w:highlight w:val="none"/>
        </w:rPr>
        <w:t xml:space="preserve"> </w:t>
      </w:r>
      <w:r>
        <w:rPr>
          <w:rFonts w:hint="eastAsia" w:ascii="宋体" w:hAnsi="宋体" w:cs="宋体"/>
          <w:color w:val="auto"/>
          <w:sz w:val="24"/>
          <w:highlight w:val="none"/>
        </w:rPr>
        <w:t>铜导线、电缆技术要求：</w:t>
      </w:r>
      <w:r>
        <w:rPr>
          <w:rFonts w:hint="eastAsia" w:ascii="宋体" w:hAnsi="宋体" w:eastAsia="宋体" w:cs="宋体"/>
          <w:color w:val="auto"/>
          <w:sz w:val="24"/>
          <w:highlight w:val="none"/>
        </w:rPr>
        <w:t>铜导线执行标准GB5023.2-2008，导线截面各项尺寸必须符合国家标准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电缆技术要求：电缆执行国家标准，导线截面各项尺寸必须符合国家标准。</w:t>
      </w:r>
    </w:p>
    <w:p>
      <w:pPr>
        <w:spacing w:line="360" w:lineRule="auto"/>
        <w:rPr>
          <w:rFonts w:hint="eastAsia" w:ascii="宋体" w:hAnsi="宋体" w:cs="宋体"/>
          <w:color w:val="auto"/>
          <w:sz w:val="24"/>
          <w:highlight w:val="none"/>
        </w:rPr>
      </w:pPr>
      <w:r>
        <w:rPr>
          <w:rFonts w:hint="eastAsia" w:asciiTheme="minorEastAsia" w:hAnsiTheme="minorEastAsia"/>
          <w:color w:val="auto"/>
          <w:sz w:val="24"/>
          <w:szCs w:val="24"/>
          <w:highlight w:val="none"/>
          <w:lang w:val="en-US" w:eastAsia="zh-CN"/>
        </w:rPr>
        <w:t>4</w:t>
      </w:r>
      <w:r>
        <w:rPr>
          <w:rFonts w:hint="eastAsia" w:asciiTheme="minorEastAsia" w:hAnsiTheme="minorEastAsia"/>
          <w:color w:val="auto"/>
          <w:sz w:val="24"/>
          <w:szCs w:val="24"/>
          <w:highlight w:val="none"/>
        </w:rPr>
        <w:t>.</w:t>
      </w:r>
      <w:r>
        <w:rPr>
          <w:rFonts w:hint="eastAsia" w:asciiTheme="minorEastAsia" w:hAnsiTheme="minorEastAsia"/>
          <w:color w:val="auto"/>
          <w:sz w:val="24"/>
          <w:szCs w:val="24"/>
          <w:highlight w:val="none"/>
          <w:lang w:val="en-US" w:eastAsia="zh-CN"/>
        </w:rPr>
        <w:t>4</w:t>
      </w:r>
      <w:r>
        <w:rPr>
          <w:rFonts w:asciiTheme="minorEastAsia" w:hAnsiTheme="minorEastAsia"/>
          <w:color w:val="auto"/>
          <w:sz w:val="24"/>
          <w:szCs w:val="24"/>
          <w:highlight w:val="none"/>
        </w:rPr>
        <w:t>.</w:t>
      </w:r>
      <w:r>
        <w:rPr>
          <w:rFonts w:hint="eastAsia" w:ascii="宋体" w:hAnsi="宋体" w:cs="宋体"/>
          <w:b/>
          <w:color w:val="auto"/>
          <w:sz w:val="24"/>
          <w:highlight w:val="none"/>
        </w:rPr>
        <w:t xml:space="preserve"> </w:t>
      </w:r>
      <w:r>
        <w:rPr>
          <w:rFonts w:hint="eastAsia" w:ascii="宋体" w:hAnsi="宋体" w:eastAsia="宋体" w:cs="宋体"/>
          <w:color w:val="auto"/>
          <w:sz w:val="24"/>
          <w:highlight w:val="none"/>
        </w:rPr>
        <w:t>开关面板、插座、照明灯具技术要求</w:t>
      </w:r>
      <w:r>
        <w:rPr>
          <w:rFonts w:hint="eastAsia" w:ascii="宋体" w:hAnsi="宋体" w:cs="宋体"/>
          <w:color w:val="auto"/>
          <w:sz w:val="24"/>
          <w:highlight w:val="none"/>
        </w:rPr>
        <w:t>：</w:t>
      </w:r>
      <w:r>
        <w:rPr>
          <w:rFonts w:hint="eastAsia" w:ascii="宋体" w:hAnsi="宋体" w:eastAsia="宋体" w:cs="宋体"/>
          <w:color w:val="auto"/>
          <w:sz w:val="24"/>
          <w:highlight w:val="none"/>
        </w:rPr>
        <w:t>开关</w:t>
      </w:r>
      <w:r>
        <w:rPr>
          <w:rFonts w:hint="eastAsia" w:ascii="宋体" w:hAnsi="宋体" w:cs="宋体"/>
          <w:color w:val="auto"/>
          <w:sz w:val="24"/>
          <w:highlight w:val="none"/>
        </w:rPr>
        <w:t>、</w:t>
      </w:r>
      <w:r>
        <w:rPr>
          <w:rFonts w:hint="eastAsia" w:ascii="宋体" w:hAnsi="宋体" w:eastAsia="宋体" w:cs="宋体"/>
          <w:color w:val="auto"/>
          <w:sz w:val="24"/>
          <w:highlight w:val="none"/>
        </w:rPr>
        <w:t>插座面板</w:t>
      </w:r>
      <w:r>
        <w:rPr>
          <w:rFonts w:hint="eastAsia" w:ascii="宋体" w:hAnsi="宋体" w:cs="宋体"/>
          <w:color w:val="auto"/>
          <w:sz w:val="24"/>
          <w:highlight w:val="none"/>
        </w:rPr>
        <w:t>：</w:t>
      </w:r>
      <w:r>
        <w:rPr>
          <w:rFonts w:hint="eastAsia" w:ascii="宋体" w:hAnsi="宋体" w:eastAsia="宋体" w:cs="宋体"/>
          <w:color w:val="auto"/>
          <w:sz w:val="24"/>
          <w:highlight w:val="none"/>
        </w:rPr>
        <w:t>所提供产品须有3C 认证，选用知名品牌。照明灯具</w:t>
      </w:r>
      <w:r>
        <w:rPr>
          <w:rFonts w:hint="eastAsia" w:ascii="宋体" w:hAnsi="宋体" w:cs="宋体"/>
          <w:color w:val="auto"/>
          <w:sz w:val="24"/>
          <w:highlight w:val="none"/>
        </w:rPr>
        <w:t>：</w:t>
      </w:r>
      <w:r>
        <w:rPr>
          <w:rFonts w:hint="eastAsia" w:ascii="宋体" w:hAnsi="宋体" w:eastAsia="宋体" w:cs="宋体"/>
          <w:color w:val="auto"/>
          <w:sz w:val="24"/>
          <w:highlight w:val="none"/>
        </w:rPr>
        <w:t>灯具符合国家CCC 强制认证。</w:t>
      </w:r>
      <w:r>
        <w:rPr>
          <w:rFonts w:hint="eastAsia" w:ascii="宋体" w:hAnsi="宋体" w:cs="宋体"/>
          <w:color w:val="auto"/>
          <w:sz w:val="24"/>
          <w:highlight w:val="none"/>
        </w:rPr>
        <w:t>照明采用LED作为主要照明光源，灯盘采用气密灯盘。照明灯具选用绿色节能灯具，具有高效、长寿、美观和具有防眩光功能。</w:t>
      </w:r>
    </w:p>
    <w:p>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val="en-US" w:eastAsia="zh-CN"/>
        </w:rPr>
        <w:t>5</w:t>
      </w:r>
      <w:r>
        <w:rPr>
          <w:rFonts w:asciiTheme="minorEastAsia" w:hAnsiTheme="minorEastAsia"/>
          <w:b/>
          <w:bCs/>
          <w:color w:val="auto"/>
          <w:sz w:val="24"/>
          <w:szCs w:val="24"/>
          <w:highlight w:val="none"/>
        </w:rPr>
        <w:t>.</w:t>
      </w:r>
      <w:r>
        <w:rPr>
          <w:rFonts w:hint="eastAsia" w:asciiTheme="minorEastAsia" w:hAnsiTheme="minorEastAsia"/>
          <w:b/>
          <w:bCs/>
          <w:color w:val="auto"/>
          <w:sz w:val="24"/>
          <w:szCs w:val="24"/>
          <w:highlight w:val="none"/>
          <w:lang w:val="en-US" w:eastAsia="zh-CN"/>
        </w:rPr>
        <w:t>生物安全2级实验室整体围护结构安装</w:t>
      </w:r>
    </w:p>
    <w:p>
      <w:pPr>
        <w:spacing w:line="360" w:lineRule="auto"/>
        <w:rPr>
          <w:rFonts w:hint="eastAsia" w:asciiTheme="minorEastAsia" w:hAnsiTheme="minorEastAsia"/>
          <w:color w:val="auto"/>
          <w:sz w:val="24"/>
          <w:szCs w:val="24"/>
          <w:highlight w:val="none"/>
          <w:lang w:val="en-US" w:eastAsia="zh-CN"/>
        </w:rPr>
      </w:pPr>
      <w:bookmarkStart w:id="7" w:name="_Toc370013389"/>
      <w:bookmarkStart w:id="8" w:name="_Toc370013043"/>
      <w:r>
        <w:rPr>
          <w:rFonts w:hint="eastAsia" w:asciiTheme="minorEastAsia" w:hAnsiTheme="minorEastAsia"/>
          <w:color w:val="auto"/>
          <w:sz w:val="24"/>
          <w:szCs w:val="24"/>
          <w:highlight w:val="none"/>
          <w:lang w:val="en-US" w:eastAsia="zh-CN"/>
        </w:rPr>
        <w:t xml:space="preserve">5.1. </w:t>
      </w:r>
      <w:bookmarkEnd w:id="7"/>
      <w:bookmarkEnd w:id="8"/>
      <w:r>
        <w:rPr>
          <w:rFonts w:hint="eastAsia" w:asciiTheme="minorEastAsia" w:hAnsiTheme="minorEastAsia"/>
          <w:color w:val="auto"/>
          <w:sz w:val="24"/>
          <w:szCs w:val="24"/>
          <w:highlight w:val="none"/>
          <w:lang w:val="en-US" w:eastAsia="zh-CN"/>
        </w:rPr>
        <w:t>拆除</w:t>
      </w:r>
    </w:p>
    <w:p>
      <w:pPr>
        <w:spacing w:line="360" w:lineRule="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5.1.1 拆除施工区域内原有墙体、顶棚、门窗及地板等。</w:t>
      </w:r>
    </w:p>
    <w:p>
      <w:pPr>
        <w:spacing w:line="360" w:lineRule="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5.1.2 拆除施工区域内原有给排水管线、电气管线、通风管线等。</w:t>
      </w:r>
    </w:p>
    <w:p>
      <w:pPr>
        <w:spacing w:line="360" w:lineRule="auto"/>
        <w:rPr>
          <w:rFonts w:hint="eastAsia" w:asciiTheme="minorEastAsia" w:hAnsiTheme="minorEastAsia"/>
          <w:color w:val="auto"/>
          <w:sz w:val="24"/>
          <w:szCs w:val="24"/>
          <w:highlight w:val="none"/>
          <w:lang w:val="en-US" w:eastAsia="zh-CN"/>
        </w:rPr>
      </w:pPr>
      <w:bookmarkStart w:id="9" w:name="_Toc370013045"/>
      <w:bookmarkStart w:id="10" w:name="_Toc370013391"/>
      <w:r>
        <w:rPr>
          <w:rFonts w:hint="eastAsia" w:asciiTheme="minorEastAsia" w:hAnsiTheme="minorEastAsia"/>
          <w:color w:val="auto"/>
          <w:sz w:val="24"/>
          <w:szCs w:val="24"/>
          <w:highlight w:val="none"/>
          <w:lang w:val="en-US" w:eastAsia="zh-CN"/>
        </w:rPr>
        <w:t>5.2、地面</w:t>
      </w:r>
    </w:p>
    <w:p>
      <w:pPr>
        <w:spacing w:line="360" w:lineRule="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5.2.1 拆除现有地面。</w:t>
      </w:r>
    </w:p>
    <w:p>
      <w:pPr>
        <w:spacing w:line="360" w:lineRule="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5.2.1 办公区及PCR实验区铺设2mm厚通透型PVC卷材；实验区铺设防滑地砖。</w:t>
      </w:r>
    </w:p>
    <w:p>
      <w:pPr>
        <w:spacing w:line="360" w:lineRule="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5.3、墙面：实验区（污染区）采用50mm厚玻镁彩钢板；办公区墙体采用100mm后轻钢龙骨石膏板墙面，卫生间及外走廊贴瓷砖。</w:t>
      </w:r>
    </w:p>
    <w:p>
      <w:pPr>
        <w:spacing w:line="360" w:lineRule="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5.3.1 办公区原墙面铲除后，用水泥砂浆找平，刮腻子两遍，粉刷防水涂料两遍。</w:t>
      </w:r>
    </w:p>
    <w:p>
      <w:pPr>
        <w:spacing w:line="360" w:lineRule="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5.3.2 抹灰总厚度大于或等于35mm时采取加强措施。。</w:t>
      </w:r>
    </w:p>
    <w:bookmarkEnd w:id="9"/>
    <w:bookmarkEnd w:id="10"/>
    <w:p>
      <w:pPr>
        <w:spacing w:line="360" w:lineRule="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5.3.3 涂料性能满足设计要求；有材料产品合格证、性能检测合格报告。</w:t>
      </w:r>
    </w:p>
    <w:p>
      <w:pPr>
        <w:spacing w:line="360" w:lineRule="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5.3.4 本工程同一连续墙面选用同一厂家同一批次涂料。</w:t>
      </w:r>
    </w:p>
    <w:p>
      <w:pPr>
        <w:spacing w:line="360" w:lineRule="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5.3.5 卫生间及外走廊土建墙面粘贴300*600釉面砖。</w:t>
      </w:r>
    </w:p>
    <w:p>
      <w:pPr>
        <w:spacing w:line="360" w:lineRule="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5.3.6 实验区及PCR实验室墙面采用50mm后玻镁彩钢板，钢板厚度0.5mm。</w:t>
      </w:r>
    </w:p>
    <w:p>
      <w:pPr>
        <w:spacing w:line="360" w:lineRule="auto"/>
        <w:rPr>
          <w:rFonts w:hint="eastAsia" w:asciiTheme="minorEastAsia" w:hAnsiTheme="minorEastAsia"/>
          <w:color w:val="auto"/>
          <w:sz w:val="24"/>
          <w:szCs w:val="24"/>
          <w:highlight w:val="none"/>
          <w:lang w:val="en-US" w:eastAsia="zh-CN"/>
        </w:rPr>
      </w:pPr>
      <w:bookmarkStart w:id="11" w:name="_Toc370013052"/>
      <w:bookmarkStart w:id="12" w:name="_Toc370013398"/>
      <w:r>
        <w:rPr>
          <w:rFonts w:hint="eastAsia" w:asciiTheme="minorEastAsia" w:hAnsiTheme="minorEastAsia"/>
          <w:color w:val="auto"/>
          <w:sz w:val="24"/>
          <w:szCs w:val="24"/>
          <w:highlight w:val="none"/>
          <w:lang w:val="en-US" w:eastAsia="zh-CN"/>
        </w:rPr>
        <w:t>5.4、</w:t>
      </w:r>
      <w:bookmarkEnd w:id="11"/>
      <w:bookmarkEnd w:id="12"/>
      <w:r>
        <w:rPr>
          <w:rFonts w:hint="eastAsia" w:asciiTheme="minorEastAsia" w:hAnsiTheme="minorEastAsia"/>
          <w:color w:val="auto"/>
          <w:sz w:val="24"/>
          <w:szCs w:val="24"/>
          <w:highlight w:val="none"/>
          <w:lang w:val="en-US" w:eastAsia="zh-CN"/>
        </w:rPr>
        <w:t>顶棚</w:t>
      </w:r>
    </w:p>
    <w:p>
      <w:pPr>
        <w:spacing w:line="360" w:lineRule="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4.1 办公、更衣、卫生间、外走廊等吊顶板选用600*600mm矿棉板吊顶。</w:t>
      </w:r>
    </w:p>
    <w:p>
      <w:pPr>
        <w:spacing w:line="360" w:lineRule="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4.2 实验区及PCR实验室采用50mm后玻镁彩钢板，钢板厚度0.5mm，以方便日后维修。</w:t>
      </w:r>
    </w:p>
    <w:p>
      <w:pPr>
        <w:spacing w:line="360" w:lineRule="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4.3 所有材料均选用A级不燃性，符合GB8624《建筑材料燃烧性能分级方法》。</w:t>
      </w:r>
    </w:p>
    <w:p>
      <w:pPr>
        <w:spacing w:line="360" w:lineRule="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5、门窗</w:t>
      </w:r>
    </w:p>
    <w:p>
      <w:pPr>
        <w:spacing w:line="360" w:lineRule="auto"/>
        <w:rPr>
          <w:rFonts w:hint="default"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5.1门：办公区门采用复合实木医用门，彩钢板墙面采用成品钢质门。</w:t>
      </w:r>
    </w:p>
    <w:p>
      <w:pPr>
        <w:spacing w:line="360" w:lineRule="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5.2节点：实验区墙面与吊顶板、墙面与墙面、墙面与地面连接处采用R=50mm铝合金圆弧角（阴角和阳角）过渡连接，任何拐角和连接处都不得出现死角（直角）。</w:t>
      </w:r>
    </w:p>
    <w:p>
      <w:pPr>
        <w:spacing w:line="360" w:lineRule="auto"/>
        <w:rPr>
          <w:rFonts w:hint="eastAsia"/>
          <w:color w:val="auto"/>
          <w:highlight w:val="none"/>
          <w:lang w:val="en-US" w:eastAsia="zh-CN"/>
        </w:rPr>
      </w:pP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5.3</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根据投标人所投“自动门（医用电动气密门、医用电动推拉门）”的技术参数进行评价：气密性能符合国家标准（GB/T 7106-2019）第8级，即在10Pa下，室内单位缝长每小时空气渗透量正压﹤0.25m3/（m.h）的、负压﹤0.25m3/（m.h）。需提供</w:t>
      </w:r>
      <w:r>
        <w:rPr>
          <w:rFonts w:hint="eastAsia" w:ascii="宋体" w:hAnsi="宋体" w:eastAsia="宋体"/>
          <w:color w:val="auto"/>
          <w:sz w:val="24"/>
          <w:szCs w:val="24"/>
          <w:highlight w:val="none"/>
          <w:lang w:val="en-US" w:eastAsia="zh-CN"/>
        </w:rPr>
        <w:t>制造厂家对本项目的授权书及</w:t>
      </w:r>
      <w:r>
        <w:rPr>
          <w:rFonts w:hint="eastAsia" w:ascii="宋体" w:hAnsi="宋体" w:eastAsia="宋体"/>
          <w:color w:val="auto"/>
          <w:sz w:val="24"/>
          <w:szCs w:val="24"/>
          <w:highlight w:val="none"/>
        </w:rPr>
        <w:t>第三方具有CMA或CNAS资质的检测机构出具的检测报告，同时提供第三方检测机构具有CMA或CNAS资质的证书，或者检测报告具有CMA或CNAS标志）</w:t>
      </w:r>
    </w:p>
    <w:p>
      <w:pPr>
        <w:spacing w:line="360" w:lineRule="auto"/>
        <w:rPr>
          <w:rFonts w:hint="eastAsia" w:asciiTheme="minorEastAsia" w:hAnsiTheme="minorEastAsia" w:eastAsia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6</w:t>
      </w:r>
      <w:r>
        <w:rPr>
          <w:rFonts w:asciiTheme="minorEastAsia" w:hAnsiTheme="minorEastAsia"/>
          <w:b/>
          <w:bCs/>
          <w:color w:val="auto"/>
          <w:sz w:val="24"/>
          <w:szCs w:val="24"/>
          <w:highlight w:val="none"/>
        </w:rPr>
        <w:t>.</w:t>
      </w:r>
      <w:r>
        <w:rPr>
          <w:rFonts w:hint="eastAsia" w:asciiTheme="minorEastAsia" w:hAnsiTheme="minorEastAsia"/>
          <w:b/>
          <w:bCs/>
          <w:color w:val="auto"/>
          <w:sz w:val="24"/>
          <w:szCs w:val="24"/>
          <w:highlight w:val="none"/>
          <w:lang w:val="en-US" w:eastAsia="zh-CN"/>
        </w:rPr>
        <w:t>排</w:t>
      </w:r>
      <w:r>
        <w:rPr>
          <w:rFonts w:hint="eastAsia" w:asciiTheme="minorEastAsia" w:hAnsiTheme="minorEastAsia"/>
          <w:b/>
          <w:bCs/>
          <w:color w:val="auto"/>
          <w:sz w:val="24"/>
          <w:szCs w:val="24"/>
          <w:highlight w:val="none"/>
        </w:rPr>
        <w:t>水</w:t>
      </w:r>
      <w:r>
        <w:rPr>
          <w:rFonts w:hint="eastAsia" w:asciiTheme="minorEastAsia" w:hAnsiTheme="minorEastAsia"/>
          <w:b/>
          <w:bCs/>
          <w:color w:val="auto"/>
          <w:sz w:val="24"/>
          <w:szCs w:val="24"/>
          <w:highlight w:val="none"/>
          <w:lang w:val="en-US" w:eastAsia="zh-CN"/>
        </w:rPr>
        <w:t>系统</w:t>
      </w:r>
    </w:p>
    <w:p>
      <w:pPr>
        <w:spacing w:line="360" w:lineRule="auto"/>
        <w:rPr>
          <w:rFonts w:hint="eastAsia" w:asciiTheme="minorEastAsia" w:hAnsiTheme="minorEastAsia"/>
          <w:color w:val="auto"/>
          <w:sz w:val="24"/>
          <w:szCs w:val="24"/>
          <w:highlight w:val="none"/>
          <w:lang w:val="en-US" w:eastAsia="zh-CN"/>
        </w:rPr>
      </w:pPr>
      <w:bookmarkStart w:id="13" w:name="_Toc370013070"/>
      <w:bookmarkStart w:id="14" w:name="_Toc370013416"/>
      <w:bookmarkStart w:id="15" w:name="_Toc421525433"/>
      <w:bookmarkStart w:id="16" w:name="_Toc421795274"/>
      <w:r>
        <w:rPr>
          <w:rFonts w:hint="eastAsia" w:asciiTheme="minorEastAsia" w:hAnsiTheme="minorEastAsia"/>
          <w:color w:val="auto"/>
          <w:sz w:val="24"/>
          <w:szCs w:val="24"/>
          <w:highlight w:val="none"/>
          <w:lang w:val="en-US" w:eastAsia="zh-CN"/>
        </w:rPr>
        <w:t>6.1.管道</w:t>
      </w:r>
      <w:bookmarkEnd w:id="13"/>
      <w:bookmarkEnd w:id="14"/>
    </w:p>
    <w:p>
      <w:pPr>
        <w:spacing w:line="360" w:lineRule="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6.1.1 室内给水管道采用薄壁304不锈钢管敷设，双卡压连接。不锈钢管在吊顶内明敷设，沿墙面及地面暗敷设至各用水点位。</w:t>
      </w:r>
    </w:p>
    <w:p>
      <w:pPr>
        <w:spacing w:line="360" w:lineRule="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6.1.2 室内排水分为污水及废水系统，排水管道采用UPVC管敷设；排水立管优先选用原有主立管，如果现场条件不满足，可重新敷设废水排水立管。所有废水排水立管汇总后接入医院现有废水处理系统。</w:t>
      </w:r>
    </w:p>
    <w:p>
      <w:pPr>
        <w:spacing w:line="360" w:lineRule="auto"/>
        <w:rPr>
          <w:rFonts w:hint="eastAsia" w:asciiTheme="minorEastAsia" w:hAnsiTheme="minorEastAsia"/>
          <w:color w:val="auto"/>
          <w:sz w:val="24"/>
          <w:szCs w:val="24"/>
          <w:highlight w:val="none"/>
          <w:lang w:val="en-US" w:eastAsia="zh-CN"/>
        </w:rPr>
      </w:pPr>
      <w:bookmarkStart w:id="17" w:name="_Toc370013417"/>
      <w:bookmarkStart w:id="18" w:name="_Toc370013071"/>
      <w:r>
        <w:rPr>
          <w:rFonts w:hint="eastAsia" w:asciiTheme="minorEastAsia" w:hAnsiTheme="minorEastAsia"/>
          <w:color w:val="auto"/>
          <w:sz w:val="24"/>
          <w:szCs w:val="24"/>
          <w:highlight w:val="none"/>
          <w:lang w:val="en-US" w:eastAsia="zh-CN"/>
        </w:rPr>
        <w:t>6.2.阀门</w:t>
      </w:r>
      <w:bookmarkEnd w:id="17"/>
      <w:bookmarkEnd w:id="18"/>
    </w:p>
    <w:p>
      <w:pPr>
        <w:spacing w:line="360" w:lineRule="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6.2.1 所有给水阀门均采用铜质截止阀。</w:t>
      </w:r>
    </w:p>
    <w:p>
      <w:pPr>
        <w:spacing w:line="360" w:lineRule="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6.2.2 阀门公称压力：1.0MPa。</w:t>
      </w:r>
    </w:p>
    <w:p>
      <w:pPr>
        <w:spacing w:line="360" w:lineRule="auto"/>
        <w:rPr>
          <w:rFonts w:hint="eastAsia" w:asciiTheme="minorEastAsia" w:hAnsiTheme="minorEastAsia"/>
          <w:color w:val="auto"/>
          <w:sz w:val="24"/>
          <w:szCs w:val="24"/>
          <w:highlight w:val="none"/>
          <w:lang w:val="en-US" w:eastAsia="zh-CN"/>
        </w:rPr>
      </w:pPr>
      <w:bookmarkStart w:id="19" w:name="_Toc370013072"/>
      <w:bookmarkStart w:id="20" w:name="_Toc370013418"/>
      <w:r>
        <w:rPr>
          <w:rFonts w:hint="eastAsia" w:asciiTheme="minorEastAsia" w:hAnsiTheme="minorEastAsia"/>
          <w:color w:val="auto"/>
          <w:sz w:val="24"/>
          <w:szCs w:val="24"/>
          <w:highlight w:val="none"/>
          <w:lang w:val="en-US" w:eastAsia="zh-CN"/>
        </w:rPr>
        <w:t>6.3.地漏</w:t>
      </w:r>
      <w:bookmarkEnd w:id="19"/>
      <w:bookmarkEnd w:id="20"/>
    </w:p>
    <w:p>
      <w:pPr>
        <w:spacing w:line="360" w:lineRule="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6.3.1 地漏的水封高度不小于50mm。</w:t>
      </w:r>
    </w:p>
    <w:p>
      <w:pPr>
        <w:spacing w:line="360" w:lineRule="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6.3.2 地漏采用铜质地漏；公共浴室要求选用网框式地漏；公共卫生间选用多通道地漏；其它位置选用不锈钢面板防臭型地漏。</w:t>
      </w:r>
    </w:p>
    <w:p>
      <w:pPr>
        <w:spacing w:line="360" w:lineRule="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6.4.保温</w:t>
      </w:r>
    </w:p>
    <w:p>
      <w:pPr>
        <w:spacing w:line="360" w:lineRule="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6.4.1 给水管道采用橡塑保温管壳，保温厚度10mm。</w:t>
      </w:r>
    </w:p>
    <w:p>
      <w:pPr>
        <w:spacing w:line="360" w:lineRule="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6.4.2 排水管道也采用橡塑保温管壳保温，保温厚度10mm</w:t>
      </w:r>
      <w:bookmarkEnd w:id="15"/>
      <w:bookmarkEnd w:id="16"/>
      <w:r>
        <w:rPr>
          <w:rFonts w:hint="eastAsia" w:asciiTheme="minorEastAsia" w:hAnsiTheme="minorEastAsia"/>
          <w:color w:val="auto"/>
          <w:sz w:val="24"/>
          <w:szCs w:val="24"/>
          <w:highlight w:val="none"/>
          <w:lang w:val="en-US" w:eastAsia="zh-CN"/>
        </w:rPr>
        <w:t>。</w:t>
      </w:r>
    </w:p>
    <w:p>
      <w:pPr>
        <w:spacing w:line="360" w:lineRule="auto"/>
        <w:contextualSpacing/>
        <w:rPr>
          <w:rFonts w:hint="default" w:ascii="宋体" w:hAnsi="宋体" w:cs="宋体" w:eastAsiaTheme="minorEastAsia"/>
          <w:b/>
          <w:bCs w:val="0"/>
          <w:color w:val="auto"/>
          <w:sz w:val="24"/>
          <w:szCs w:val="24"/>
          <w:highlight w:val="none"/>
          <w:lang w:val="en-US" w:eastAsia="zh-CN"/>
        </w:rPr>
      </w:pPr>
      <w:r>
        <w:rPr>
          <w:rFonts w:hint="eastAsia" w:ascii="宋体" w:hAnsi="宋体" w:cs="宋体"/>
          <w:b/>
          <w:bCs w:val="0"/>
          <w:color w:val="auto"/>
          <w:sz w:val="24"/>
          <w:szCs w:val="24"/>
          <w:highlight w:val="none"/>
        </w:rPr>
        <w:t>（一）</w:t>
      </w:r>
      <w:r>
        <w:rPr>
          <w:rFonts w:hint="eastAsia" w:ascii="宋体" w:hAnsi="宋体" w:cs="宋体"/>
          <w:b/>
          <w:bCs w:val="0"/>
          <w:color w:val="auto"/>
          <w:sz w:val="24"/>
          <w:szCs w:val="24"/>
          <w:highlight w:val="none"/>
          <w:lang w:val="en-US" w:eastAsia="zh-CN"/>
        </w:rPr>
        <w:t>其他要求</w:t>
      </w:r>
    </w:p>
    <w:p>
      <w:pPr>
        <w:spacing w:line="36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空气处理及新风补充设备</w:t>
      </w:r>
      <w:r>
        <w:rPr>
          <w:rFonts w:hint="eastAsia" w:ascii="宋体" w:hAnsi="宋体" w:eastAsia="宋体"/>
          <w:color w:val="auto"/>
          <w:sz w:val="24"/>
          <w:szCs w:val="24"/>
          <w:highlight w:val="none"/>
        </w:rPr>
        <w:t>：病理科范围内</w:t>
      </w:r>
      <w:r>
        <w:rPr>
          <w:rFonts w:hint="eastAsia" w:ascii="宋体" w:hAnsi="宋体" w:eastAsia="宋体"/>
          <w:color w:val="auto"/>
          <w:sz w:val="24"/>
          <w:szCs w:val="24"/>
          <w:highlight w:val="none"/>
          <w:lang w:val="en-US" w:eastAsia="zh-CN"/>
        </w:rPr>
        <w:t>通风防护</w:t>
      </w:r>
      <w:r>
        <w:rPr>
          <w:rFonts w:hint="eastAsia" w:ascii="宋体" w:hAnsi="宋体" w:eastAsia="宋体"/>
          <w:color w:val="auto"/>
          <w:sz w:val="24"/>
          <w:szCs w:val="24"/>
          <w:highlight w:val="none"/>
        </w:rPr>
        <w:t>系统（实验区废气排放及新风补充）。项目内容含新风机组、排风机组</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风冷模块机组、循环水泵</w:t>
      </w:r>
      <w:r>
        <w:rPr>
          <w:rFonts w:hint="eastAsia" w:ascii="宋体" w:hAnsi="宋体" w:eastAsia="宋体"/>
          <w:color w:val="auto"/>
          <w:sz w:val="24"/>
          <w:szCs w:val="24"/>
          <w:highlight w:val="none"/>
        </w:rPr>
        <w:t>等空调设备的购置和安装；通风管道制作、安装及保温；风阀、风口、消声器等器件安装及空调水系统的制作及安装（管道、保温、水阀门等）。</w:t>
      </w:r>
    </w:p>
    <w:p>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2.生物安全2级实验室整体维护结构</w:t>
      </w:r>
      <w:r>
        <w:rPr>
          <w:rFonts w:hint="eastAsia" w:ascii="宋体" w:hAnsi="宋体" w:eastAsia="宋体"/>
          <w:color w:val="auto"/>
          <w:sz w:val="24"/>
          <w:szCs w:val="24"/>
          <w:highlight w:val="none"/>
        </w:rPr>
        <w:t>：病理科范围内所有室内装饰装修，包含</w:t>
      </w:r>
      <w:r>
        <w:rPr>
          <w:rFonts w:hint="eastAsia" w:ascii="宋体" w:hAnsi="宋体" w:eastAsia="宋体"/>
          <w:color w:val="auto"/>
          <w:sz w:val="24"/>
          <w:szCs w:val="24"/>
          <w:highlight w:val="none"/>
          <w:lang w:val="en-US" w:eastAsia="zh-CN"/>
        </w:rPr>
        <w:t>室内原有墙体、顶棚及地面拆除、垃圾外运，</w:t>
      </w:r>
      <w:r>
        <w:rPr>
          <w:rFonts w:hint="eastAsia" w:ascii="宋体" w:hAnsi="宋体" w:eastAsia="宋体"/>
          <w:color w:val="auto"/>
          <w:sz w:val="24"/>
          <w:szCs w:val="24"/>
          <w:highlight w:val="none"/>
        </w:rPr>
        <w:t>室内墙面、顶棚、地面、门窗等制作、安装。</w:t>
      </w:r>
    </w:p>
    <w:p>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3.电气系统</w:t>
      </w:r>
      <w:r>
        <w:rPr>
          <w:rFonts w:hint="eastAsia" w:ascii="宋体" w:hAnsi="宋体" w:eastAsia="宋体"/>
          <w:color w:val="auto"/>
          <w:sz w:val="24"/>
          <w:szCs w:val="24"/>
          <w:highlight w:val="none"/>
        </w:rPr>
        <w:t>：病理科范围内所有室内照明、插座配电、空调配电及相关设备配电，包含工作照明灯具、紫外线灯、插座、照明配电箱、电线电缆、配电线管等购置和安装。</w:t>
      </w:r>
    </w:p>
    <w:p>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4.一体化</w:t>
      </w:r>
      <w:r>
        <w:rPr>
          <w:rFonts w:hint="eastAsia" w:ascii="宋体" w:hAnsi="宋体" w:eastAsia="宋体"/>
          <w:color w:val="auto"/>
          <w:sz w:val="24"/>
          <w:szCs w:val="24"/>
          <w:highlight w:val="none"/>
        </w:rPr>
        <w:t>智能化控制</w:t>
      </w:r>
      <w:r>
        <w:rPr>
          <w:rFonts w:hint="eastAsia" w:ascii="宋体" w:hAnsi="宋体" w:eastAsia="宋体"/>
          <w:color w:val="auto"/>
          <w:sz w:val="24"/>
          <w:szCs w:val="24"/>
          <w:highlight w:val="none"/>
          <w:lang w:val="en-US" w:eastAsia="zh-CN"/>
        </w:rPr>
        <w:t>系统</w:t>
      </w:r>
      <w:r>
        <w:rPr>
          <w:rFonts w:hint="eastAsia" w:ascii="宋体" w:hAnsi="宋体" w:eastAsia="宋体"/>
          <w:color w:val="auto"/>
          <w:sz w:val="24"/>
          <w:szCs w:val="24"/>
          <w:highlight w:val="none"/>
        </w:rPr>
        <w:t>：病理科常规实验区与通风防护系统配套的智能化控制系统，包含工控机、控制器、人机界面、风速/风压/温湿度传感器、空气监测器等设备的购置和安装；分控站、变频动力柜的制作和安装。</w:t>
      </w:r>
    </w:p>
    <w:p>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5.排水系统</w:t>
      </w:r>
      <w:r>
        <w:rPr>
          <w:rFonts w:hint="eastAsia" w:ascii="宋体" w:hAnsi="宋体" w:eastAsia="宋体"/>
          <w:color w:val="auto"/>
          <w:sz w:val="24"/>
          <w:szCs w:val="24"/>
          <w:highlight w:val="none"/>
        </w:rPr>
        <w:t>：病理科范围内所有室内给排水系统，包含洗手盆、卫生间器具等购置、安装和调试。</w:t>
      </w:r>
    </w:p>
    <w:p>
      <w:pPr>
        <w:spacing w:line="360" w:lineRule="auto"/>
        <w:rPr>
          <w:rFonts w:hint="eastAsia" w:asciiTheme="minorEastAsia" w:hAnsiTheme="minorEastAsia"/>
          <w:color w:val="auto"/>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9E3F86"/>
    <w:multiLevelType w:val="singleLevel"/>
    <w:tmpl w:val="B69E3F86"/>
    <w:lvl w:ilvl="0" w:tentative="0">
      <w:start w:val="19"/>
      <w:numFmt w:val="decimal"/>
      <w:lvlText w:val="%1."/>
      <w:lvlJc w:val="left"/>
      <w:pPr>
        <w:tabs>
          <w:tab w:val="left" w:pos="312"/>
        </w:tabs>
      </w:pPr>
    </w:lvl>
  </w:abstractNum>
  <w:abstractNum w:abstractNumId="1">
    <w:nsid w:val="58807131"/>
    <w:multiLevelType w:val="singleLevel"/>
    <w:tmpl w:val="58807131"/>
    <w:lvl w:ilvl="0" w:tentative="0">
      <w:start w:val="1"/>
      <w:numFmt w:val="decimal"/>
      <w:pStyle w:val="18"/>
      <w:suff w:val="nothing"/>
      <w:lvlText w:val="%1、"/>
      <w:lvlJc w:val="left"/>
    </w:lvl>
  </w:abstractNum>
  <w:abstractNum w:abstractNumId="2">
    <w:nsid w:val="5957CD7B"/>
    <w:multiLevelType w:val="singleLevel"/>
    <w:tmpl w:val="5957CD7B"/>
    <w:lvl w:ilvl="0" w:tentative="0">
      <w:start w:val="1"/>
      <w:numFmt w:val="decimal"/>
      <w:pStyle w:val="3"/>
      <w:lvlText w:val="%1."/>
      <w:lvlJc w:val="left"/>
      <w:pPr>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TY4NDFkNWE1NzBmZDEyZjIyMTE0ODcyNDkzYjIifQ=="/>
  </w:docVars>
  <w:rsids>
    <w:rsidRoot w:val="2CE2757E"/>
    <w:rsid w:val="00001B8F"/>
    <w:rsid w:val="00035B76"/>
    <w:rsid w:val="000661E9"/>
    <w:rsid w:val="000845B9"/>
    <w:rsid w:val="000A451D"/>
    <w:rsid w:val="000C7916"/>
    <w:rsid w:val="000D4411"/>
    <w:rsid w:val="000E00E7"/>
    <w:rsid w:val="000E1E9D"/>
    <w:rsid w:val="000F4C81"/>
    <w:rsid w:val="0011402D"/>
    <w:rsid w:val="001174BD"/>
    <w:rsid w:val="001340CD"/>
    <w:rsid w:val="00166264"/>
    <w:rsid w:val="00191D46"/>
    <w:rsid w:val="001F3961"/>
    <w:rsid w:val="001F59FA"/>
    <w:rsid w:val="00250A39"/>
    <w:rsid w:val="00277F7A"/>
    <w:rsid w:val="002B586F"/>
    <w:rsid w:val="00365F04"/>
    <w:rsid w:val="0039716E"/>
    <w:rsid w:val="003A40BD"/>
    <w:rsid w:val="003F4CEB"/>
    <w:rsid w:val="004043D8"/>
    <w:rsid w:val="00416A49"/>
    <w:rsid w:val="00457BCD"/>
    <w:rsid w:val="00490C03"/>
    <w:rsid w:val="004B3E3A"/>
    <w:rsid w:val="00587A94"/>
    <w:rsid w:val="00651013"/>
    <w:rsid w:val="00685340"/>
    <w:rsid w:val="006F4782"/>
    <w:rsid w:val="007126EE"/>
    <w:rsid w:val="0074404A"/>
    <w:rsid w:val="00757FB3"/>
    <w:rsid w:val="00781DB3"/>
    <w:rsid w:val="007A1F77"/>
    <w:rsid w:val="008113AA"/>
    <w:rsid w:val="00876CC5"/>
    <w:rsid w:val="00885781"/>
    <w:rsid w:val="008D3702"/>
    <w:rsid w:val="008F2EC4"/>
    <w:rsid w:val="009158C6"/>
    <w:rsid w:val="00921692"/>
    <w:rsid w:val="009260DD"/>
    <w:rsid w:val="0093281F"/>
    <w:rsid w:val="009765FC"/>
    <w:rsid w:val="00982A55"/>
    <w:rsid w:val="009F0282"/>
    <w:rsid w:val="009F282C"/>
    <w:rsid w:val="00A41076"/>
    <w:rsid w:val="00A8103D"/>
    <w:rsid w:val="00AF2935"/>
    <w:rsid w:val="00B50CF1"/>
    <w:rsid w:val="00B80B4C"/>
    <w:rsid w:val="00C536A0"/>
    <w:rsid w:val="00C9445F"/>
    <w:rsid w:val="00C961EA"/>
    <w:rsid w:val="00C97F07"/>
    <w:rsid w:val="00CD65BA"/>
    <w:rsid w:val="00CF5500"/>
    <w:rsid w:val="00CF7DC3"/>
    <w:rsid w:val="00D222FC"/>
    <w:rsid w:val="00D42821"/>
    <w:rsid w:val="00D42C40"/>
    <w:rsid w:val="00D932AE"/>
    <w:rsid w:val="00DB08FE"/>
    <w:rsid w:val="00DF13C7"/>
    <w:rsid w:val="00E269B5"/>
    <w:rsid w:val="00E27CD3"/>
    <w:rsid w:val="00E4474A"/>
    <w:rsid w:val="00E468AE"/>
    <w:rsid w:val="00E51A5C"/>
    <w:rsid w:val="00E54344"/>
    <w:rsid w:val="00E612E8"/>
    <w:rsid w:val="00E84A76"/>
    <w:rsid w:val="00E9377E"/>
    <w:rsid w:val="00EA1700"/>
    <w:rsid w:val="00EA6397"/>
    <w:rsid w:val="00EF5EF2"/>
    <w:rsid w:val="00F07941"/>
    <w:rsid w:val="00F33819"/>
    <w:rsid w:val="00F5620E"/>
    <w:rsid w:val="00F74A36"/>
    <w:rsid w:val="00F77682"/>
    <w:rsid w:val="00FD3EE5"/>
    <w:rsid w:val="00FE72E7"/>
    <w:rsid w:val="0172638F"/>
    <w:rsid w:val="02772341"/>
    <w:rsid w:val="033A3D1A"/>
    <w:rsid w:val="038A0525"/>
    <w:rsid w:val="03B767E2"/>
    <w:rsid w:val="03CD1A9F"/>
    <w:rsid w:val="04DE7BED"/>
    <w:rsid w:val="04F51490"/>
    <w:rsid w:val="054D733B"/>
    <w:rsid w:val="05A30D0A"/>
    <w:rsid w:val="060E0879"/>
    <w:rsid w:val="06A411DD"/>
    <w:rsid w:val="06CE0008"/>
    <w:rsid w:val="072A1466"/>
    <w:rsid w:val="07351E35"/>
    <w:rsid w:val="075B74B8"/>
    <w:rsid w:val="07DF0B48"/>
    <w:rsid w:val="08A70B11"/>
    <w:rsid w:val="090A60A3"/>
    <w:rsid w:val="09200FD4"/>
    <w:rsid w:val="09D26061"/>
    <w:rsid w:val="09E83EF5"/>
    <w:rsid w:val="0B723658"/>
    <w:rsid w:val="0C686877"/>
    <w:rsid w:val="0CB74FD6"/>
    <w:rsid w:val="0D2C7836"/>
    <w:rsid w:val="0D672B14"/>
    <w:rsid w:val="0EAD2BF9"/>
    <w:rsid w:val="0EEC1973"/>
    <w:rsid w:val="0F23492A"/>
    <w:rsid w:val="10CB7587"/>
    <w:rsid w:val="1284208F"/>
    <w:rsid w:val="13E744B7"/>
    <w:rsid w:val="14933AA4"/>
    <w:rsid w:val="149F3389"/>
    <w:rsid w:val="14E554EA"/>
    <w:rsid w:val="17EC02EE"/>
    <w:rsid w:val="18A64941"/>
    <w:rsid w:val="19A23A34"/>
    <w:rsid w:val="1A8E0CBB"/>
    <w:rsid w:val="1B274B49"/>
    <w:rsid w:val="1BC7553F"/>
    <w:rsid w:val="1C2D2531"/>
    <w:rsid w:val="1CD86382"/>
    <w:rsid w:val="1CEB6481"/>
    <w:rsid w:val="1D632E00"/>
    <w:rsid w:val="1DDD41D3"/>
    <w:rsid w:val="1EB63404"/>
    <w:rsid w:val="1EF81C6E"/>
    <w:rsid w:val="21210ABB"/>
    <w:rsid w:val="23BF71FF"/>
    <w:rsid w:val="255D3975"/>
    <w:rsid w:val="25CD79B1"/>
    <w:rsid w:val="25F9498E"/>
    <w:rsid w:val="26DA5658"/>
    <w:rsid w:val="275A2960"/>
    <w:rsid w:val="27CA5C4F"/>
    <w:rsid w:val="292875F4"/>
    <w:rsid w:val="293409D0"/>
    <w:rsid w:val="295D54F0"/>
    <w:rsid w:val="298505A2"/>
    <w:rsid w:val="29D44611"/>
    <w:rsid w:val="2B312DB3"/>
    <w:rsid w:val="2B5E10AB"/>
    <w:rsid w:val="2B9D1BD3"/>
    <w:rsid w:val="2BB963CA"/>
    <w:rsid w:val="2C82701B"/>
    <w:rsid w:val="2CE2757E"/>
    <w:rsid w:val="2D6F134E"/>
    <w:rsid w:val="2D784468"/>
    <w:rsid w:val="2D801F49"/>
    <w:rsid w:val="2D99266C"/>
    <w:rsid w:val="2F642A08"/>
    <w:rsid w:val="30E20088"/>
    <w:rsid w:val="31CA56EC"/>
    <w:rsid w:val="32B401AA"/>
    <w:rsid w:val="36572E95"/>
    <w:rsid w:val="36767BF1"/>
    <w:rsid w:val="367C4ADB"/>
    <w:rsid w:val="376A110E"/>
    <w:rsid w:val="38050A48"/>
    <w:rsid w:val="38D1110E"/>
    <w:rsid w:val="393B7CF1"/>
    <w:rsid w:val="3C340332"/>
    <w:rsid w:val="3C910B4F"/>
    <w:rsid w:val="3CA63395"/>
    <w:rsid w:val="3CF03B2D"/>
    <w:rsid w:val="3D143CBF"/>
    <w:rsid w:val="3D42623C"/>
    <w:rsid w:val="3DB74790"/>
    <w:rsid w:val="3DEA67CE"/>
    <w:rsid w:val="3E3C34CE"/>
    <w:rsid w:val="3E475AA2"/>
    <w:rsid w:val="3E483C21"/>
    <w:rsid w:val="411E510D"/>
    <w:rsid w:val="41E1726D"/>
    <w:rsid w:val="422F6F91"/>
    <w:rsid w:val="43E835E1"/>
    <w:rsid w:val="440B5E1C"/>
    <w:rsid w:val="44353733"/>
    <w:rsid w:val="44367CD0"/>
    <w:rsid w:val="46DA06CE"/>
    <w:rsid w:val="47835CCA"/>
    <w:rsid w:val="47C22C96"/>
    <w:rsid w:val="48253E98"/>
    <w:rsid w:val="486024AF"/>
    <w:rsid w:val="49E35145"/>
    <w:rsid w:val="4A9326C8"/>
    <w:rsid w:val="4AEC627C"/>
    <w:rsid w:val="4B02784D"/>
    <w:rsid w:val="4BE7411F"/>
    <w:rsid w:val="4BEA4569"/>
    <w:rsid w:val="4C0A69B9"/>
    <w:rsid w:val="4C124A5A"/>
    <w:rsid w:val="4C211DF2"/>
    <w:rsid w:val="4C365A00"/>
    <w:rsid w:val="4C8A69C5"/>
    <w:rsid w:val="4CA66B85"/>
    <w:rsid w:val="4D4F4FD7"/>
    <w:rsid w:val="4D7F0FCC"/>
    <w:rsid w:val="4E507B96"/>
    <w:rsid w:val="4E86001A"/>
    <w:rsid w:val="4EC140E2"/>
    <w:rsid w:val="4EE7275E"/>
    <w:rsid w:val="4EFB083B"/>
    <w:rsid w:val="51C66B8F"/>
    <w:rsid w:val="5229464C"/>
    <w:rsid w:val="52A54E1D"/>
    <w:rsid w:val="52B522E7"/>
    <w:rsid w:val="53B42A55"/>
    <w:rsid w:val="54210D44"/>
    <w:rsid w:val="54281B7D"/>
    <w:rsid w:val="54820604"/>
    <w:rsid w:val="549F1603"/>
    <w:rsid w:val="54AA0D3A"/>
    <w:rsid w:val="55BB7739"/>
    <w:rsid w:val="56004989"/>
    <w:rsid w:val="565C6063"/>
    <w:rsid w:val="56690780"/>
    <w:rsid w:val="569972B8"/>
    <w:rsid w:val="57CC0FC7"/>
    <w:rsid w:val="57F81DBC"/>
    <w:rsid w:val="58D2260D"/>
    <w:rsid w:val="596A4F3B"/>
    <w:rsid w:val="5A6701C7"/>
    <w:rsid w:val="5A843DDB"/>
    <w:rsid w:val="5A9F0C15"/>
    <w:rsid w:val="5ACD0867"/>
    <w:rsid w:val="5B33408F"/>
    <w:rsid w:val="5C2D11F5"/>
    <w:rsid w:val="5DB80C50"/>
    <w:rsid w:val="5DBC1ADE"/>
    <w:rsid w:val="5E585785"/>
    <w:rsid w:val="5EBD4094"/>
    <w:rsid w:val="5FEB2697"/>
    <w:rsid w:val="5FF1440D"/>
    <w:rsid w:val="603E67DA"/>
    <w:rsid w:val="606F4BE5"/>
    <w:rsid w:val="612325E7"/>
    <w:rsid w:val="612F4344"/>
    <w:rsid w:val="627806C9"/>
    <w:rsid w:val="62A212A2"/>
    <w:rsid w:val="654D4773"/>
    <w:rsid w:val="65744AD6"/>
    <w:rsid w:val="661F2100"/>
    <w:rsid w:val="6658021A"/>
    <w:rsid w:val="669F4D82"/>
    <w:rsid w:val="67446DCC"/>
    <w:rsid w:val="683C3F47"/>
    <w:rsid w:val="68CF2820"/>
    <w:rsid w:val="69184DE2"/>
    <w:rsid w:val="69470DF5"/>
    <w:rsid w:val="6AA1530F"/>
    <w:rsid w:val="6D062D75"/>
    <w:rsid w:val="6F265009"/>
    <w:rsid w:val="6FA9008C"/>
    <w:rsid w:val="7064403B"/>
    <w:rsid w:val="71096990"/>
    <w:rsid w:val="71E01DE7"/>
    <w:rsid w:val="73532145"/>
    <w:rsid w:val="735405D1"/>
    <w:rsid w:val="73832A2A"/>
    <w:rsid w:val="74065409"/>
    <w:rsid w:val="75A31161"/>
    <w:rsid w:val="75DA132A"/>
    <w:rsid w:val="7769462C"/>
    <w:rsid w:val="77980A6E"/>
    <w:rsid w:val="77A967D7"/>
    <w:rsid w:val="77C27899"/>
    <w:rsid w:val="78D53702"/>
    <w:rsid w:val="7CF90201"/>
    <w:rsid w:val="7D935F5F"/>
    <w:rsid w:val="7F69341C"/>
    <w:rsid w:val="7FAF4B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cs="Arial Unicode MS" w:eastAsiaTheme="minorEastAsia"/>
      <w:color w:val="000000"/>
      <w:sz w:val="21"/>
      <w:szCs w:val="21"/>
      <w:u w:color="000000"/>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2"/>
    <w:semiHidden/>
    <w:unhideWhenUsed/>
    <w:qFormat/>
    <w:uiPriority w:val="0"/>
    <w:pPr>
      <w:keepNext/>
      <w:keepLines/>
      <w:numPr>
        <w:ilvl w:val="0"/>
        <w:numId w:val="1"/>
      </w:numPr>
      <w:spacing w:before="260" w:after="260" w:line="480" w:lineRule="auto"/>
      <w:outlineLvl w:val="1"/>
    </w:pPr>
    <w:rPr>
      <w:rFonts w:ascii="Arial" w:hAnsi="Arial" w:eastAsia="宋体"/>
      <w:b/>
      <w:bCs/>
      <w:sz w:val="24"/>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unhideWhenUsed/>
    <w:qFormat/>
    <w:uiPriority w:val="99"/>
    <w:pPr>
      <w:ind w:left="420" w:leftChars="200"/>
    </w:pPr>
  </w:style>
  <w:style w:type="paragraph" w:styleId="5">
    <w:name w:val="Body Text"/>
    <w:basedOn w:val="1"/>
    <w:qFormat/>
    <w:uiPriority w:val="0"/>
    <w:pPr>
      <w:spacing w:after="120"/>
    </w:p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5"/>
    <w:qFormat/>
    <w:uiPriority w:val="0"/>
    <w:pPr>
      <w:ind w:firstLine="420" w:firstLineChars="100"/>
    </w:p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标题 2 Char"/>
    <w:link w:val="3"/>
    <w:qFormat/>
    <w:uiPriority w:val="0"/>
    <w:rPr>
      <w:rFonts w:ascii="Arial" w:hAnsi="Arial" w:eastAsia="宋体"/>
      <w:b/>
      <w:bCs/>
      <w:sz w:val="24"/>
      <w:szCs w:val="32"/>
    </w:rPr>
  </w:style>
  <w:style w:type="paragraph" w:styleId="13">
    <w:name w:val="List Paragraph"/>
    <w:basedOn w:val="1"/>
    <w:qFormat/>
    <w:uiPriority w:val="34"/>
    <w:pPr>
      <w:spacing w:line="500" w:lineRule="exact"/>
      <w:ind w:firstLine="420"/>
    </w:pPr>
    <w:rPr>
      <w:rFonts w:hint="eastAsia" w:ascii="Arial Unicode MS" w:hAnsi="Arial Unicode MS"/>
    </w:rPr>
  </w:style>
  <w:style w:type="character" w:customStyle="1" w:styleId="14">
    <w:name w:val="页眉 Char"/>
    <w:basedOn w:val="11"/>
    <w:link w:val="7"/>
    <w:qFormat/>
    <w:uiPriority w:val="0"/>
    <w:rPr>
      <w:rFonts w:ascii="Calibri" w:hAnsi="Calibri" w:cs="Arial Unicode MS"/>
      <w:color w:val="000000"/>
      <w:sz w:val="18"/>
      <w:szCs w:val="18"/>
      <w:u w:color="000000"/>
    </w:rPr>
  </w:style>
  <w:style w:type="character" w:customStyle="1" w:styleId="15">
    <w:name w:val="页脚 Char"/>
    <w:basedOn w:val="11"/>
    <w:link w:val="6"/>
    <w:qFormat/>
    <w:uiPriority w:val="0"/>
    <w:rPr>
      <w:rFonts w:ascii="Calibri" w:hAnsi="Calibri" w:cs="Arial Unicode MS"/>
      <w:color w:val="000000"/>
      <w:sz w:val="18"/>
      <w:szCs w:val="18"/>
      <w:u w:color="000000"/>
    </w:rPr>
  </w:style>
  <w:style w:type="character" w:customStyle="1" w:styleId="16">
    <w:name w:val="标题 1 Char"/>
    <w:basedOn w:val="11"/>
    <w:link w:val="2"/>
    <w:qFormat/>
    <w:uiPriority w:val="0"/>
    <w:rPr>
      <w:rFonts w:ascii="Calibri" w:hAnsi="Calibri" w:cs="Arial Unicode MS"/>
      <w:b/>
      <w:bCs/>
      <w:color w:val="000000"/>
      <w:kern w:val="44"/>
      <w:sz w:val="44"/>
      <w:szCs w:val="44"/>
      <w:u w:color="000000"/>
    </w:rPr>
  </w:style>
  <w:style w:type="paragraph" w:customStyle="1" w:styleId="17">
    <w:name w:val="列出段落1"/>
    <w:basedOn w:val="1"/>
    <w:qFormat/>
    <w:uiPriority w:val="99"/>
    <w:pPr>
      <w:ind w:firstLine="420" w:firstLineChars="200"/>
    </w:pPr>
    <w:rPr>
      <w:rFonts w:eastAsia="宋体" w:cs="Calibri"/>
      <w:color w:val="auto"/>
      <w:kern w:val="2"/>
    </w:rPr>
  </w:style>
  <w:style w:type="paragraph" w:customStyle="1" w:styleId="18">
    <w:name w:val="标题4"/>
    <w:basedOn w:val="1"/>
    <w:qFormat/>
    <w:uiPriority w:val="0"/>
    <w:pPr>
      <w:numPr>
        <w:ilvl w:val="0"/>
        <w:numId w:val="2"/>
      </w:numPr>
      <w:spacing w:line="520" w:lineRule="exact"/>
    </w:pPr>
    <w:rPr>
      <w:rFonts w:asciiTheme="minorHAnsi" w:hAnsiTheme="minorHAnsi" w:eastAsiaTheme="minorEastAsia" w:cstheme="minorBidi"/>
      <w:b/>
      <w:kern w:val="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24</Pages>
  <Words>17468</Words>
  <Characters>19898</Characters>
  <Lines>159</Lines>
  <Paragraphs>45</Paragraphs>
  <TotalTime>10</TotalTime>
  <ScaleCrop>false</ScaleCrop>
  <LinksUpToDate>false</LinksUpToDate>
  <CharactersWithSpaces>20030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2022-11-23T09:21:00Z</dcterms:created>
  <dc:creator>hedy</dc:creator>
  <cp:lastModifiedBy>Administrator</cp:lastModifiedBy>
  <dcterms:modified xsi:type="dcterms:W3CDTF">2023-07-10T02:28:50Z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66F8CF014B33498EB38E104C44192F7E_13</vt:lpwstr>
  </property>
</Properties>
</file>