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b/>
          <w:sz w:val="36"/>
          <w:szCs w:val="36"/>
        </w:rPr>
        <w:t>全自动血液分析</w:t>
      </w:r>
      <w:r>
        <w:rPr>
          <w:rFonts w:hint="eastAsia"/>
          <w:b/>
          <w:sz w:val="36"/>
          <w:szCs w:val="36"/>
        </w:rPr>
        <w:t>系统</w:t>
      </w:r>
      <w:r>
        <w:rPr>
          <w:b/>
          <w:sz w:val="36"/>
          <w:szCs w:val="36"/>
        </w:rPr>
        <w:t>参数要求</w:t>
      </w:r>
    </w:p>
    <w:p>
      <w:pPr>
        <w:pStyle w:val="12"/>
        <w:numPr>
          <w:ilvl w:val="0"/>
          <w:numId w:val="1"/>
        </w:numPr>
        <w:spacing w:line="360" w:lineRule="auto"/>
        <w:ind w:firstLineChars="0"/>
      </w:pPr>
      <w:r>
        <w:t>检测方法及原理：</w:t>
      </w:r>
      <w:r>
        <w:rPr>
          <w:rFonts w:hint="eastAsia"/>
        </w:rPr>
        <w:t>血液分析采用</w:t>
      </w:r>
      <w:r>
        <w:t>半导体激光法、鞘流电阻抗法、荧光染色法</w:t>
      </w:r>
      <w:r>
        <w:rPr>
          <w:rFonts w:hint="eastAsia"/>
        </w:rPr>
        <w:t>和</w:t>
      </w:r>
      <w:r>
        <w:t>流式细胞技术</w:t>
      </w:r>
      <w:r>
        <w:rPr>
          <w:rFonts w:hint="eastAsia"/>
        </w:rPr>
        <w:t>原理，CRP检测采用胶乳增强免疫比浊法</w:t>
      </w:r>
      <w:r>
        <w:t>。</w:t>
      </w:r>
    </w:p>
    <w:p>
      <w:pPr>
        <w:pStyle w:val="12"/>
        <w:numPr>
          <w:ilvl w:val="0"/>
          <w:numId w:val="1"/>
        </w:numPr>
        <w:spacing w:line="360" w:lineRule="auto"/>
        <w:ind w:firstLineChars="0"/>
      </w:pPr>
      <w:bookmarkStart w:id="0" w:name="_GoBack"/>
      <w:bookmarkEnd w:id="0"/>
      <w:r>
        <w:t>具有血常规</w:t>
      </w:r>
      <w:r>
        <w:rPr>
          <w:rFonts w:hint="eastAsia"/>
        </w:rPr>
        <w:t>五分类、有核红细胞、网织红细胞、CRP、S</w:t>
      </w:r>
      <w:r>
        <w:t>AA</w:t>
      </w:r>
      <w:r>
        <w:rPr>
          <w:rFonts w:hint="eastAsia"/>
        </w:rPr>
        <w:t>、</w:t>
      </w:r>
      <w:r>
        <w:t>体液常规检测</w:t>
      </w:r>
      <w:r>
        <w:rPr>
          <w:rFonts w:hint="eastAsia"/>
        </w:rPr>
        <w:t>等</w:t>
      </w:r>
      <w:r>
        <w:t>功能</w:t>
      </w:r>
      <w:r>
        <w:rPr>
          <w:rFonts w:hint="eastAsia"/>
        </w:rPr>
        <w:t>。</w:t>
      </w:r>
    </w:p>
    <w:p>
      <w:pPr>
        <w:pStyle w:val="12"/>
        <w:numPr>
          <w:ilvl w:val="0"/>
          <w:numId w:val="1"/>
        </w:numPr>
        <w:spacing w:line="360" w:lineRule="auto"/>
        <w:ind w:firstLineChars="0"/>
      </w:pPr>
      <w:r>
        <w:rPr>
          <w:rFonts w:hint="eastAsia" w:ascii="宋体" w:hAnsi="宋体" w:cs="宋体"/>
        </w:rPr>
        <w:t>★</w:t>
      </w:r>
      <w:r>
        <w:rPr>
          <w:rFonts w:hint="eastAsia"/>
        </w:rPr>
        <w:t>全血细胞计数+五</w:t>
      </w:r>
      <w:r>
        <w:t>分类</w:t>
      </w:r>
      <w:r>
        <w:rPr>
          <w:rFonts w:hint="eastAsia"/>
        </w:rPr>
        <w:t>+NRBC</w:t>
      </w:r>
      <w:r>
        <w:t>检测速度≥110个样本/小时</w:t>
      </w:r>
      <w:r>
        <w:rPr>
          <w:rFonts w:hint="eastAsia"/>
        </w:rPr>
        <w:t>，全血细胞计数+五</w:t>
      </w:r>
      <w:r>
        <w:t>分类</w:t>
      </w:r>
      <w:r>
        <w:rPr>
          <w:rFonts w:hint="eastAsia"/>
        </w:rPr>
        <w:t>+NRBC+CRP</w:t>
      </w:r>
      <w:r>
        <w:t>检测速度≥80个样本/小时</w:t>
      </w:r>
      <w:r>
        <w:rPr>
          <w:rFonts w:hint="eastAsia"/>
        </w:rPr>
        <w:t>。</w:t>
      </w:r>
    </w:p>
    <w:p>
      <w:pPr>
        <w:numPr>
          <w:ilvl w:val="0"/>
          <w:numId w:val="1"/>
        </w:numPr>
        <w:spacing w:line="360" w:lineRule="auto"/>
      </w:pPr>
      <w:r>
        <w:rPr>
          <w:rFonts w:hint="eastAsia" w:ascii="宋体" w:hAnsi="宋体" w:cs="宋体"/>
        </w:rPr>
        <w:t>★</w:t>
      </w:r>
      <w:r>
        <w:rPr>
          <w:rFonts w:hint="eastAsia"/>
        </w:rPr>
        <w:t>报告</w:t>
      </w:r>
      <w:r>
        <w:t>参数：</w:t>
      </w:r>
      <w:r>
        <w:rPr>
          <w:rFonts w:hint="eastAsia"/>
        </w:rPr>
        <w:t>血液分析</w:t>
      </w:r>
      <w:r>
        <w:t>报告参数≥37个，三维散点图≥3个</w:t>
      </w:r>
      <w:r>
        <w:rPr>
          <w:rFonts w:hint="eastAsia"/>
        </w:rPr>
        <w:t>；体液分析报告参数</w:t>
      </w:r>
      <w:r>
        <w:t>≥7个</w:t>
      </w:r>
      <w:r>
        <w:rPr>
          <w:rFonts w:hint="eastAsia"/>
        </w:rPr>
        <w:t>；CRP报告参数</w:t>
      </w:r>
      <w:r>
        <w:t>≥</w:t>
      </w:r>
      <w:r>
        <w:rPr>
          <w:rFonts w:hint="eastAsia"/>
        </w:rPr>
        <w:t>2</w:t>
      </w:r>
      <w:r>
        <w:t>个</w:t>
      </w:r>
      <w:r>
        <w:rPr>
          <w:rFonts w:hint="eastAsia"/>
        </w:rPr>
        <w:t>。</w:t>
      </w:r>
    </w:p>
    <w:p>
      <w:pPr>
        <w:numPr>
          <w:ilvl w:val="0"/>
          <w:numId w:val="1"/>
        </w:numPr>
        <w:spacing w:line="360" w:lineRule="auto"/>
      </w:pPr>
      <w:r>
        <w:t>进样</w:t>
      </w:r>
      <w:r>
        <w:rPr>
          <w:rFonts w:hint="eastAsia"/>
        </w:rPr>
        <w:t>方式</w:t>
      </w:r>
      <w:r>
        <w:t>及</w:t>
      </w:r>
      <w:r>
        <w:rPr>
          <w:rFonts w:hint="eastAsia"/>
        </w:rPr>
        <w:t>用血</w:t>
      </w:r>
      <w:r>
        <w:t>量：</w:t>
      </w:r>
      <w:r>
        <w:rPr>
          <w:rFonts w:hint="eastAsia"/>
        </w:rPr>
        <w:t>静脉血和末梢全血均可自动批量进样或手动进样；末梢全血检测CDR+CRP用血量≤37</w:t>
      </w:r>
      <w:r>
        <w:t>μl</w:t>
      </w:r>
      <w:r>
        <w:rPr>
          <w:rFonts w:hint="eastAsia"/>
        </w:rPr>
        <w:t>，</w:t>
      </w:r>
      <w:r>
        <w:t>预稀释模式</w:t>
      </w:r>
      <w:r>
        <w:rPr>
          <w:rFonts w:hint="eastAsia"/>
        </w:rPr>
        <w:t>CDR+CRP用血量≤</w:t>
      </w:r>
      <w:r>
        <w:t>20μl。</w:t>
      </w:r>
    </w:p>
    <w:p>
      <w:pPr>
        <w:numPr>
          <w:ilvl w:val="0"/>
          <w:numId w:val="1"/>
        </w:numPr>
        <w:spacing w:line="360" w:lineRule="auto"/>
        <w:rPr>
          <w:szCs w:val="21"/>
        </w:rPr>
      </w:pPr>
      <w:r>
        <w:rPr>
          <w:rFonts w:hint="eastAsia"/>
          <w:szCs w:val="21"/>
        </w:rPr>
        <w:t>可随时插入急诊标本。</w:t>
      </w:r>
    </w:p>
    <w:p>
      <w:pPr>
        <w:numPr>
          <w:ilvl w:val="0"/>
          <w:numId w:val="1"/>
        </w:numPr>
        <w:spacing w:line="360" w:lineRule="auto"/>
        <w:rPr>
          <w:szCs w:val="21"/>
        </w:rPr>
      </w:pPr>
      <w:r>
        <w:rPr>
          <w:rFonts w:hint="eastAsia"/>
          <w:szCs w:val="21"/>
        </w:rPr>
        <w:t>质量控制：支持自动室内、室间质控程序，可存储所有质控结果，绘制质控图，可随时查阅、打印统计图。</w:t>
      </w:r>
    </w:p>
    <w:p>
      <w:pPr>
        <w:numPr>
          <w:ilvl w:val="0"/>
          <w:numId w:val="1"/>
        </w:numPr>
        <w:spacing w:line="360" w:lineRule="auto"/>
        <w:rPr>
          <w:szCs w:val="21"/>
        </w:rPr>
      </w:pPr>
      <w:r>
        <w:rPr>
          <w:rFonts w:hint="eastAsia"/>
          <w:szCs w:val="21"/>
        </w:rPr>
        <w:t>提供有溯源性的校准物，并有配套高、中、低</w:t>
      </w:r>
      <w:r>
        <w:rPr>
          <w:szCs w:val="21"/>
        </w:rPr>
        <w:t>3</w:t>
      </w:r>
      <w:r>
        <w:rPr>
          <w:rFonts w:hint="eastAsia"/>
          <w:szCs w:val="21"/>
        </w:rPr>
        <w:t>个水平质控物。</w:t>
      </w:r>
    </w:p>
    <w:p>
      <w:pPr>
        <w:numPr>
          <w:ilvl w:val="0"/>
          <w:numId w:val="1"/>
        </w:numPr>
        <w:spacing w:line="360" w:lineRule="auto"/>
      </w:pPr>
      <w:r>
        <w:t>标配自动进样器，</w:t>
      </w:r>
      <w:r>
        <w:rPr>
          <w:rFonts w:hint="eastAsia"/>
        </w:rPr>
        <w:t>自动进样器</w:t>
      </w:r>
      <w:r>
        <w:t>内轨</w:t>
      </w:r>
      <w:r>
        <w:rPr>
          <w:rFonts w:hint="eastAsia"/>
        </w:rPr>
        <w:t>标配</w:t>
      </w:r>
      <w:r>
        <w:t>回退功能</w:t>
      </w:r>
      <w:r>
        <w:rPr>
          <w:rFonts w:hint="eastAsia"/>
        </w:rPr>
        <w:t>；有</w:t>
      </w:r>
      <w:r>
        <w:t>封闭进样</w:t>
      </w:r>
      <w:r>
        <w:rPr>
          <w:rFonts w:hint="eastAsia"/>
        </w:rPr>
        <w:t>急诊位，</w:t>
      </w:r>
      <w:r>
        <w:t>支持静脉血和末梢</w:t>
      </w:r>
      <w:r>
        <w:rPr>
          <w:rFonts w:hint="eastAsia"/>
        </w:rPr>
        <w:t>全血</w:t>
      </w:r>
      <w:r>
        <w:t>、末梢预稀释血急诊进样。</w:t>
      </w:r>
    </w:p>
    <w:p>
      <w:pPr>
        <w:numPr>
          <w:ilvl w:val="0"/>
          <w:numId w:val="1"/>
        </w:numPr>
        <w:spacing w:line="360" w:lineRule="auto"/>
      </w:pPr>
      <w:r>
        <w:rPr>
          <w:rFonts w:hint="eastAsia"/>
        </w:rPr>
        <w:t xml:space="preserve"> </w:t>
      </w:r>
      <w:r>
        <w:t>末梢血</w:t>
      </w:r>
      <w:r>
        <w:rPr>
          <w:rFonts w:hint="eastAsia"/>
        </w:rPr>
        <w:t>自动批量</w:t>
      </w:r>
      <w:r>
        <w:t>检测模式</w:t>
      </w:r>
      <w:r>
        <w:rPr>
          <w:rFonts w:hint="eastAsia"/>
        </w:rPr>
        <w:t>支持以下功能：自动扫码进样、自动混匀、异常标本自动回退复检。</w:t>
      </w:r>
    </w:p>
    <w:p>
      <w:pPr>
        <w:numPr>
          <w:ilvl w:val="0"/>
          <w:numId w:val="1"/>
        </w:numPr>
        <w:spacing w:line="360" w:lineRule="auto"/>
      </w:pPr>
      <w:r>
        <w:rPr>
          <w:rFonts w:hint="eastAsia"/>
        </w:rPr>
        <w:t xml:space="preserve"> </w:t>
      </w:r>
      <w:r>
        <w:t>末梢血预稀释模式也能进行白细胞五分类、有核红细胞</w:t>
      </w:r>
      <w:r>
        <w:rPr>
          <w:rFonts w:hint="eastAsia"/>
        </w:rPr>
        <w:t>、</w:t>
      </w:r>
      <w:r>
        <w:t>网织红细胞</w:t>
      </w:r>
      <w:r>
        <w:rPr>
          <w:rFonts w:hint="eastAsia"/>
        </w:rPr>
        <w:t>和CRP</w:t>
      </w:r>
      <w:r>
        <w:t>检测，有急诊插入功能。</w:t>
      </w:r>
    </w:p>
    <w:p>
      <w:pPr>
        <w:numPr>
          <w:ilvl w:val="0"/>
          <w:numId w:val="1"/>
        </w:numPr>
        <w:spacing w:line="360" w:lineRule="auto"/>
      </w:pPr>
      <w:r>
        <w:rPr>
          <w:rFonts w:hint="eastAsia"/>
        </w:rPr>
        <w:t xml:space="preserve"> </w:t>
      </w:r>
      <w:r>
        <w:t>具有全自动体液（含胸水、腹水、脑脊液和浆膜液等体液）细胞计数和对体液中的白细胞进行分类的功能；具有通过高荧光体液细胞参数对肿瘤细胞进行提示功能。</w:t>
      </w:r>
    </w:p>
    <w:p>
      <w:pPr>
        <w:numPr>
          <w:ilvl w:val="0"/>
          <w:numId w:val="1"/>
        </w:numPr>
        <w:spacing w:line="360" w:lineRule="auto"/>
      </w:pPr>
      <w:r>
        <w:rPr>
          <w:rFonts w:hint="eastAsia"/>
        </w:rPr>
        <w:t xml:space="preserve"> </w:t>
      </w:r>
      <w:r>
        <w:t>使用荧光染料和半导体激光检测WBC五分类，并</w:t>
      </w:r>
      <w:r>
        <w:rPr>
          <w:rFonts w:hint="eastAsia"/>
        </w:rPr>
        <w:t>具</w:t>
      </w:r>
      <w:r>
        <w:t>有有核红细胞检测功能，能自动进行对白细胞计数的校正</w:t>
      </w:r>
      <w:r>
        <w:rPr>
          <w:rFonts w:hint="eastAsia"/>
        </w:rPr>
        <w:t>。</w:t>
      </w:r>
    </w:p>
    <w:p>
      <w:pPr>
        <w:numPr>
          <w:ilvl w:val="0"/>
          <w:numId w:val="1"/>
        </w:numPr>
        <w:spacing w:line="360" w:lineRule="auto"/>
      </w:pPr>
      <w:r>
        <w:rPr>
          <w:rFonts w:hint="eastAsia"/>
        </w:rPr>
        <w:t>具有</w:t>
      </w:r>
      <w:r>
        <w:t>全自动网织红细胞检测</w:t>
      </w:r>
      <w:r>
        <w:rPr>
          <w:rFonts w:hint="eastAsia"/>
        </w:rPr>
        <w:t>功能</w:t>
      </w:r>
      <w:r>
        <w:t>，可对网织红进行分型，提供网织红成熟度指数，网织红细胞检测无需机外染色处理。</w:t>
      </w:r>
    </w:p>
    <w:p>
      <w:pPr>
        <w:numPr>
          <w:ilvl w:val="0"/>
          <w:numId w:val="1"/>
        </w:numPr>
        <w:spacing w:line="360" w:lineRule="auto"/>
        <w:jc w:val="left"/>
      </w:pPr>
      <w:r>
        <w:t>具有检测网织红细胞血红蛋白含量的功能，以帮助判断贫血的类型。</w:t>
      </w:r>
    </w:p>
    <w:p>
      <w:pPr>
        <w:numPr>
          <w:ilvl w:val="0"/>
          <w:numId w:val="1"/>
        </w:numPr>
        <w:spacing w:line="360" w:lineRule="auto"/>
      </w:pPr>
      <w:r>
        <w:t>血小板检测采用鞘流阻抗法和荧光染色法两种方法，并可转换。</w:t>
      </w:r>
    </w:p>
    <w:p>
      <w:pPr>
        <w:numPr>
          <w:ilvl w:val="0"/>
          <w:numId w:val="1"/>
        </w:numPr>
        <w:spacing w:line="360" w:lineRule="auto"/>
      </w:pPr>
      <w:r>
        <w:t>具有低值血小板检测功能，如遇血小板低值时通过自动增加计数颗粒数量来保证血小板检测精度。</w:t>
      </w:r>
    </w:p>
    <w:p>
      <w:pPr>
        <w:numPr>
          <w:ilvl w:val="0"/>
          <w:numId w:val="1"/>
        </w:numPr>
        <w:spacing w:line="360" w:lineRule="auto"/>
      </w:pPr>
      <w:r>
        <w:rPr>
          <w:rFonts w:hint="eastAsia" w:ascii="宋体" w:hAnsi="宋体" w:cs="宋体"/>
        </w:rPr>
        <w:t>★</w:t>
      </w:r>
      <w:r>
        <w:rPr>
          <w:rFonts w:hint="eastAsia"/>
        </w:rPr>
        <w:t>具有对EDTA依赖性血小板聚集标本的“自解聚”功能，如遇血小板聚集时可自动加测光学血小板，光学血小板对聚集血小板的解聚率</w:t>
      </w:r>
      <w:r>
        <w:t>≥</w:t>
      </w:r>
      <w:r>
        <w:rPr>
          <w:rFonts w:hint="eastAsia"/>
        </w:rPr>
        <w:t>80%。</w:t>
      </w:r>
    </w:p>
    <w:p>
      <w:pPr>
        <w:numPr>
          <w:ilvl w:val="0"/>
          <w:numId w:val="1"/>
        </w:numPr>
        <w:spacing w:line="360" w:lineRule="auto"/>
      </w:pPr>
      <w:r>
        <w:t>具有低值白细胞检测功能，如遇白细胞低值时自动增加计数颗粒数量</w:t>
      </w:r>
      <w:r>
        <w:rPr>
          <w:rFonts w:hint="eastAsia"/>
        </w:rPr>
        <w:t>来保证检测结果的准确性，无需二次折返检测</w:t>
      </w:r>
      <w:r>
        <w:t>。</w:t>
      </w:r>
    </w:p>
    <w:p>
      <w:pPr>
        <w:numPr>
          <w:ilvl w:val="0"/>
          <w:numId w:val="1"/>
        </w:numPr>
        <w:spacing w:line="360" w:lineRule="auto"/>
      </w:pPr>
      <w:r>
        <w:t>配备原厂中文报告及数据处理系统。</w:t>
      </w:r>
    </w:p>
    <w:p>
      <w:pPr>
        <w:numPr>
          <w:ilvl w:val="0"/>
          <w:numId w:val="1"/>
        </w:numPr>
        <w:spacing w:line="360" w:lineRule="auto"/>
      </w:pPr>
      <w:r>
        <w:t>血液分析仪主机自带大屏幕彩色液晶触摸屏。</w:t>
      </w:r>
    </w:p>
    <w:p>
      <w:pPr>
        <w:numPr>
          <w:ilvl w:val="0"/>
          <w:numId w:val="1"/>
        </w:numPr>
        <w:spacing w:line="360" w:lineRule="auto"/>
      </w:pPr>
      <w:r>
        <w:t>血液分析线性范围（静脉血）：白细胞</w:t>
      </w:r>
      <w:r>
        <w:rPr>
          <w:rFonts w:hint="eastAsia"/>
        </w:rPr>
        <w:t>：</w:t>
      </w:r>
      <w:r>
        <w:t>（0-500）</w:t>
      </w:r>
      <w:r>
        <w:rPr/>
        <w:sym w:font="Symbol" w:char="F0B4"/>
      </w:r>
      <w:r>
        <w:t xml:space="preserve"> 10</w:t>
      </w:r>
      <w:r>
        <w:rPr>
          <w:vertAlign w:val="superscript"/>
        </w:rPr>
        <w:t>9</w:t>
      </w:r>
      <w:r>
        <w:t>/L，红细胞：（0-8.6</w:t>
      </w:r>
      <w:r>
        <w:rPr>
          <w:rFonts w:hint="eastAsia"/>
        </w:rPr>
        <w:t>）</w:t>
      </w:r>
      <w:r>
        <w:rPr/>
        <w:sym w:font="Symbol" w:char="F0B4"/>
      </w:r>
      <w:r>
        <w:t xml:space="preserve"> 10</w:t>
      </w:r>
      <w:r>
        <w:rPr>
          <w:vertAlign w:val="superscript"/>
        </w:rPr>
        <w:t>12</w:t>
      </w:r>
      <w:r>
        <w:t>/L，血小板：（0-5000）</w:t>
      </w:r>
      <w:r>
        <w:rPr/>
        <w:sym w:font="Symbol" w:char="F0B4"/>
      </w:r>
      <w:r>
        <w:t xml:space="preserve"> 10</w:t>
      </w:r>
      <w:r>
        <w:rPr>
          <w:vertAlign w:val="superscript"/>
        </w:rPr>
        <w:t>9</w:t>
      </w:r>
      <w:r>
        <w:t>/L</w:t>
      </w:r>
      <w:r>
        <w:rPr>
          <w:rFonts w:hint="eastAsia"/>
        </w:rPr>
        <w:t>。</w:t>
      </w:r>
    </w:p>
    <w:p>
      <w:pPr>
        <w:numPr>
          <w:ilvl w:val="0"/>
          <w:numId w:val="1"/>
        </w:numPr>
        <w:spacing w:line="360" w:lineRule="auto"/>
      </w:pPr>
      <w:r>
        <w:rPr>
          <w:rFonts w:hint="eastAsia"/>
        </w:rPr>
        <w:t>血液模式空白计数要求</w:t>
      </w:r>
      <w:r>
        <w:t>：</w:t>
      </w:r>
      <w:r>
        <w:rPr>
          <w:rFonts w:hint="eastAsia"/>
        </w:rPr>
        <w:t xml:space="preserve">白细胞≤0.1 </w:t>
      </w:r>
      <w:r>
        <w:rPr/>
        <w:sym w:font="Symbol" w:char="F0B4"/>
      </w:r>
      <w:r>
        <w:t xml:space="preserve"> </w:t>
      </w:r>
      <w:r>
        <w:rPr>
          <w:rFonts w:hint="eastAsia"/>
        </w:rPr>
        <w:t>10</w:t>
      </w:r>
      <w:r>
        <w:rPr>
          <w:rFonts w:hint="eastAsia"/>
          <w:vertAlign w:val="superscript"/>
        </w:rPr>
        <w:t>9</w:t>
      </w:r>
      <w:r>
        <w:rPr>
          <w:rFonts w:hint="eastAsia"/>
        </w:rPr>
        <w:t>/L，红细胞≤0.</w:t>
      </w:r>
      <w:r>
        <w:t>02</w:t>
      </w:r>
      <w:r>
        <w:rPr>
          <w:rFonts w:hint="eastAsia"/>
        </w:rPr>
        <w:t xml:space="preserve"> </w:t>
      </w:r>
      <w:r>
        <w:rPr/>
        <w:sym w:font="Symbol" w:char="F0B4"/>
      </w:r>
      <w:r>
        <w:t xml:space="preserve"> </w:t>
      </w:r>
      <w:r>
        <w:rPr>
          <w:rFonts w:hint="eastAsia"/>
        </w:rPr>
        <w:t>10</w:t>
      </w:r>
      <w:r>
        <w:rPr>
          <w:vertAlign w:val="superscript"/>
        </w:rPr>
        <w:t>12</w:t>
      </w:r>
      <w:r>
        <w:rPr>
          <w:rFonts w:hint="eastAsia"/>
        </w:rPr>
        <w:t>/L，血红蛋白≤1</w:t>
      </w:r>
      <w:r>
        <w:t>g/L</w:t>
      </w:r>
      <w:r>
        <w:rPr>
          <w:rFonts w:hint="eastAsia"/>
        </w:rPr>
        <w:t>，阻抗法</w:t>
      </w:r>
      <w:r>
        <w:t>血小板</w:t>
      </w:r>
      <w:r>
        <w:rPr>
          <w:rFonts w:hint="eastAsia"/>
        </w:rPr>
        <w:t xml:space="preserve">≤5 </w:t>
      </w:r>
      <w:r>
        <w:rPr/>
        <w:sym w:font="Symbol" w:char="F0B4"/>
      </w:r>
      <w:r>
        <w:t xml:space="preserve"> </w:t>
      </w:r>
      <w:r>
        <w:rPr>
          <w:rFonts w:hint="eastAsia"/>
        </w:rPr>
        <w:t>10</w:t>
      </w:r>
      <w:r>
        <w:rPr>
          <w:rFonts w:hint="eastAsia"/>
          <w:vertAlign w:val="superscript"/>
        </w:rPr>
        <w:t>9</w:t>
      </w:r>
      <w:r>
        <w:rPr>
          <w:rFonts w:hint="eastAsia"/>
        </w:rPr>
        <w:t>/L。</w:t>
      </w:r>
    </w:p>
    <w:p>
      <w:pPr>
        <w:numPr>
          <w:ilvl w:val="0"/>
          <w:numId w:val="1"/>
        </w:numPr>
        <w:spacing w:line="360" w:lineRule="auto"/>
      </w:pPr>
      <w:r>
        <w:rPr>
          <w:rFonts w:hint="eastAsia" w:ascii="宋体" w:hAnsi="宋体" w:cs="宋体"/>
        </w:rPr>
        <w:t>★</w:t>
      </w:r>
      <w:r>
        <w:t>CRP线性范围：0.3~320mg/L</w:t>
      </w:r>
      <w:r>
        <w:rPr>
          <w:rFonts w:hint="eastAsia"/>
        </w:rPr>
        <w:t>。</w:t>
      </w:r>
    </w:p>
    <w:p>
      <w:pPr>
        <w:numPr>
          <w:ilvl w:val="0"/>
          <w:numId w:val="1"/>
        </w:numPr>
        <w:spacing w:line="360" w:lineRule="auto"/>
        <w:rPr>
          <w:sz w:val="22"/>
          <w:szCs w:val="21"/>
        </w:rPr>
      </w:pPr>
      <w:r>
        <w:rPr>
          <w:rFonts w:hint="eastAsia" w:ascii="宋体" w:hAnsi="宋体" w:cs="宋体"/>
        </w:rPr>
        <w:t>★</w:t>
      </w:r>
      <w:r>
        <w:rPr>
          <w:rFonts w:hint="eastAsia"/>
        </w:rPr>
        <w:t>全血CRP检测时可校正红细胞、白细胞、血小板体积的干扰。</w:t>
      </w:r>
    </w:p>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C3DA0"/>
    <w:multiLevelType w:val="multilevel"/>
    <w:tmpl w:val="16CC3D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lY2QwZjZlYmZlY2YwYTg2MTk4MzM2NjE1MzU3MDUifQ=="/>
  </w:docVars>
  <w:rsids>
    <w:rsidRoot w:val="00F65902"/>
    <w:rsid w:val="000025BB"/>
    <w:rsid w:val="00002A27"/>
    <w:rsid w:val="00014849"/>
    <w:rsid w:val="00036032"/>
    <w:rsid w:val="0008273D"/>
    <w:rsid w:val="000E44BC"/>
    <w:rsid w:val="000E5360"/>
    <w:rsid w:val="001345AC"/>
    <w:rsid w:val="00147C8A"/>
    <w:rsid w:val="00151813"/>
    <w:rsid w:val="00170CE6"/>
    <w:rsid w:val="0019475E"/>
    <w:rsid w:val="001A7482"/>
    <w:rsid w:val="001C7C00"/>
    <w:rsid w:val="001D6BC3"/>
    <w:rsid w:val="001F44FC"/>
    <w:rsid w:val="00205DCD"/>
    <w:rsid w:val="002135DD"/>
    <w:rsid w:val="002217BF"/>
    <w:rsid w:val="00224E75"/>
    <w:rsid w:val="00282ABE"/>
    <w:rsid w:val="002B1BC8"/>
    <w:rsid w:val="002B5025"/>
    <w:rsid w:val="002C4293"/>
    <w:rsid w:val="0030125D"/>
    <w:rsid w:val="0031162E"/>
    <w:rsid w:val="003A512C"/>
    <w:rsid w:val="003A784A"/>
    <w:rsid w:val="003B7F78"/>
    <w:rsid w:val="003C5197"/>
    <w:rsid w:val="003F4E08"/>
    <w:rsid w:val="00403D19"/>
    <w:rsid w:val="004060EB"/>
    <w:rsid w:val="004143B0"/>
    <w:rsid w:val="004473B8"/>
    <w:rsid w:val="00447805"/>
    <w:rsid w:val="00481FB2"/>
    <w:rsid w:val="00490946"/>
    <w:rsid w:val="004B1F17"/>
    <w:rsid w:val="004C049E"/>
    <w:rsid w:val="00505896"/>
    <w:rsid w:val="00517E2C"/>
    <w:rsid w:val="00601330"/>
    <w:rsid w:val="00623A7A"/>
    <w:rsid w:val="00694F9F"/>
    <w:rsid w:val="006955EC"/>
    <w:rsid w:val="006A6BA0"/>
    <w:rsid w:val="006C146A"/>
    <w:rsid w:val="006C7D55"/>
    <w:rsid w:val="006E4B83"/>
    <w:rsid w:val="00734BFB"/>
    <w:rsid w:val="00766345"/>
    <w:rsid w:val="007C0EB3"/>
    <w:rsid w:val="00817D60"/>
    <w:rsid w:val="008347FE"/>
    <w:rsid w:val="00877907"/>
    <w:rsid w:val="008B3D35"/>
    <w:rsid w:val="0090372A"/>
    <w:rsid w:val="009B4884"/>
    <w:rsid w:val="009C35C4"/>
    <w:rsid w:val="009F1239"/>
    <w:rsid w:val="00A12FEC"/>
    <w:rsid w:val="00A55EE2"/>
    <w:rsid w:val="00A71B3E"/>
    <w:rsid w:val="00A77022"/>
    <w:rsid w:val="00A93A5A"/>
    <w:rsid w:val="00AC388C"/>
    <w:rsid w:val="00B003ED"/>
    <w:rsid w:val="00B125DF"/>
    <w:rsid w:val="00B12C62"/>
    <w:rsid w:val="00B46D1B"/>
    <w:rsid w:val="00B65713"/>
    <w:rsid w:val="00B659A7"/>
    <w:rsid w:val="00BB605A"/>
    <w:rsid w:val="00BD2C0E"/>
    <w:rsid w:val="00C13DE3"/>
    <w:rsid w:val="00C75C50"/>
    <w:rsid w:val="00C92176"/>
    <w:rsid w:val="00C96F7E"/>
    <w:rsid w:val="00CA38A8"/>
    <w:rsid w:val="00CB132A"/>
    <w:rsid w:val="00D15845"/>
    <w:rsid w:val="00D50F90"/>
    <w:rsid w:val="00D55D60"/>
    <w:rsid w:val="00D600EC"/>
    <w:rsid w:val="00DB55FC"/>
    <w:rsid w:val="00DC550E"/>
    <w:rsid w:val="00DD2596"/>
    <w:rsid w:val="00E1396B"/>
    <w:rsid w:val="00E23D00"/>
    <w:rsid w:val="00E44903"/>
    <w:rsid w:val="00E50759"/>
    <w:rsid w:val="00E821FD"/>
    <w:rsid w:val="00E9061F"/>
    <w:rsid w:val="00F00BB2"/>
    <w:rsid w:val="00F01CEF"/>
    <w:rsid w:val="00F53239"/>
    <w:rsid w:val="00F638BA"/>
    <w:rsid w:val="00F65902"/>
    <w:rsid w:val="00FC290D"/>
    <w:rsid w:val="00FE4197"/>
    <w:rsid w:val="16716E8B"/>
    <w:rsid w:val="389F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0"/>
    <w:pPr>
      <w:spacing w:line="360" w:lineRule="auto"/>
    </w:pPr>
    <w:rPr>
      <w:b/>
      <w:bCs/>
      <w:sz w:val="24"/>
    </w:rPr>
  </w:style>
  <w:style w:type="paragraph" w:styleId="3">
    <w:name w:val="Date"/>
    <w:basedOn w:val="1"/>
    <w:next w:val="1"/>
    <w:link w:val="1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 w:type="character" w:customStyle="1" w:styleId="11">
    <w:name w:val="正文文本 字符"/>
    <w:basedOn w:val="8"/>
    <w:link w:val="2"/>
    <w:qFormat/>
    <w:uiPriority w:val="0"/>
    <w:rPr>
      <w:b/>
      <w:bCs/>
      <w:kern w:val="2"/>
      <w:sz w:val="24"/>
      <w:szCs w:val="24"/>
    </w:rPr>
  </w:style>
  <w:style w:type="paragraph" w:styleId="12">
    <w:name w:val="List Paragraph"/>
    <w:basedOn w:val="1"/>
    <w:qFormat/>
    <w:uiPriority w:val="34"/>
    <w:pPr>
      <w:ind w:firstLine="420" w:firstLineChars="200"/>
    </w:pPr>
  </w:style>
  <w:style w:type="character" w:customStyle="1" w:styleId="13">
    <w:name w:val="日期 字符"/>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D6E1-E3B3-474C-A36D-B34E7A02A25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1020</Words>
  <Characters>1139</Characters>
  <Lines>8</Lines>
  <Paragraphs>2</Paragraphs>
  <TotalTime>1</TotalTime>
  <ScaleCrop>false</ScaleCrop>
  <LinksUpToDate>false</LinksUpToDate>
  <CharactersWithSpaces>1152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2020-12-01T15:39:00Z</dcterms:created>
  <dc:creator>zh</dc:creator>
  <cp:lastModifiedBy>祁浩</cp:lastModifiedBy>
  <cp:lastPrinted>2010-11-10T01:05:00Z</cp:lastPrinted>
  <dcterms:modified xsi:type="dcterms:W3CDTF">2023-08-01T03:12:21Z</dcterms:modified>
  <dc:title>全自动五分类血细胞分析仪参数要求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5CF587119DD24557B49ECA11F0DF6A40_13</vt:lpwstr>
  </property>
</Properties>
</file>