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eastAsia="zh-CN"/>
        </w:rPr>
      </w:pPr>
      <w:r>
        <w:rPr>
          <w:rFonts w:hint="eastAsia"/>
          <w:b/>
          <w:bCs/>
          <w:sz w:val="28"/>
          <w:szCs w:val="28"/>
          <w:lang w:val="en-US" w:eastAsia="zh-CN"/>
        </w:rPr>
        <w:t>鄂托克旗综合职业中学机电应用技术专业数字化虚拟仿真实训室建设项目设备参数</w:t>
      </w:r>
      <w:bookmarkStart w:id="0" w:name="_GoBack"/>
      <w:bookmarkEnd w:id="0"/>
    </w:p>
    <w:tbl>
      <w:tblPr>
        <w:tblStyle w:val="4"/>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8"/>
        <w:gridCol w:w="4836"/>
        <w:gridCol w:w="1906"/>
        <w:gridCol w:w="1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558" w:type="dxa"/>
            <w:tcBorders>
              <w:top w:val="single" w:color="000000" w:sz="8" w:space="0"/>
              <w:left w:val="single" w:color="000000" w:sz="8" w:space="0"/>
              <w:bottom w:val="nil"/>
              <w:right w:val="single" w:color="000000" w:sz="8" w:space="0"/>
            </w:tcBorders>
            <w:shd w:val="clear" w:color="auto" w:fill="A5A5A5"/>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836" w:type="dxa"/>
            <w:tcBorders>
              <w:top w:val="single" w:color="000000" w:sz="8" w:space="0"/>
              <w:left w:val="nil"/>
              <w:bottom w:val="nil"/>
              <w:right w:val="nil"/>
            </w:tcBorders>
            <w:shd w:val="clear" w:color="auto" w:fill="A5A5A5"/>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w:t>
            </w:r>
          </w:p>
        </w:tc>
        <w:tc>
          <w:tcPr>
            <w:tcW w:w="1906" w:type="dxa"/>
            <w:tcBorders>
              <w:top w:val="single" w:color="000000" w:sz="8" w:space="0"/>
              <w:left w:val="nil"/>
              <w:bottom w:val="nil"/>
              <w:right w:val="single" w:color="000000" w:sz="8" w:space="0"/>
            </w:tcBorders>
            <w:shd w:val="clear" w:color="auto" w:fill="A5A5A5"/>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700" w:type="dxa"/>
            <w:tcBorders>
              <w:top w:val="single" w:color="000000" w:sz="8" w:space="0"/>
              <w:left w:val="nil"/>
              <w:bottom w:val="nil"/>
              <w:right w:val="single" w:color="000000" w:sz="8" w:space="0"/>
            </w:tcBorders>
            <w:shd w:val="clear" w:color="auto" w:fill="A5A5A5"/>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虚拟眼镜套装</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虚拟工作站</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虚拟显示端</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MR一体机</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虚拟现实三维互动教学平台</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电子基本技能与实训</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电工电子技术基础与技能</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电气基本技能及PLC应用</w:t>
            </w:r>
          </w:p>
        </w:tc>
        <w:tc>
          <w:tcPr>
            <w:tcW w:w="19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节点</w:t>
            </w:r>
          </w:p>
        </w:tc>
        <w:tc>
          <w:tcPr>
            <w:tcW w:w="1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工作台</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音响设备</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3D数字化设计与制造资源平台</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产品开发制作设备训练包</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pPr>
        <w:ind w:firstLine="2940" w:firstLineChars="1400"/>
        <w:rPr>
          <w:rFonts w:hint="default"/>
          <w:lang w:val="en-US" w:eastAsia="zh-CN"/>
        </w:rPr>
      </w:pPr>
    </w:p>
    <w:p>
      <w:pPr>
        <w:rPr>
          <w:rFonts w:hint="eastAsia"/>
          <w:lang w:val="en-US" w:eastAsia="zh-CN"/>
        </w:rPr>
      </w:pPr>
      <w:r>
        <w:rPr>
          <w:rFonts w:hint="eastAsia"/>
          <w:lang w:val="en-US" w:eastAsia="zh-CN"/>
        </w:rPr>
        <w:t>技术参数</w:t>
      </w:r>
    </w:p>
    <w:tbl>
      <w:tblPr>
        <w:tblStyle w:val="4"/>
        <w:tblW w:w="10092" w:type="dxa"/>
        <w:tblInd w:w="-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236"/>
        <w:gridCol w:w="8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8" w:space="0"/>
              <w:left w:val="single" w:color="000000" w:sz="8" w:space="0"/>
              <w:bottom w:val="nil"/>
              <w:right w:val="single" w:color="000000" w:sz="8" w:space="0"/>
            </w:tcBorders>
            <w:shd w:val="clear" w:color="auto" w:fill="A5A5A5"/>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36" w:type="dxa"/>
            <w:tcBorders>
              <w:top w:val="single" w:color="000000" w:sz="8" w:space="0"/>
              <w:left w:val="nil"/>
              <w:bottom w:val="nil"/>
              <w:right w:val="single" w:color="000000" w:sz="8" w:space="0"/>
            </w:tcBorders>
            <w:shd w:val="clear" w:color="auto" w:fill="A5A5A5"/>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设备名称</w:t>
            </w:r>
          </w:p>
        </w:tc>
        <w:tc>
          <w:tcPr>
            <w:tcW w:w="8160" w:type="dxa"/>
            <w:tcBorders>
              <w:top w:val="nil"/>
              <w:left w:val="nil"/>
              <w:bottom w:val="nil"/>
              <w:right w:val="nil"/>
            </w:tcBorders>
            <w:shd w:val="clear" w:color="auto" w:fill="A5A5A5"/>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虚拟眼镜套装</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1.更好3D空间音频效果。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2.通过更高的显示分辨率，易于使用的耳机和线缆设计以及改进的人体工程学设计，保持舒适的沉浸感。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3.Chaperone技术。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头戴式设备参数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1、屏幕：2个3.4英寸屏幕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2、分辨率：单眼分辨率1440 x 1700（双眼分辨率2880 x 1700）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3、刷新率：90 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4、视场角：最大110度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5、音频：立体声耳机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6、输入：集成麦克风，头戴式设备按钮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7、连接口：USB-C 3.0，DP 1.2，与面板的专用连接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8、传感器：G-sensor校正、陀螺仪、双眼舒适度设置(IPD)</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9、人体工学设计：翻盖式面罩、可调式双眼舒适度设置(IPD)、可调式头带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10、操控手柄传感器参数：内置传感器、陀螺仪和G-sensor校正、霍尔传感器、触摸传感器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11、操控手柄输入：系统按钮、2个应用程序按钮、扳机、缓冲按钮、摇杆、抓握按钮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12、手柄电池：2节AA碱性电池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13、追踪区域站姿/坐姿：无最小空间限制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14、空间定位追踪 (ROOM-SCALE)：最小2米 x 1.5米的空间定位追踪范围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虚拟工作站</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6"/>
                <w:lang w:val="en-US" w:eastAsia="zh-CN" w:bidi="ar"/>
              </w:rPr>
              <w:t>1、处理器 ≥第11代智能英特尔酷睿 i7-1170</w:t>
            </w:r>
            <w:r>
              <w:rPr>
                <w:rStyle w:val="6"/>
                <w:lang w:val="en-US" w:eastAsia="zh-CN" w:bidi="ar"/>
              </w:rPr>
              <w:br w:type="textWrapping"/>
            </w:r>
            <w:r>
              <w:rPr>
                <w:rStyle w:val="6"/>
                <w:lang w:val="en-US" w:eastAsia="zh-CN" w:bidi="ar"/>
              </w:rPr>
              <w:t>2、芯片组 英特尔</w:t>
            </w:r>
            <w:r>
              <w:rPr>
                <w:rStyle w:val="7"/>
                <w:rFonts w:eastAsia="仿宋"/>
                <w:lang w:val="en-US" w:eastAsia="zh-CN" w:bidi="ar"/>
              </w:rPr>
              <w:t>®</w:t>
            </w:r>
            <w:r>
              <w:rPr>
                <w:rStyle w:val="6"/>
                <w:lang w:val="en-US" w:eastAsia="zh-CN" w:bidi="ar"/>
              </w:rPr>
              <w:t>W580或以上</w:t>
            </w:r>
            <w:r>
              <w:rPr>
                <w:rStyle w:val="6"/>
                <w:lang w:val="en-US" w:eastAsia="zh-CN" w:bidi="ar"/>
              </w:rPr>
              <w:br w:type="textWrapping"/>
            </w:r>
            <w:r>
              <w:rPr>
                <w:rStyle w:val="6"/>
                <w:lang w:val="en-US" w:eastAsia="zh-CN" w:bidi="ar"/>
              </w:rPr>
              <w:t>3、内存 16GB DDR4 UDIMM 非-ECC 内存；</w:t>
            </w:r>
            <w:r>
              <w:rPr>
                <w:rStyle w:val="6"/>
                <w:lang w:val="en-US" w:eastAsia="zh-CN" w:bidi="ar"/>
              </w:rPr>
              <w:br w:type="textWrapping"/>
            </w:r>
            <w:r>
              <w:rPr>
                <w:rStyle w:val="6"/>
                <w:lang w:val="en-US" w:eastAsia="zh-CN" w:bidi="ar"/>
              </w:rPr>
              <w:t>4、硬盘 1个M.2  256GB PCIe NVMe Class 40 固态硬盘+ 2.5 英寸 1TB 7200rpm SATA 硬盘最高可配4个2.5 英寸或者3个3.5英寸；，1个M.2 SSD插槽可支持一个超高速驱动器（x8）的PCI-e硬盘</w:t>
            </w:r>
            <w:r>
              <w:rPr>
                <w:rStyle w:val="6"/>
                <w:lang w:val="en-US" w:eastAsia="zh-CN" w:bidi="ar"/>
              </w:rPr>
              <w:br w:type="textWrapping"/>
            </w:r>
            <w:r>
              <w:rPr>
                <w:rStyle w:val="6"/>
                <w:lang w:val="en-US" w:eastAsia="zh-CN" w:bidi="ar"/>
              </w:rPr>
              <w:t>光驱：超薄光驱</w:t>
            </w:r>
            <w:r>
              <w:rPr>
                <w:rStyle w:val="6"/>
                <w:lang w:val="en-US" w:eastAsia="zh-CN" w:bidi="ar"/>
              </w:rPr>
              <w:br w:type="textWrapping"/>
            </w:r>
            <w:r>
              <w:rPr>
                <w:rStyle w:val="6"/>
                <w:lang w:val="en-US" w:eastAsia="zh-CN" w:bidi="ar"/>
              </w:rPr>
              <w:t>5、显卡 ≥GeForce GTX 1660 6G 显卡</w:t>
            </w:r>
            <w:r>
              <w:rPr>
                <w:rStyle w:val="6"/>
                <w:lang w:val="en-US" w:eastAsia="zh-CN" w:bidi="ar"/>
              </w:rPr>
              <w:br w:type="textWrapping"/>
            </w:r>
            <w:r>
              <w:rPr>
                <w:rStyle w:val="6"/>
                <w:lang w:val="en-US" w:eastAsia="zh-CN" w:bidi="ar"/>
              </w:rPr>
              <w:t>音频 集成Realtek ALC3861高保真音频编解码器</w:t>
            </w:r>
            <w:r>
              <w:rPr>
                <w:rStyle w:val="6"/>
                <w:lang w:val="en-US" w:eastAsia="zh-CN" w:bidi="ar"/>
              </w:rPr>
              <w:br w:type="textWrapping"/>
            </w:r>
            <w:r>
              <w:rPr>
                <w:rStyle w:val="6"/>
                <w:lang w:val="en-US" w:eastAsia="zh-CN" w:bidi="ar"/>
              </w:rPr>
              <w:t>网络 集成：英特尔以太网连接I219-LM 10/100/1000</w:t>
            </w:r>
            <w:r>
              <w:rPr>
                <w:rStyle w:val="6"/>
                <w:lang w:val="en-US" w:eastAsia="zh-CN" w:bidi="ar"/>
              </w:rPr>
              <w:br w:type="textWrapping"/>
            </w:r>
            <w:r>
              <w:rPr>
                <w:rStyle w:val="6"/>
                <w:lang w:val="en-US" w:eastAsia="zh-CN" w:bidi="ar"/>
              </w:rPr>
              <w:t xml:space="preserve">6、端口： </w:t>
            </w:r>
            <w:r>
              <w:rPr>
                <w:rStyle w:val="6"/>
                <w:lang w:val="en-US" w:eastAsia="zh-CN" w:bidi="ar"/>
              </w:rPr>
              <w:br w:type="textWrapping"/>
            </w:r>
            <w:r>
              <w:rPr>
                <w:rStyle w:val="6"/>
                <w:lang w:val="en-US" w:eastAsia="zh-CN" w:bidi="ar"/>
              </w:rPr>
              <w:t xml:space="preserve">      1. 电源按钮，</w:t>
            </w:r>
            <w:r>
              <w:rPr>
                <w:rStyle w:val="6"/>
                <w:lang w:val="en-US" w:eastAsia="zh-CN" w:bidi="ar"/>
              </w:rPr>
              <w:br w:type="textWrapping"/>
            </w:r>
            <w:r>
              <w:rPr>
                <w:rStyle w:val="6"/>
                <w:lang w:val="en-US" w:eastAsia="zh-CN" w:bidi="ar"/>
              </w:rPr>
              <w:t xml:space="preserve">      2.3.5 毫米耳机插孔，支持音频和麦克风  </w:t>
            </w:r>
            <w:r>
              <w:rPr>
                <w:rStyle w:val="6"/>
                <w:lang w:val="en-US" w:eastAsia="zh-CN" w:bidi="ar"/>
              </w:rPr>
              <w:br w:type="textWrapping"/>
            </w:r>
            <w:r>
              <w:rPr>
                <w:rStyle w:val="6"/>
                <w:lang w:val="en-US" w:eastAsia="zh-CN" w:bidi="ar"/>
              </w:rPr>
              <w:t xml:space="preserve">      3.USB 3.2 Type-A 第 2 代端口  </w:t>
            </w:r>
            <w:r>
              <w:rPr>
                <w:rStyle w:val="6"/>
                <w:lang w:val="en-US" w:eastAsia="zh-CN" w:bidi="ar"/>
              </w:rPr>
              <w:br w:type="textWrapping"/>
            </w:r>
            <w:r>
              <w:rPr>
                <w:rStyle w:val="6"/>
                <w:lang w:val="en-US" w:eastAsia="zh-CN" w:bidi="ar"/>
              </w:rPr>
              <w:t xml:space="preserve">      4.USB 3.2 Type-A 第 2 代端口(支持PowerShare)  </w:t>
            </w:r>
            <w:r>
              <w:rPr>
                <w:rStyle w:val="6"/>
                <w:lang w:val="en-US" w:eastAsia="zh-CN" w:bidi="ar"/>
              </w:rPr>
              <w:br w:type="textWrapping"/>
            </w:r>
            <w:r>
              <w:rPr>
                <w:rStyle w:val="6"/>
                <w:lang w:val="en-US" w:eastAsia="zh-CN" w:bidi="ar"/>
              </w:rPr>
              <w:t xml:space="preserve">      5.USB 3.2 Type-C 第 2 代端口 </w:t>
            </w:r>
            <w:r>
              <w:rPr>
                <w:rStyle w:val="6"/>
                <w:lang w:val="en-US" w:eastAsia="zh-CN" w:bidi="ar"/>
              </w:rPr>
              <w:br w:type="textWrapping"/>
            </w:r>
            <w:r>
              <w:rPr>
                <w:rStyle w:val="6"/>
                <w:lang w:val="en-US" w:eastAsia="zh-CN" w:bidi="ar"/>
              </w:rPr>
              <w:t xml:space="preserve">      6.USB 3.2 Type-A 第 1 代端口 </w:t>
            </w:r>
            <w:r>
              <w:rPr>
                <w:rStyle w:val="6"/>
                <w:lang w:val="en-US" w:eastAsia="zh-CN" w:bidi="ar"/>
              </w:rPr>
              <w:br w:type="textWrapping"/>
            </w:r>
            <w:r>
              <w:rPr>
                <w:rStyle w:val="6"/>
                <w:lang w:val="en-US" w:eastAsia="zh-CN" w:bidi="ar"/>
              </w:rPr>
              <w:t xml:space="preserve">      7. 2 个 DisplayPort 端口 </w:t>
            </w:r>
            <w:r>
              <w:rPr>
                <w:rStyle w:val="6"/>
                <w:lang w:val="en-US" w:eastAsia="zh-CN" w:bidi="ar"/>
              </w:rPr>
              <w:br w:type="textWrapping"/>
            </w:r>
            <w:r>
              <w:rPr>
                <w:rStyle w:val="6"/>
                <w:lang w:val="en-US" w:eastAsia="zh-CN" w:bidi="ar"/>
              </w:rPr>
              <w:t xml:space="preserve">      8. 2 个 USB 2.0 Type-A（支持 SmartPower） </w:t>
            </w:r>
            <w:r>
              <w:rPr>
                <w:rStyle w:val="6"/>
                <w:lang w:val="en-US" w:eastAsia="zh-CN" w:bidi="ar"/>
              </w:rPr>
              <w:br w:type="textWrapping"/>
            </w:r>
            <w:r>
              <w:rPr>
                <w:rStyle w:val="6"/>
                <w:lang w:val="en-US" w:eastAsia="zh-CN" w:bidi="ar"/>
              </w:rPr>
              <w:t xml:space="preserve">      9.左侧 2个USB 3.2 Type-A 第 1 代端口; 右侧 1个 USB 3.2 Type-A 第 2 代端口 </w:t>
            </w:r>
            <w:r>
              <w:rPr>
                <w:rStyle w:val="6"/>
                <w:lang w:val="en-US" w:eastAsia="zh-CN" w:bidi="ar"/>
              </w:rPr>
              <w:br w:type="textWrapping"/>
            </w:r>
            <w:r>
              <w:rPr>
                <w:rStyle w:val="6"/>
                <w:lang w:val="en-US" w:eastAsia="zh-CN" w:bidi="ar"/>
              </w:rPr>
              <w:t xml:space="preserve">      10.3.5 毫米耳机插孔，支持音频输出 </w:t>
            </w:r>
            <w:r>
              <w:rPr>
                <w:rStyle w:val="6"/>
                <w:lang w:val="en-US" w:eastAsia="zh-CN" w:bidi="ar"/>
              </w:rPr>
              <w:br w:type="textWrapping"/>
            </w:r>
            <w:r>
              <w:rPr>
                <w:rStyle w:val="6"/>
                <w:lang w:val="en-US" w:eastAsia="zh-CN" w:bidi="ar"/>
              </w:rPr>
              <w:t xml:space="preserve">      11.安全锁插槽 </w:t>
            </w:r>
            <w:r>
              <w:rPr>
                <w:rStyle w:val="6"/>
                <w:lang w:val="en-US" w:eastAsia="zh-CN" w:bidi="ar"/>
              </w:rPr>
              <w:br w:type="textWrapping"/>
            </w:r>
            <w:r>
              <w:rPr>
                <w:rStyle w:val="6"/>
                <w:lang w:val="en-US" w:eastAsia="zh-CN" w:bidi="ar"/>
              </w:rPr>
              <w:t xml:space="preserve">      12.RJ45 以太网端口</w:t>
            </w:r>
            <w:r>
              <w:rPr>
                <w:rStyle w:val="6"/>
                <w:lang w:val="en-US" w:eastAsia="zh-CN" w:bidi="ar"/>
              </w:rPr>
              <w:br w:type="textWrapping"/>
            </w:r>
            <w:r>
              <w:rPr>
                <w:rStyle w:val="6"/>
                <w:lang w:val="en-US" w:eastAsia="zh-CN" w:bidi="ar"/>
              </w:rPr>
              <w:t>7、电源 ≥460瓦能效85%电源；电源自带诊断灯</w:t>
            </w:r>
            <w:r>
              <w:rPr>
                <w:rStyle w:val="6"/>
                <w:lang w:val="en-US" w:eastAsia="zh-CN" w:bidi="ar"/>
              </w:rPr>
              <w:br w:type="textWrapping"/>
            </w:r>
            <w:r>
              <w:rPr>
                <w:rStyle w:val="6"/>
                <w:lang w:val="en-US" w:eastAsia="zh-CN" w:bidi="ar"/>
              </w:rPr>
              <w:t>8、机箱： 高 x 宽 x 深：≥15L</w:t>
            </w:r>
            <w:r>
              <w:rPr>
                <w:rStyle w:val="6"/>
                <w:lang w:val="en-US" w:eastAsia="zh-CN" w:bidi="ar"/>
              </w:rPr>
              <w:br w:type="textWrapping"/>
            </w:r>
            <w:r>
              <w:rPr>
                <w:rStyle w:val="6"/>
                <w:lang w:val="en-US" w:eastAsia="zh-CN" w:bidi="ar"/>
              </w:rPr>
              <w:t>9、鼠标键盘套装</w:t>
            </w:r>
            <w:r>
              <w:rPr>
                <w:rStyle w:val="6"/>
                <w:lang w:val="en-US" w:eastAsia="zh-CN" w:bidi="ar"/>
              </w:rPr>
              <w:br w:type="textWrapping"/>
            </w:r>
            <w:r>
              <w:rPr>
                <w:rStyle w:val="6"/>
                <w:lang w:val="en-US" w:eastAsia="zh-CN" w:bidi="ar"/>
              </w:rPr>
              <w:t>10、保修：按厂家标准提供三年保修及上门服务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虚拟显示器</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毛重：7.1kg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商品产地：中国大陆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屏幕比例：16:9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能效等级：一级能效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面板：IPS技术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类型：直面屏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响应时间：1ms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屏幕刷新率：165Hz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售后服务：3年质保</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接口：DP，HDMI，VGA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分辨率：1920*1080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特性：旋转升降底座，FreeSync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屏幕尺寸：27英寸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产品尺寸:长612.5mm；宽227.4mm；高398.6mm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壁挂规格:100x100mm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电源类型:内置电源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支架底座:旋转升降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是否内置音箱:无内置音箱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是否支持壁挂：支持壁挂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色数:16.7M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点距:0.311mm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亮度:250cd/㎡</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接口：HDMI接口,VGA接口，DP接口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MR一体机</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1、系统配置要求：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采用多核ARM处理器，10nm制程，核心频率大于等于2.45GHz；集成高性能图形处理单元，集成DSP向量处理核；支持2K@30fps H.264和H.265硬件编解码；支持高保真单声道扬声器模块，频向范围300Hz~10KHz，F0 500Hz@1KHz，声压120dB，额定功率50mW；内置64GB存储空间，支持大容量高速128GB扩展存储器；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2、功能要求：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采用X-Tag基于单目和Marker的双6DoF手柄跟踪系统，实现高抗干扰、高识别率、低成本、易维护、高可用、易携带的灵活输入跟踪；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采用X-Anchor虚实空间定位、任意组合式的组件操控交互、同步式多人互动协作；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采用X-Vision全息视觉显示，目前市面最大垂直视场角VFOV（57°）带来最佳的操控体验；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集成高精度运动感知功能，全面获取头部细微的运动；支持运动数据和图像信息融合算法；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光学显示模块：采用双反式自由曲面显示系统，PC材质基材，介质膜镀层；左右式3D显示，视觉分辨率2560*1440；综合显示亮度400nit，对比度400:1；垂直视场角VFOV 57°水平视场角HFOV 50°；瞳距范围可调节，适配不同人群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3、应用功能要求：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通过实时计算并合成虚拟空间的过程，加上相应图像后处理及合成技术，在操作者穿戴的屏显上呈现“虚拟世界”与"现实世界"合二为一的互动效果。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操作医生通过头戴AR技术的头盔显示屏，可以实时收集并查看患者的全息医学资料，包括临床病史、体格检查结果、医学影像3D呈像结果、实验室生化检查和各类临床操作检查的报告。通过增强现实技术的显示和交互方式（语音/头动/手势/点击屏幕等）、5A流程相关步骤显示肺结节3D模型或其它图像资料等信息，进行辅助教学或者精准诊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4、开发环境要求：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基于目前主流的Unity 3D增强现实设备开发引擎，提供完整的SDK开发包，能够快速开发增强现实应用和游戏。工具包包含的功能有：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 左右分屏画面，针对左右眼分别渲染左右分屏画面，保持3D景深；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 头部随动，低延迟随动支持，根据一体机调优处理；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反畸变，根据透镜参数进行分畸变反色散处理，在一体机中显示不失真；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 增强现实显示参数，开发工具包在一体机运行时动态加载显示参数，应用无需处理不同设备的不同参数就可获得一致的显示效果；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 独有Xtag Marker灵活交互系统，可将现有工具和部件快速无源低成本的部署成交互设备，满足各行各业场景应用需求。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 基于反射自由曲面光学设计，可更换式的强磁吸镜片，自主研发的反畸变算法，全透视双目立体显示，实时同步的运动显示，异步时间的扭曲算法，提供低延时、高稳定、高清晰、大视场的显示效果。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（7）支持电池模组拆卸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虚拟现实三维互动教学平台</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总体要求：</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平台是一套包含教学系统、实训系统、考核管理系统等为一体的综合平台。系统基于“Web3D虚拟现实平台“运行的网络虚拟实验3D环境，采用虚拟现实技术制作各种实验设备及其部件，并具有逼真3D互动虚拟实验、3D动画演示与相关原理文字自动同步显示等功能。另外，通过平台可以动手对实验设备进行虚拟仿真操作。系统以3D互动方式直观展现各类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 功能要求：</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2.1、基础教学功能模块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（1）智能搜索引擎</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智能搜索引擎可通过关键字搜索资源、课程等平台内所有内容，搜索结果可分类显示课件、图片、视频、音频、Flash、Word、PPT、三维等类型的资源。搜索结果可显示贡献者和发布时间，并具有预览功能。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（2）课程管理模块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A、学生可对课程进行收藏。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B、课程内容编辑功能可对课程目录进行添加、编辑、排序和删除。</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C、可设置一位教师负责课程，相应教师会得到课程管理的权限。课程发布后，教师可在学习该课程的学生中查看学生的学习进度。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（3）题库、作业、考核模块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A、题目类型包含填空题、单选题、多选题、判断题、问答题、实操题，题库可以逐一录入题目，也可以批量导入和导出题目。题库可对各种题型进行分类管理，支持分类筛选和搜索功能。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B、智能组卷功能，可自定义题目难易度、数量和分值，根据课程内容范围，从题库中智能抽选题目组成试卷。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C、在线考试功能，可设定考试时间、考试时长和参加考试的学员，可从试卷库中抽选试卷进行考试。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D、智能评阅功能，学员在规定时间内完成作业或考试后，平台自动对作业或试卷进行智能评阅。智能评阅不仅能判断答题的对错情况，并可进行智能评分，以及反馈标准答案。</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E、学生可查阅批阅后的作业和试卷，查看内容包括答题情况、分数、点评、解析，并可根据教师设定重做习题或重新考试。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（4）个人中心模块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A、我的收藏，保存用户收藏的课程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B、学习记录，记录用户学习的课程进度记录，可快速进入课程继续学习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C、资料修改，可修改用户个人资料，包括个人资料、头像、修改密码等</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D、好友管理，具有好友列表，可查看发出请求、好友请求、添加好友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（5）教学辅助模块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A、平台具有课程讨论功能，用户可查看帖子和发帖，可回复他人的发帖，讨论与本课程相关的问题进行师生互动。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B、平台具有随堂笔记功能，用户可对自己课程下的知识内容进行实时记录。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（6）用户管理模块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A、平台具有用户管理功能，可添加新用户，查询、详情、编辑用户信息。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B、平台可向用户发送密码重置。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C、平台可记录用户登录日志，可按时间段、用户名、邮箱来搜索查看用户的登录。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（7）智能导学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平台具有智能导学功能，可为用户提供实时的智能指导。在用户学习课程遇到困难时，智能导学功能可通过文字信息，实时指导用户下一步操作，进而完成该课程的学习。可实时跟踪和记录客户当前的操作。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（8）3D可视化编辑器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平台内置Web3D可视化编辑器，用户可自行开发课件内容，并且自己建三维模型及制作三维动画，或对平台现有的三维型和动画进行编辑修改。平台内置Web3D可视化编辑器支持UG、PRO/E、3DMAX等多种文件的转换与应用。(投标人需提供软件著作权并加盖生产厂家公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2.2、性能指标: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（1）平台采用采用C/S模式(Client/Server，客户端/服务器模式），基于校园网/英特网实现。在用户浏览器中嵌入虚拟现实三维互动引擎完成3D虚拟现实场景的渲染显示与实验互动操作，3D图形底层渲染支持OpenGL, DirectX, 以及软件渲染，并采用多线程socket实现动态3D数据传送，同时通过与PHP动态网页相结合的方式，实现整个客户端的浏览与操作界面。</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（2）平台具有完善的权限管理与安全管理，可以通过权限控制进行用户管理，按权限将用户分为教师、学生和管理员角色；不同角色的操作权限也不一样。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（3）采用基于Web3D虚拟现实三维互动技术，能实现智能互动拆装及虚拟仿真实验操作、能够智能判断用户在3D场景中的操作，并做出实时智能反应。（投标人需提供软件系统功能截图加盖厂家公章。）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4）教学资源中的三维模型具有数据量小的特点，如至少含有500个以上零部件的逼真设备或三维虚拟实训场景的三维模型数据量小于1MB，能够满足大量虚拟仿真三维模型的快速通过互联网传送到学生终端计算机的效果，并实现与三维仿真场景的实时互动操作。（投标人需提供省级及以上鉴定中心出具的认证报告并加盖生产厂家公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（5）平台具有虚拟现实三维互动教学平台与引擎, 教师可根据教学需要对平台上的所有教学资源进行个性化修改或二次开发。（投标人需提供自主知识产权的虚拟现实三维互动教学平台、虚拟现实三维互动引擎软件著作权证书并加盖生产厂家公章。）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（6）平台中的所有资源（包括三维模型）均可以应用到教学PPT里，方便进行互动教学，并且在PPT里可以进行三维互动操作。（投标人需提供功能截图冰加盖生产厂家公章）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电子基本技能与实训</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一、平台性能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总体要求：</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平台是一套包含教学系统、实训系统、考核管理系统等为一体的综合平台。系统基于“Web3D虚拟现实平台“运行的网络虚拟实验3D环境，采用虚拟现实技术制作各种实验设备及其部件，并具有逼真3D互动虚拟实验、3D动画演示与相关原理文字自动同步显示等功能。另外，通过平台可以动手对实验设备进行虚拟仿真操作。系统以3D互动方式直观展现各类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 功能要求：</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2.1、基础教学功能模块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（1）智能搜索引擎</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智能搜索引擎可通过关键字搜索资源、课程等平台内所有内容，搜索结果可分类显示课件、图片、视频、音频、Flash、Word、PPT、三维等类型的资源。搜索结果可显示贡献者和发布时间，并具有预览功能。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（2）课程管理模块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A、学生可对课程进行收藏。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B、课程内容编辑功能可对课程目录进行添加、编辑、排序和删除。</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C、可设置一位教师负责课程，相应教师会得到课程管理的权限。课程发布后，教师可在学习该课程的学生中查看学生的学习进度。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（3）题库、作业、考核模块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A、题目类型包含填空题、单选题、多选题、判断题、问答题、实操题，题库可以逐一录入题目，也可以批量导入和导出题目。题库可对各种题型进行分类管理，支持分类筛选和搜索功能。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B、智能组卷功能，可自定义题目难易度、数量和分值，根据课程内容范围，从题库中智能抽选题目组成试卷。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C、在线考试功能，可设定考试时间、考试时长和参加考试的学员，可从试卷库中抽选试卷进行考试。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D、智能评阅功能，学员在规定时间内完成作业或考试后，平台自动对作业或试卷进行智能评阅。智能评阅不仅能判断答题的对错情况，并可进行智能评分，以及反馈标准答案。</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E、学生可查阅批阅后的作业和试卷，查看内容包括答题情况、分数、点评、解析，并可根据教师设定重做习题或重新考试。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（4）个人中心模块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A、我的收藏，保存用户收藏的课程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B、学习记录，记录用户学习的课程进度记录，可快速进入课程继续学习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C、资料修改，可修改用户个人资料，包括个人资料、头像、修改密码等</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D、好友管理，具有好友列表，可查看发出请求、好友请求、添加好友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（5）教学辅助模块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A、平台具有课程讨论功能，用户可查看帖子和发帖，可回复他人的发帖，讨论与本课程相关的问题进行师生互动。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B、平台具有随堂笔记功能，用户可对自己课程下的知识内容进行实时记录。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（6）用户管理模块</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A、平台具有用户管理功能，可添加新用户，查询、详情、编辑用户信息。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B、平台可向用户发送密码重置。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C、平台可记录用户登录日志，可按时间段、用户名、邮箱来搜索查看用户的登录。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（7）智能导学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平台具有智能导学功能，可为用户提供实时的智能指导。在用户学习课程遇到困难时，智能导学功能可通过文字信息，实时指导用户下一步操作，进而完成该课程的学习。可实时跟踪和记录客户当前的操作。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（8）3D可视化编辑器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平台内置Web3D可视化编辑器，用户可自行开发课件内容，并且自己建三维模型及制作三维动画，或对平台现有的三维型和动画进行编辑修改。平台内置Web3D可视化编辑器支持UG、PRO/E、3DMAX等多种文件的转换与应用。(投标人需提供软件著作权并加盖生产厂家公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2.2、性能指标: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（1）平台采用采用C/S模式(Client/Server，客户端/服务器模式），基于校园网/英特网实现。在用户浏览器中嵌入虚拟现实三维互动引擎完成3D虚拟现实场景的渲染显示与实验互动操作，3D图形底层渲染支持OpenGL, DirectX, 以及软件渲染，并采用多线程socket实现动态3D数据传送，同时通过与PHP动态网页相结合的方式，实现整个客户端的浏览与操作界面。</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（2）平台具有完善的权限管理与安全管理，可以通过权限控制进行用户管理，按权限将用户分为教师、学生和管理员角色；不同角色的操作权限也不一样。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（3）采用基于Web3D虚拟现实三维互动技术，能实现智能互动拆装及虚拟仿真实验操作、能够智能判断用户在3D场景中的操作，并做出实时智能反应。（投标人需提供软件系统功能截图加盖厂家公章。）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4）教学资源中的三维模型具有数据量小的特点，如至少含有500个以上零部件的逼真设备或三维虚拟实训场景的三维模型数据量小于1MB，能够满足大量虚拟仿真三维模型的快速通过互联网传送到学生终端计算机的效果，并实现与三维仿真场景的实时互动操作。（投标人需提供省级及以上鉴定中心出具的认证报告并加盖生产厂家公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（5）平台具有虚拟现实三维互动教学平台与引擎, 教师可根据教学需要对平台上的所有教学资源进行个性化修改或二次开发。（投标人需提供自主知识产权的虚拟现实三维互动教学平台、虚拟现实三维互动引擎软件著作权证书并加盖生产厂家公章。）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（6）平台中的所有资源（包括三维模型）均可以应用到教学PPT里，方便进行互动教学，并且在PPT里可以进行三维互动操作。（投标人需提供功能截图冰加盖生产厂家公章）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二、功能参数：</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理论知识</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项目一 安全操作规范</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认识安全生产规范（理论）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触电危害与急救方法（理论）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静电预防与处理（理论）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7S管理常识（理论）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项目二 放大电路的组装与调试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焊接工具操作（理论）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识读放大电路的原理图和装配图（理论）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放大电路的焊接与装配（理论）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放大电路的调试与检修（理论）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项目三 指针式万用表的组装与调试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识读万用表的电路原理图和装配图（理论）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万用表的焊接与装配（理论）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万用表的调试与检修（理论）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项目四 集成稳压电源的组装与调试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任务一工艺准备（理论）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任务二识读集成稳压电源电路原理图与装配图（理论）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稳压电源的焊接与装配（理论）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稳压电源的调试与检修（理论）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项目五 功放电路的装配与调试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识读功放电路原理图与装配图（理论）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功放电路的焊接与装配（理论）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功放电路的调试与检修（理论）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项目六 微型贴片收音机的组装与调试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识读收音机电路原理图（理论）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微型贴片收音机的焊接与装配（理论）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微型贴片收音机的调试与检修（理论）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项目七 四路抢答器的装配与调试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识读四路抢答器电路原理图（理论）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四路抢答器的焊接与装配（理论）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四路抢答器的调试与检修（理论）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项目八 数字钟电路的装配与调试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识读数字钟电路原理图（理论）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数字钟电路的焊接与装配（理论）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数字钟电路的调试与检修（理论）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安全操作规范</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项目一 安全操作规范</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认识安全生产规范</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1.认识安全生产标准化（视频）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触电危害与急救方法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1.常见触电方式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2.1单相触电（三维动画）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2.2两相触电（三维动画）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2.3跨步电压触电（三维动画）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2.心肺复苏的步骤（三维动画）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3.知识扩展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3.1绝缘材料发展史（视频）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静电预防与处理</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1.静电的危害（视频）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2.防静电腕带的介绍（三维动画）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任务四7S管理常识</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1.7S静电的含义（视频）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简单放大电路的装配与调试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项目二 简单放大电路的装配与调试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焊接工具操作</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1.电烙铁的种类及结构</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1.1外热式电烙铁（三维动画）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1.2内热式电烙铁（三维动画）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1.3可调式恒温电烙铁（三维动画）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1.4吸锡电烙铁（三维动画）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2.电烙铁的使用和维护</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2.1新烙铁头的修整和镀锡（三维动画）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3.焊接工具的正确使用方法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3.1电烙铁的握法（三维动画）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3.2焊锡丝的拿法（三维动画）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4.手工焊接的五步操作法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4.1五步操作法（三维动画）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4.2标准焊点（三维动画）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4.3正确焊点与错误焊点（三维模型）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4.4常见焊点的缺陷（三维模型）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5.拆焊技能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5.1镊子钳拆焊法（三维动画）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5.2针头拆焊法（三维动画）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5.3吸锡器或吸锡烙铁拆焊法（三维动画）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5.4铜编织线拆焊法（三维动画）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5.5断线拆焊法（三维动画）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电路原理图及安装线路图识读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1.万用表检测电阻器、电容器、二极管和三极管</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1.1电阻器、电位器的检测（三维动画）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1.2电容的检测（三维动画）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1.3二极管的检测（三维动画）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1.4三级管的简易检测（三维动画）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简单放大电路的调试与检修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1.函数信号发生器（三维动画）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2.示波器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2.1示波器的认识（三维动画）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2.2示波器的操作过程（三维动画）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3.交流毫伏表（理论+三维动画）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4.直流稳压电源（理论+三维动画）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5.制作与测试基本共射放大电路（理论+三维动画）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指针式万用表的组装与调试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项目三 指针式万用表的组装与调试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项目介绍</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MF47型万用表的展示（三维动画）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任务一工艺准备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1.认识万用表（三维动画）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2.元器件识别与检测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2.1可变电阻的识别与检测（三维动画）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任务二识读万用表的电路原理图</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1.万用表的组成（视频）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万用表的焊接与装配</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1.认识电路装配图（三维动画）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2.电路装配（三维动画）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3.机械部分的安装与调整（三维动画）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万用表的调试与检修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1.整机调试（三维动画）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集成稳压电源的组装与调试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项目四 集成稳压电源的组装与调试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项目介绍</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集成稳压电源介绍（三维动画）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1.认识稳压电源（三维动画）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2.元器件的识别与检测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2.1认识稳压电源套件（三维动画）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3.知识扩展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3.1LM317的简介（三维动画）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稳压电源的组装</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1.介绍稳压电源各部分（三维动画）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2.认识电路装配图（三维模型）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3.电路装配（三维动画）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稳压电源的调试与检修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1.总装与调试（三维动画）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2.知识扩展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2.1 DF2175A毫伏表的使用（三维动画）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2.2 YB2172B毫伏表的简介（三维模型）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功放电路的装配与检测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项目五 功放电路的装配与检测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1.元器件识别与检测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1.1测量电容器（三维动画）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1.2万用表检测扬声器（三维动画）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功放电路的焊接与装配</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1.元器件成形</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1.1电阻弯曲成形（三维模型）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1.2二极管弯曲成形（三维模型）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1.3三极管弯曲成形（三维模型）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1.4电容弯曲成形（三维模型）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2.元器件插装</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2.1电阻插装（三维动画）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2.2二极管插装（三维动画）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2.3三极管插装（三维动画）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2.4电容插装（三维动画）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3.焊接五步法（三维动画）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4.元器件焊接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4.1电阻焊接（三维动画）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4.2二极管焊接（三维动画）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4.3三极管和瓷片电容焊接（三维动画）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4.4测试针和电解电容焊接（三维动画）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4.5电源线焊接（三维动画）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功放电路的检测（三维动画）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ZX2031型FM微型贴片收音机的组装与调试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项目六 ZX2031型FM微型贴片收音机的组装与调试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收音机整机装配效果（三维模型）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1.元器件识别与检测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1.1电感线圈的检测（三维动画）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1.2电位器的检测（三维动画）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1.3变容二极管的识别与检测（三维动画）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收音机电路原理图识读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1.FM收音机电路原理（视频）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ZX2031型FM微型贴片收音机的组装</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1.电路装配（三维动画）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任务四ZX2031型FM微型贴片收音机的调试与检修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1.调试（三维动画）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2.总装（三维动画）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四路抢答器的装配与调试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项目七 四路抢答器的装配与调试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蜂鸣器的检测（三维动画）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四路抢答器的装配（三维动画）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四路抢答器的调试（三维动画）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数字钟电路的装配与调试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项目八 数字钟电路的装配与调试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任务一数字钟及其元器件认识</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1.电阻器（三维模型）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2.电容器（三维动画）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3.晶体管（三维模型）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4.数码管（三维模型）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5.晶振（三维动画）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6.蜂鸣器（三维动画）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7.集成电路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7.1、74LS248（三维动画）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7.2、CD4518（三维动画）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7.3、74LS08（三维动画）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7.4、74LS32（三维动画）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7.5、CD4060（三维动画）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7.6、74LS74（三维动画）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7.7、74LS30（三维动画）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7.8、74LS00（三维动画）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7.9、74LS10（三维动画）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8.电源座（三维模型）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9.按钮（三维动画）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10.PCB电路板（三维模型）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数字钟电路的原理（视频）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数字钟电路的组装（三维动画）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数字钟电路的调试与检修（三维动画）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简单放大电路的装配与调试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项目二 简单放大电路的装配与调试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电路原理图及安装线路图识读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1.电阻器的检测（三维仿真交互）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2.电位器的检测（三维仿真交互）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3.电容器的检测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3.1大电容（三维仿真交互）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3.2小电容（三维仿真交互）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4.二极管的检测（三维仿真交互）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5.三级管的检测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5.1 NPN三极管（三维仿真交互）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5.2 PNP三极管（三维仿真交互）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简单放大电路的调试与检修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1.制作与测试基本共射放大电路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领料（三维仿真交互）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电路装配与调试（三维仿真交互）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实训模块功能参数：</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（1）提供工具箱内含活扳手、电烙铁、螺丝刀、木锤、镊子等10几种工具。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（2）可用鼠标从右侧列表拖动步骤到场景进行仿真操作，并可进行跳步操作。</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（3）操作有步骤提示，操作错误有反馈错误信息。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（4）可使用指针万用表对基本电子元器件进行测量。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（5）提供电子元器件库、元器件库至少有100个电子元器件，主要包含：电阻、电容、三极管、电感、IC、电源、数码管、开关、变压器、变阻器等。</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（6）可从元器件中任意选取所需的元件在仿真工作区自主搭建各种电路，软件会根据所搭建系统上各元器件的属性及搭建的线路情况实时计算，并可通过万用表、示波器等虚拟工具实时的测量电路参数。</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指针式万用表的组装与调试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项目三 指针式万用表的组装与调试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任务一 工艺装备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1.可变电阻的检测（三维仿真交互）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集成稳压电源的组装与调试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项目四 集成稳压电源组装与调试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1.变压器的检测（三维仿真交互）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2.熔断器的检测（三维仿真交互）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3.整流桥的检测（三维仿真交互）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4.电感的检测（三维仿真交互）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稳压电源的调试与检修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1.领料（三维仿真交互）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2.电路装配与调试（三维仿真交互）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功放电路的装配与检测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项目五 功放电路的装配与检测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1.扬声器的检测（三维仿真交互）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功放电路的装配与检测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1.领料（三维仿真交互）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2.电路装配与接线（三维仿真交互）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ZX2031型FM微型贴片收音机的组装与调试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项目六 ZX2031型FM微型贴片收音机的组装与调试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工艺准备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1.元器件识别与检测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1.1贴片电阻的检测（三维仿真交互）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1.2开关电位器的检测（三维仿真交互）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四路抢答器的装配与调试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项目七 四路抢答器的装配与调试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任务一 蜂鸣器的检测（三维仿真交互）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任务二 四路抢答器的装配（三维仿真交互）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任务三 四路抢答器的调试（三维仿真交互）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数字钟电路的装配与调试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项目八 数字钟电路的装配与调试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任务四 数字钟电路PCB板</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1.领料（三维仿真交互）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2.电路装配与接线（三维仿真交互）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电工电子技术基础与技能</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一、平台性能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平台是一套包含教学系统、实训系统、考核管理系统等为一体的综合平台。系统基于“Web3D虚拟现实平台“运行的网络虚拟实验3D环境，采用虚拟现实技术制作各种实验设备及其部件，并具有逼真3D互动虚拟实验、3D动画演示与相关原理文字自动同步显示等功能。另外，通过平台可以动手对实验设备进行虚拟仿真操作。系统以3D互动方式直观展现各类三维模型。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2.2、性能指标: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（1）平台采用采用C/S模式(Client/Server，客户端/服务器模式），基于校园网/英特网实现。在用户浏览器中嵌入虚拟现实三维互动引擎完成3D虚拟现实场景的渲染显示与实验互动操作，3D图形底层渲染支持OpenGL, DirectX, 以及软件渲染，并采用多线程socket实现动态3D数据传送，同时通过与PHP动态网页相结合的方式，实现整个客户端的浏览与操作界面。</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（2）平台具有完善的权限管理与安全管理，可以通过权限控制进行用户管理，按权限将用户分为教师、学生和管理员角色；不同角色的操作权限也不一样。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（3）采用基于Web3D虚拟现实三维互动技术，能实现智能互动拆装及虚拟仿真实验操作、能够智能判断用户在3D场景中的操作，并做出实时智能反应。</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教学资源中的三维模型具有数据量小的特点，如至少含有500个以上零部件的逼真设备或三维虚拟实训场景的三维模型数据量小于1MB，能够满足大量虚拟仿真三维模型的快速通过互联网传送到学生终端计算机的效果，并实现与三维仿真场景的实时互动操作。</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（5）平台具有虚拟现实三维互动教学平台与引擎, 教师可根据教学需要对平台上的所有教学资源进行个性化修改或二次开发。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（6）平台中的所有资源（包括三维模型）均可以应用到教学PPT里，方便进行互动教学，并且在PPT里可以进行三维互动操作。</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（7）3D可视化编辑器：平台内置Web3D可视化编辑器，用户可自行开发课件内容，并且自己建三维模型及制作三维动画，或对平台现有的三维型和动画进行编辑修改。</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二、功能参数：</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项目一 认识实训室和安全用电</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认识实训设备（理论）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安全用电</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一、电流对人体的伤害</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1.触电伤害的种类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 电击（三维动画）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 电伤（三维动画）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二、常见触电方式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单相触电（三维动画）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 两相触电（三维动画）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 跨步电压触电（三维动画）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 接触电压触电（三维动画）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5.家庭场景（三维动画）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6.工厂场景（三维动画）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三、防止触电的措施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1.保护接地（三维动画）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2.保护接零（三维动画）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四、触电急救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1.帮助触电者迅速脱离电源的方法（三维动画）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2、现场急救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1.胸外挤压法（三维动画）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2.口对口人工呼吸法 （三维动画）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项目二 直流电路的认识与测试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认识电阻的串、并联电路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1.如何实现一个开关同时控制两个灯泡（三维动画）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项目三 认识电容器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电容的基本知识</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一、电容器（三维动画）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二、电容（三维动画）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三、平行板电容器（三维动画）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四、电容器的分类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1.固定电容器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1.1电力电容（三维动画）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1.2纸介质电容（三维动画）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1.3涤纶电容（三维动画）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1.4陶瓷电容（三维动画）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1.5电解电容（三维动画）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2.可变电容器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1.可变电容（三维动画）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五、电容器的主要参数（理论）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六、电解电容极性判别与质量检测（三维动画）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认识电容器的充放电过程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一、电容器的充电（三维动画）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二、电容器的放电（三维动画）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任务3 电容器的连接（理论）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项目四 单相正弦交流电路的认识与测试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正弦交流电路的基本物理量（理论）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单一元件的正弦交流电路（理论）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任务3 串联电路的测试分析（理论）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任务实施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一、演示纯电阻、纯电容、纯电感性质及两端电压与电流的关系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4.1验证电阻的性质（三维动画）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4.2验证电容的性质（三维动画）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4.3验证电容电路两端电压与电流相位关系（三维动画）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4.4验证电感的性质（三维动画）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4.5验证电感电路两端电压与电流相位关系（三维动画）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技能训练：常用电工工具的使用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4.6验电笔的训练使用（三维动画）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4.7电工刀的正确使用方法（三维动画）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4.8钢丝钳的正确使用方法（三维动画）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4.9剥线钳的正确使用方法（三维动画）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技能训练：照明电路的安装与测试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4.10日光灯的组成（三维动画）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4.11日光灯的工作原理（三维动画）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4.12白炽灯的结构和工作原理（三维动画）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项目五 三相正弦交流电路的认识与测试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认识三相交流电源</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1.1三相交流电源的产生（三维动画）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1.2三相电源的产生及线电压和相电压区别（三维动画）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认识三相负载的连接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2.1三相负载的星形连接（三维动画）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项目六 电动机的认识与测试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认识磁场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验证磁场的存在（三维动画）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认识磁场对电流的作用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1.磁场对通电线圈的作用动画制作（三维动画）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任务3 认识电磁感应现象（三维动画）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任务4 认识交流电动机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一、电机的分类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1、交流电机（三维模型）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2、直流电机（理论+三维模型）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二、三相异步电动机的结构和工作原理</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1.三相异步电机结构（三维模型）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2.三相异步电机工作原理（三维动画）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项目七 电动机的基本控制电路的安装与调试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认识并测试常用低压电器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1.认识闸刀开关</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1.1闸刀开关爆炸效果展示（三维动画）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1.2闸刀开关工作原理展示（三维动画）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2.认识组合开关</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组合开关爆炸效果展示（三维动画）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3.认识自动空气开关开关</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3.1自动空气开关爆炸效果展示（三维动画）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3.2自动空气开关工作原理（三维动画）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4.认识熔断器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4.1熔断器爆炸效果展示（三维动画）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4.2熔断器工作原理（三维动画）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5.认识交流接触器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5.1交流接触器爆炸效果展示（三维动画）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5.2交流接触器工作原理（三维动画）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6.认识按钮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6.1按钮爆炸效果展示（三维动画）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6.2按钮工作原理（三维动画）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7.认识热继电器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7.1热继电器爆炸效果展示（三维动画）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7.2热继电器工作原理（三维动画）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安装与调试三相异步电动机点动控制电路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1.三相异步电动机点动正传控制电路（三维装配接线）</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2.三相异步电动机点动正传控制电路的故障检修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1.故障检修的方法（三维动画）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2.故障检修举例（三维动画）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3.故障检修练习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故障点：FU2熔芯开路（三维动画）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 故障点：1号线开路（三维动画）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任务3 安装与调试三相异步电动机连续运行控制电路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1.三相异步电动机接触器自锁正转控制原理图（三维装配接线）</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2.三相异步电动机接触器自锁正转控制电路的故障检修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1.故障检修举例（三维动画）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2.故障检修练习</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练习1（三维动画）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 练习2（三维动画）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项目八 认识与使用常用电子仪器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认识电子实训室及安全操作（理论）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认识和使用常用电子仪器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1.直流稳压电源的使用（三维动画）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2.交流毫伏表的使用（三维动画）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3.函数信号发生器的使用（三维动画）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4.示波器的使用（三维动画）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项目九 焊接工艺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认识焊接材料与组装工具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一、焊接材料</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1.焊锡丝（理论+三维模型）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2.松香（理论+三维模型）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二、常用工具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通用工具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1.紧固工具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1.1螺钉旋具（三维动画）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1.2扳手（三维动画）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2.钳口工具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1.尖嘴钳（三维动画）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2.钢丝钳（三维动画）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3.镊子（三维动画）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3.剪刀工具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1.斜口钳（三维动画）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2.剪刀（三维动画）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专用工具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1.剥线钳（三维动画）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2.压接钳（三维动画）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3.无感起子（三维动画）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常用的焊接工具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1.电烙铁</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1.1外热式电烙铁（三维动画）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1.2内热式电烙铁（三维动画）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2.吸锡器（三维动画）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3.烙铁架（三维动画）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电子产品生产专用设备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1.热风枪（三维动画）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2.波峰焊机（理论+三维动画）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3.插件机（理论+三维动画）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焊接万用电路板</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1.五步焊接法（三维动画）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项目十 简单直流电源电路的制作与测试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认识与测试半导体二极管</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PN结单向导电性实验演示（三维动画）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制作与测试简单直流稳压电路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1.半波整流电路（三维动画）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项目十一 低频放大电路的制作与调试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认识与测试半导体三极管</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1.三极管的特性测试动画制作（三维动画）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制作与测试基本共发射极放大电路（理论）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任务3 认识多级放大电路和负反馈电路（理论）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项目十二</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集成运算放大器的制作与测试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认识集成电路和集成运算放大器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1.集成电路动画演示（三维动画）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2.集成运放内部电路结构图（三维动画）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3.集成运放电路符号（三维动画）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制作与测试集成比例运算电路（理论）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项目十三</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基本逻辑门和组合逻辑电路的认识与测试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认识数字信号和数字电路（理论）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测试逻辑门电路（理论）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任务3 制作与测试三人表决器（理论）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任务4 认识编码器和译码器（理论）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项目十四</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认识时序逻辑电路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任务1 认识触发器（理论）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任务2 认识寄存器（理论）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任务3 认识计数器（理论）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任务4 认识555定时集成电路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555电路的管脚功能动画制作（三维动画）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2.555电路组成的单稳态电路的工作原理（三维动画）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3.认识电路工作原理（三维动画）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4.555电路板安装过程（三维动画）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5.元器件检测演示（三维动画）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项目二 直流电路的认识与测试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实训2-1：串联电路中电流关系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实训一</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实训二</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实训三</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实训2-2：串联电路中电压关系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项目三</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认识电容器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实训3-1：电容器的识别与检测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实训3-2：电容器的充放电</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实训3-3：电容器的连接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项目四 单相正弦交流电路的认识与测试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实训4-1:识别各种电工工具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实训4-2:验电笔的使用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实训4-3: 安装单联开关控制一盏白炽灯电路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实训4-4: 安装日光灯照明电路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项目五 三相正弦交流电路的认识与测试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实训5-1: 相电压和线电压的测量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实训5-2: 三相负载的星形连接的测量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实训5-3：三相负载的三角形连接的测量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项目六 电动机的认识与测试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实训6-1：认识各种类型磁体及磁极的识别</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实训6-2：磁场的存在（三维动画）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实训6-3：了解直流电动机的工作原理（三维模型）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实训6-4：了解电磁感应现象（三维动画）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实训6-5：了解三相异步电动机的铭牌含义和结构名称</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项目七 电动机的基本控制电路的安装与调试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实训7-1：安装与调试三相异步电动机点动正转控制电路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实训7-2：安装与调试三相异步电动机接触器自锁正转控制电路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项目八 认识与使用常用电子仪器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实训8-1：直流稳压电源的使用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实训8-2：函数信号发生器、示波器、交流毫伏表的使用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实训8-3：函数信号发生器、示波器、交流毫伏表的使用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项目九</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焊接工艺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实训9-1-1：认识常用的焊接工具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实训9-1-2：认识常用的焊接材料</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实训9-2-1：采用卧式焊接将10只电阻逐个焊接在万用板上</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实训9-2-2：采用立式焊接将10只电阻逐个焊接在万用板上</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项目十</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简单直流电源电路的制作与测试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实训10-1：二极管的简单检测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实训10-2-1：安装单相整流滤波电路，并进行相应的检测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项目十一</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低频放大电路的制作与调试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实训11-1：三极管电流分配和放大作用的测试实验</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实训11-2：三极管的识读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实训11-2拓展：分压式共射放大实验电路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实训11-3：三极管管型和管脚的检测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实训11-4：基本共发射极放大电路制作与测试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项目十二集成运算放大器的制作与测试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实训12-1：认识集成电路和集成运算放大器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实训12-2：同相输入比例运算电路的制作与测试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实训12-2：反相输入比例运算电路的制作与测试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实训12-2：加法比例运算电路的制作与测试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实训12-2：减法比例运算电路的制作与测试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项目十三基本逻辑门和组合逻辑电路的认识与测试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实训1：认识数字电路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实训13-1：认识数字电路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实训2：测试逻辑门电路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实训13-2：测试TTL与门）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实训13-3：测试TTL或门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实训13-4：测试非门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实训13-5：测试TTL与非门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实训3：制作与测试三人表决器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实训13-6：制作与测试三人表决器电路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实训4：认识编码器和译码器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实训13-7：认识编码器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实训13-8：认识译码器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项目十四认识时序逻辑电路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实训14-1：认识触发器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JK触发器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 D触发器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实训14-2：认识寄存器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实训14-3：认识计数器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实训14-4：认识555定时集成电路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实训模块功能参数：</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1.软件提供直流电路串并联性质验证实验、提供运算放大器同相和反相电路实验以及基本逻辑门和组合逻辑门电路实验等电工电子基本实验，用户根据原理图搭建三维实验电路，并完成仿真实验，观察实验现象，测量实验数据，理解实验原理；</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2.用户在三维虚拟仿真环境中，可以自行搭建任意电路，完成自己设计的实验或者验证疑惑的答案；</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3.软件提供智能导学功能，用户在整个实验过程中，提示实验的下一步操作，用户根据需要选择是否安装提示操作；</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4.软件提供智能导学功能，用户在整个实验过程中，提示实验的下一步操作，用户根据需要选择是否安装提示操作；</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软件提供实验报告功能，用户（学生）完成实验后，填写实验报告，管理员（老师）根据用户（学生）提交的实验报告，初步判断用户（学生）实验的完成度。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电气基本技能及PLC应用</w:t>
            </w:r>
          </w:p>
        </w:tc>
        <w:tc>
          <w:tcPr>
            <w:tcW w:w="81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一、平台性能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平台是一套包含教学系统、实训系统、考核管理系统等为一体的综合平台。系统基于“Web3D虚拟现实平台“运行的网络虚拟实验3D环境，采用虚拟现实技术制作各种实验设备及其部件，并具有逼真3D互动虚拟实验、3D动画演示与相关原理文字自动同步显示等功能。另外，通过平台可以动手对实验设备进行虚拟仿真操作。系统以3D互动方式直观展现各类三维模型。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2.2、性能指标: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（1）平台采用采用C/S模式(Client/Server，客户端/服务器模式），基于校园网/英特网实现。在用户浏览器中嵌入虚拟现实三维互动引擎完成3D虚拟现实场景的渲染显示与实验互动操作，3D图形底层渲染支持OpenGL, DirectX, 以及软件渲染，并采用多线程socket实现动态3D数据传送，同时通过与PHP动态网页相结合的方式，实现整个客户端的浏览与操作界面。</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（2）平台具有完善的权限管理与安全管理，可以通过权限控制进行用户管理，按权限将用户分为教师、学生和管理员角色；不同角色的操作权限也不一样。</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（3）采用基于Web3D虚拟现实三维互动技术，能实现智能互动拆装及虚拟仿真实验操作、能够智能判断用户在3D场景中的操作，并做出实时智能反应。</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教学资源中的三维模型具有数据量小的特点，如至少含有500个以上零部件的逼真设备或三维虚拟实训场景的三维模型数据量小于1MB，能够满足大量虚拟仿真三维模型的快速通过互联网传送到学生终端计算机的效果，并实现与三维仿真场景的实时互动操作。</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（5）平台具有虚拟现实三维互动教学平台与引擎, 教师可根据教学需要对平台上的所有教学资源进行个性化修改或二次开发。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（6）平台中的所有资源（包括三维模型）均可以应用到教学PPT里，方便进行互动教学，并且在PPT里可以进行三维互动操作。</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（7）3D可视化编辑器：平台内置Web3D可视化编辑器，用户可自行开发课件内容，并且自己建三维模型及制作三维动画，或对平台现有的三维型和动画进行编辑修改。</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二、功能参数：</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项目一 安全用电及抢救技能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教学：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1.1、任务一 人体触电的种类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两相触电（三维动画）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单相触电（三维动画）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跨步电压触电（三维动画）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家庭场景（三维动画）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工厂场景（三维动画）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1.2、任务二 使用电气设备时防止触电的保护措施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保护接零（三维动画）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保护接地（三维动画）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1.3、任务三 触电急救的要点</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触电急救的要点（视频）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1.4、任务四 帮助触电者脱离带电体的方法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    帮助触电者脱离带电体的方法（三维动画）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1.5、任务五 现场救护</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口对口人工呼吸（三维动画）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胸外挤压法（三维动画）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1.6、任务六 触电伤害的种类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电伤（三维动画）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电击（三维动画）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1.7、任务五 接线安全规则</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接线安全规则（理论）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项目二 工具与仪表操作技能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教学：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2.1、认识常用电工工具（三维仿真交互）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2.2、学习常用电工工具的使用方法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2.2.1、旋具（起子）正确操作方法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大旋具的使用（三维动画）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小旋具的使用（三维动画）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2.2.2、钢丝钳的正确使用方法（三维动画）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2.2.3、电工刀的正确操作方法（三维动画）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2.2.4、剥线钳的正确操作方法（三维动画）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2.2.5、验电笔测试训练（三维动画）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2.2.6.尖嘴钳的正确使用方法（三维动画）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项目三 电工基本操作技能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教学：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3.1、任务一 掌握导线的剖削和连接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导线的剥削</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1.塑料硬导线绝缘层的剖削</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导线端头绝缘层的剥削方法（三维动画）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导线中间绝缘层的剖削方法（三维动画）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2.塑料软线绝缘层的剖削（三维动画）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3.塑料护套线绝缘层的剖削（三维动画）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4.橡胶软电缆线绝缘层的剖削（三维动画）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导线的连接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1.单股硬导线的直线连接方法（三维动画）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2.单股硬导线的分支连接方法（三维动画）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3.多股导线的直线连接方法（三维动画）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4.多股导线的分支连接方法（三维动画）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5.单股与多股导线的连接方法（三维动画）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导线的绝缘恢复</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1.导线直接点绝缘层的绝缘恢复方法（三维动画）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2.导线分支接点绝缘层的绝缘恢复方法（三维动画）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3.导线并接点绝缘层的绝缘恢复方法（三维动画）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3.2、任务二掌握导线与电器元件的连接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1.导线与接线端子的连接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压板式连接方法（三维动画）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螺钉压式连接方法（三维动画）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针孔式连接方法（三维动画）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接线耳式连接方法（三维动画）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2.导线与低压电器元件的连接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1.导线与柱形端子的连接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单股线芯与柱形端子的连接（三维动画）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多股线芯与柱形端子的连接（三维动画）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2.导线与瓦形垫圈端子的连接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单股导线与垫圈端子的连接方法（三维动画）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多股导线与垫圈端子的连接方法（三维动画）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3.3、任务三导线选择</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一、导线的种类（理论）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二、导线线头绝缘层的剖削（理论）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三、导线的连接</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1、导线与接线桩的连接（理论）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3.4、任务四接线工艺（理论）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项目四 工具与仪表使用方法</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教学：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4.1、任务一万用表的使用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 万用表测量电阻（三维动画）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 万用表测量电流电压（三维动画）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4.2、任务二钳形电流表使用（三维模型）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4.3、任务三兆欧表的使用（三维模型）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4.4、任务四验电笔使用（三维模型）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项目五 低压器件展示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教学：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5.1、闸刀开关</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闸刀开关爆炸图（三维动画）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闸刀开关原理展示（三维动画）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5.2、组合开关</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组合开关爆炸图（三维动画）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组合开关原理展示（三维动画）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5.3、空气开关</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空气开关爆炸图（三维动画）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空气开关原理展示（三维动画）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5.4、熔断器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熔断器爆炸图（三维模型）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熔断器原理展示（三维动画）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5.5、交流接触器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CN16交流接触器爆炸（三维动画）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CN16交流接触器原理（三维动画）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5.6、按钮</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按钮爆炸图（三维动画）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按钮原理展示（三维动画）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5.7、热继电器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RHN-10M热继电器爆炸图（三维动画）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RHN-10M热继电器原理（三维动画）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5.8、倒顺开关</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倒序开关爆炸图（三维动画）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倒序开关原理展示（三维动画）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5.9、位置开关</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位置开关爆炸图（三维动画）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位置开关原理展示（三维动画）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5.10、时间继电器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通电延时-爆炸图（三维动画）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通电延时-原理展示（三维动画）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5.11、中间继电器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欧姆龙中间继电器爆炸图（三维动画）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欧姆龙中间继电器原理展示（三维动画）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5.12、速度继电器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速度继电器爆炸图（三维动画）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速度继电器原理展示（三维动画）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5.13、断电延时时间继电器KT</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断电延时时间继电器KT爆炸图（三维动画）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断电延时时间继电器KT原理（三维动画）</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项目六 电路操作技能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教学：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一：室内照明线路操作技能</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1.单控单灯照明电路（二维原理图+三维仿真交互）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2.日光灯电路（二维原理图+三维仿真交互）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3.单联双控电路的安装（二维原理图+三维仿真交互）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二：点动正转控制线路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1.点动正转控制线路原理图（三维仿真交互）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2.手动正转控制线路原理图（三维仿真交互）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三：接触器自锁正转控制及多地控制线路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1.接触器自锁正转控制线路原理图（三维仿真交互）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2.多地控制线路原理图（三维仿真交互）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四：连续和点动混合正转控制线路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1.连续和点动混合正转控制线路原理图（三维仿真交互）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五：接触器联锁正反转控制线路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1.接触器联锁正反转控制线路原理图（三维仿真交互）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六：按钮、接触器双重联锁正反转控制线路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按钮、接触器双重联锁正反转控制线路原理图（三维仿真交互）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七：工作台自动往返控制线路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1.工作台自动往返控制线路原理图（三维仿真交互）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八：Y—△降压起动控制线路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1.Y—△降压起动控制线路原理图（三维仿真交互）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九：按钮、接触器、中间继电器控制的自耦变压器降压启动控制线路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1.按钮、接触器、中间继电器控制的自耦变压器降压启动控制线路原理图（三维仿真交互）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十：三相异步电动机能耗制动控制线路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1.三相异步电动机能耗制动控制线路原理图（三维仿真交互）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十一：三相异步电动机反接制动控制线路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1.三相异步电动机反接制动控制线路原理图（三维仿真交互）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十二：双速电机控制线路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1.双速电机控制线路原理图（二维原理图+三维仿真交互）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十三：三速电机控制线路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1.三速电机控制线路原理图（三维仿真交互）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十四：直流串励电动机控制线路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1.直流串励电动机控制线路原理图（三维仿真交互）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十五：直流并励电动机正反转控制线路</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1.直流并励电动机正反转控制线路原理图（三维仿真交互）</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电气基本技能实训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实训：（三维互动仿真操作）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课题一 手动正转控制线路（二维原理图+三维仿真交互）(支持VR头盔、支持桌面式VR设备）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课题二 多地控制线路（二维原理图+三维仿真交互）(支持VR头盔、支持桌面式VR设备）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课题三 连续和点动混合正转控制线路（二维原理图+三维仿真交互）(支持VR头盔、支持桌面式VR设备）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课题四 接触器联锁正反转控制线路（二维原理图+三维仿真交互）(支持VR头盔、支持桌面式VR设备）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课题五 按钮、接触器双重联锁正反转控制线路（二维原理图+三维仿真交互）(支持VR头盔、支持桌面式VR设备）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课题六 工作台自动往返控制线路（二维原理图+三维仿真交互）(支持VR头盔、支持桌面式VR设备）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课题七 Y—△降压起动控制线路（二维原理图+三维仿真交互）(支持VR头盔、支持桌面式VR设备）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课题八 自耦变压器降压起动控制线路（二维原理图+三维仿真交互）(支持VR头盔、支持桌面式VR设备）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课题九 三相异步电动机能耗制动控制线路（二维原理图+三维仿真交互）(支持VR头盔、支持桌面式VR设备）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课题十 三相异步电动机反接制动控制线路（二维原理图+三维仿真交互）(支持VR头盔、支持桌面式VR设备）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课题十一 双速电机控制线路技能训练（二维原理图+三维仿真交互）(支持VR头盔、支持桌面式VR设备）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课题十二 三速电机控制线路技能训练（二维原理图+三维仿真交互）(支持VR头盔、支持桌面式VR设备）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课题十三 串励直流电机（二维原理图+三维仿真交互）(支持VR头盔、支持桌面式VR设备）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课题十四 并励直流电动机基本控制线路（二维原理图+三维仿真交互）(支持VR头盔、支持桌面式VR设备）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PLC应用设计</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2.1、基础案例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一盏灯的开关控制（二维原理图+三维仿真交互）(支持VR头盔、支持桌面式VR设备）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数码显示</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数码显示1（二维原理图+三维仿真交互）(支持VR头盔、支持桌面式VR设备）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数码显示2（二维原理图+三维仿真交互）(支持VR头盔、支持桌面式VR设备）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交通灯电路设计（二维原理图+三维仿真交互）(支持VR头盔、支持桌面式VR设备）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一个按钮控制两盏灯（二维原理图+三维仿真交互）(支持VR头盔、支持桌面式VR设备）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跑马灯控制（二维原理图+三维仿真交互）(支持VR头盔、支持桌面式VR设备）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天塔之光（二维原理图+三维仿真交互）(支持VR头盔、支持桌面式VR设备）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传送带运行控制（二维原理图+三维仿真交互）(支持VR头盔、支持桌面式VR设备）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仓库入库出库货物统计控制（二维原理图+三维仿真交互）(支持VR头盔、支持桌面式VR设备）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抢答器（二维原理图+三维仿真交互）(支持VR头盔、支持桌面式VR设备）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料车往复传送控制（二维原理图+三维仿真交互）(支持VR头盔、支持桌面式VR设备）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广场喷泉（二维原理图+三维仿真交互）(支持VR头盔、支持桌面式VR设备）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多级传送带（二维原理图+三维仿真交互）(支持VR头盔、支持桌面式VR设备）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灌装流水线（二维原理图+三维仿真交互）(支持VR头盔、支持桌面式VR设备）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2.2、专业案例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四层楼宇电梯控制系统（二维原理图+三维仿真交互）(支持VR头盔、支持桌面式VR设备）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邮件分拣控制系统（二维原理图+三维仿真交互）(支持VR头盔、支持桌面式VR设备）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物料分拣控制系统（二维原理图+三维仿真交互）(支持VR头盔、支持桌面式VR设备）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CA6140/C650车床改造（二维原理图+三维仿真交互）(支持VR头盔、支持桌面式VR设备）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Z3050钻床改造（二维原理图+三维仿真交互）(支持VR头盔、支持桌面式VR设备）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X62W万能铣床改造（二维原理图+三维仿真交互）(支持VR头盔、支持桌面式VR设备）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M7130磨床改造（二维原理图+三维仿真交互）(支持VR头盔、支持桌面式VR设备）</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实训模块功能参数：</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1.软件提供基本的电动机继电器控制线路原理图，用户可以通过原理图搭建三维仿真电路，完成仿真实验，了解实验现象和理解控制电路的基本原理；</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2.用户可以自行搭建任意电路，完成自己设计的实验或者验证疑惑的答案；</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3.软件提供西门子S7-300PLC仿真对象案例（分基础和专业两大类），开放I/O端口和PLCSIM连接端口，用户可以自由编写S7-300（以及以上）系列程序，导入PLCSIM中控制仿真对象；</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4.用户观察形象的运行结果，验证PLC程序；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软件提供实验报告功能，用户（学生）完成实验后，填写实验报告，管理员（老师）根据用户（学生）提交的实验报告，初步判断用户（学生）实验的完成度。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工作台</w:t>
            </w:r>
          </w:p>
        </w:tc>
        <w:tc>
          <w:tcPr>
            <w:tcW w:w="8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定制工作台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音响设备</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中置扬声器：1台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中频换能器：3”（75mm）驱动器，视频屏蔽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高频换能器：1”(25 mm)CMMD Litel球式动器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推荐功率:20-150瓦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名义内阻:8欧姆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灵敏范围:86dB@2.83V/1米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频响范围:452-20kHz(-6dB)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尺寸(高X宽x深，含脚架):110mmx27mmx8mm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卫星扬声器：4台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中频换能器：3”（75mm）驱动器，视频屏蔽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高频换能器：1”(25 mm)CMMD Litel球式动器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推荐功率:20-150瓦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名义内阻:8欧姆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灵敏范围:83dB@2.83V/1米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频响范围:452-20kHz(-6dB)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尺寸(高X宽x深，含脚架):299mmx110mmx88mm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低音扬声器：1台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低频换能器：8”（200mm）重低音驱动器，密闭式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功放功率：200瓦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外接直流输入电压：3-30VAC/DC</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电源要求：220V-240V,AC50/60Hz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频响范围：45Hz-20khz(6dB)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尺寸（(高X宽x深，含脚架)：353mmx267mmx267mm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功放：1台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声道数量：5.1声道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输出功率：135W/6欧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蓝牙输出：支持蓝牙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HDMI ARC:支持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同轴/光纤：支持同轴/有光纤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支持4K/8K：4K</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USB播放：支持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48口全千兆二层WEB网管企业级网络交换机 S1850V2-52P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产品类型千兆以太网交换机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应用层级：二层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传输速率：10/100/1000Mbps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交换方式存储-转发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背板带宽240Gbps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包转发率78Mpps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3D数字化设计与制造资源平台</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一、校园局域网内的数字教育平台（50节点）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1、■平台自带不少于3款覆盖不同领域的设计软件，并支持老师和学生在平台中自定义添加用到的软件。（提供软件界面截图并加盖生产企业公章）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2、■平台主要包含软件管理、课程管理、作业管理和班级管理等功能，以满足学校平时的教学需求。（提供证明文件并加盖生产企业公章）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3、老师可以通过平台导入课程资源包并进行综合管理；老师和学生也可以通过平台进行作业布置、作业提交和作业批改等操作。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4、老师可通过平台创建学校班级和学生信息并进行管理操作。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5、平台取得《软件产品证书》,提供证明材料复印件或扫描件。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6、平台取得计算机软件著作权登记证书，并提供证明材料复印件或扫描件。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二、软件平台基础功能模块：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1、为了满足教学要求，方便老师授课、学生上课学习，须将完善课程体系直接嵌入软件平台，老师、学生只需要在软件平台界面选择相应课程即可开始上课。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2、软件所有资源均能在软件平台打开、查看、管理，能够支持老师上传加载更多教学资源，丰富教学内容。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三、竞赛训练资源：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国赛赛题题库：软件自带不少于30个的历年全国职业院校技能大赛《工业产品设计与创客实践》（计算机辅助设计）赛项部分经典案例，并提供案例的项目指导书、学习视频、模型文件。（提供证明文件并加盖生产企业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业产品数字化设计基础/数字设计技术培训资源包：全面地讲解了设计软件的核心设计功能，包括数字化建模、设计表达、高效参数化设计工具、专业化设计工具与辅助分析、并配以相应的设计实践案例资源配合开展综合训练。课程以慕课形式为主，资源含PPT、慕课视频、模型文件等全面的培训文件，配合“未来智造”平台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设计软件竞技技巧内容：实践技巧案例内容丰富，针对大赛涉及功能进行优化，包括零件建模技巧、工程图技巧、模型渲染技巧、iLogic技巧、钣金技巧等30余项使用技巧，并已更新到最新版，极具针对性。资源含PPT、演示视频（部分）、模型文件等全面的培训文件，配合平台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4、资源带有机械行指委《机械数字化设计与制造》赛项资源包：全国机械行业职业教育技能大赛2019年规程、赛题、培训资源。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四、赛事训练功能：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1、■软件支持模拟考试功能，教师可以一键式智能生成符合比赛规范的考题，并具备考题分发、作品提交、辅助评分等功能。（提供证明文件并加盖生产企业公章）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2、软件含模拟竞赛系统，具备智能生成赛题、赛题分发、作品提交、评分等功能；五、满足“数字样机”模块评分标准的设计功能介绍：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支持零件设计、钣金设计、装配设计、工程图等主要功能模块；设计功能支持草绘、实体建模、曲面建模、钣金样式设计、大装配体设计、干涉检查、结构件设计、高级外形表达、曲面质量分析；工程图支持自动制图、关联更新工程图、BOM表、明细栏；支持运动仿真、有限元分析、管路设计、线束设计、在线资源库等高级功能。支持直接建模技术，无需关注模型的建立过程；支持T样条建模技术与实体建模技术融合，T样条的曲面可以转换成B-Rep的曲面；支持与其他CAD软件的数据交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1)零件设计支持草绘、实体建模、曲面建模、高级外形表达、曲面质量分析；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2)钣金设计支持钣金样式设计、展开设计、冲压工具库、钣金紧固件、钣金工程图；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3)装配设计可有效控制和管理大型装配设计，支持干涉检查、装配配置、设计加速器、结构件生成器；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4)工程图支持自动制图、关联更新工程图、BOM表、明细栏；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5)充分利用原有的CAD技能和 DWG 设计数据，从而体验数字样机带来的种种优势；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6)支持运动仿真、有限元分析、管路设计、线束设计、在线资源库等高级功能；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7)设计数据可以高效、安全的进行交换，支持不同工程相关方之间的协作。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直接建模、自顶向下参数化建模、T样条建模技术与实体建模技术融合等特色建模技术，支持基于联结的装配技术，支持云端数据管理，可方便的与其他CAD软件数据交互，并支持工程图绘制，可以打开AutoCAD文件，以及导出AutoCAD文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1)支持直接建模技术，无需关注模型的建立过程；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■2)支持基于人工智能的衍生式设计技术，根据设计边界条件自动结算最优设计方案，与增材制制造无缝集成；（提供证明文件并加盖生产企业公章）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3)支持包含骨架模型的自顶向下参数化建模方式；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4)支持T样条建模技术与实体建模技术融合，T样条的曲面可以转换成B-Rep的曲面；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5)支持基于联结的装配技术，提高设计效率；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6)支持云端数据管理，设计数据能够自有上传到云端进行管理和分享；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7)支持与其他CAD软件的数据交换；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8)支持工程图绘制，可以打开AutoCAD文件，以及导出AutoCAD文件；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9)具备CAM模块，可模拟加工轨迹、生成加工代码，完成产品数控加工。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六、满足“设计挑战”模块评分标准的设计功能：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含衍生式设计功能模块，支持基于人工智能的衍生式设计技术，能根据设计的边界条件，自动结算出最优的设计方案集，提升设计效率，与增材制造技术无缝集成。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1、产品应用条件包括：</w:t>
            </w:r>
            <w:r>
              <w:rPr>
                <w:rFonts w:hint="eastAsia" w:ascii="仿宋" w:hAnsi="仿宋" w:eastAsia="仿宋" w:cs="仿宋"/>
                <w:i w:val="0"/>
                <w:iCs w:val="0"/>
                <w:color w:val="000000"/>
                <w:kern w:val="0"/>
                <w:sz w:val="24"/>
                <w:szCs w:val="24"/>
                <w:u w:val="none"/>
                <w:lang w:val="en-US" w:eastAsia="zh-CN" w:bidi="ar"/>
              </w:rPr>
              <w:br w:type="textWrapping"/>
            </w:r>
            <w:r>
              <w:rPr>
                <w:rStyle w:val="8"/>
                <w:lang w:val="en-US" w:eastAsia="zh-CN" w:bidi="ar"/>
              </w:rPr>
              <w:t></w:t>
            </w:r>
            <w:r>
              <w:rPr>
                <w:rStyle w:val="9"/>
                <w:lang w:val="en-US" w:eastAsia="zh-CN" w:bidi="ar"/>
              </w:rPr>
              <w:t xml:space="preserve"> 几何条件——产品零部件需要包含的特定结构以及要避开的障碍区域；</w:t>
            </w:r>
            <w:r>
              <w:rPr>
                <w:rStyle w:val="9"/>
                <w:lang w:val="en-US" w:eastAsia="zh-CN" w:bidi="ar"/>
              </w:rPr>
              <w:br w:type="textWrapping"/>
            </w:r>
            <w:r>
              <w:rPr>
                <w:rStyle w:val="8"/>
                <w:lang w:val="en-US" w:eastAsia="zh-CN" w:bidi="ar"/>
              </w:rPr>
              <w:t></w:t>
            </w:r>
            <w:r>
              <w:rPr>
                <w:rStyle w:val="9"/>
                <w:lang w:val="en-US" w:eastAsia="zh-CN" w:bidi="ar"/>
              </w:rPr>
              <w:t xml:space="preserve"> 载荷条件——产品零部件使用中需承担的载荷条件，如力、力矩等条件；</w:t>
            </w:r>
            <w:r>
              <w:rPr>
                <w:rStyle w:val="9"/>
                <w:lang w:val="en-US" w:eastAsia="zh-CN" w:bidi="ar"/>
              </w:rPr>
              <w:br w:type="textWrapping"/>
            </w:r>
            <w:r>
              <w:rPr>
                <w:rStyle w:val="8"/>
                <w:lang w:val="en-US" w:eastAsia="zh-CN" w:bidi="ar"/>
              </w:rPr>
              <w:t></w:t>
            </w:r>
            <w:r>
              <w:rPr>
                <w:rStyle w:val="9"/>
                <w:lang w:val="en-US" w:eastAsia="zh-CN" w:bidi="ar"/>
              </w:rPr>
              <w:t xml:space="preserve"> 约束条件——产品零部件使用中的约束条件，如固定、滑动等条件；</w:t>
            </w:r>
            <w:r>
              <w:rPr>
                <w:rStyle w:val="9"/>
                <w:lang w:val="en-US" w:eastAsia="zh-CN" w:bidi="ar"/>
              </w:rPr>
              <w:br w:type="textWrapping"/>
            </w:r>
            <w:r>
              <w:rPr>
                <w:rStyle w:val="9"/>
                <w:lang w:val="en-US" w:eastAsia="zh-CN" w:bidi="ar"/>
              </w:rPr>
              <w:t>2、产品制造条件包括：</w:t>
            </w:r>
            <w:r>
              <w:rPr>
                <w:rStyle w:val="9"/>
                <w:lang w:val="en-US" w:eastAsia="zh-CN" w:bidi="ar"/>
              </w:rPr>
              <w:br w:type="textWrapping"/>
            </w:r>
            <w:r>
              <w:rPr>
                <w:rStyle w:val="8"/>
                <w:lang w:val="en-US" w:eastAsia="zh-CN" w:bidi="ar"/>
              </w:rPr>
              <w:t></w:t>
            </w:r>
            <w:r>
              <w:rPr>
                <w:rStyle w:val="9"/>
                <w:lang w:val="en-US" w:eastAsia="zh-CN" w:bidi="ar"/>
              </w:rPr>
              <w:t xml:space="preserve"> 材料条件——希望采用的零部件材料，可同时指定多种并得出各材料对应的最优解决方案；</w:t>
            </w:r>
            <w:r>
              <w:rPr>
                <w:rStyle w:val="9"/>
                <w:lang w:val="en-US" w:eastAsia="zh-CN" w:bidi="ar"/>
              </w:rPr>
              <w:br w:type="textWrapping"/>
            </w:r>
            <w:r>
              <w:rPr>
                <w:rStyle w:val="8"/>
                <w:lang w:val="en-US" w:eastAsia="zh-CN" w:bidi="ar"/>
              </w:rPr>
              <w:t></w:t>
            </w:r>
            <w:r>
              <w:rPr>
                <w:rStyle w:val="9"/>
                <w:lang w:val="en-US" w:eastAsia="zh-CN" w:bidi="ar"/>
              </w:rPr>
              <w:t xml:space="preserve"> 加工条件——希望采用的零部件加工方式，如增材制造（3D打印）、减材制造（2.5轴、3轴加工），亦可同时指定多种加工方式并得出对应的最优解决方案；</w:t>
            </w:r>
            <w:r>
              <w:rPr>
                <w:rStyle w:val="9"/>
                <w:lang w:val="en-US" w:eastAsia="zh-CN" w:bidi="ar"/>
              </w:rPr>
              <w:br w:type="textWrapping"/>
            </w:r>
            <w:r>
              <w:rPr>
                <w:rStyle w:val="9"/>
                <w:lang w:val="en-US" w:eastAsia="zh-CN" w:bidi="ar"/>
              </w:rPr>
              <w:t>3、设计目标包括最小质量或最大刚度两种，方便工程师根据需要进行选择；</w:t>
            </w:r>
            <w:r>
              <w:rPr>
                <w:rStyle w:val="9"/>
                <w:lang w:val="en-US" w:eastAsia="zh-CN" w:bidi="ar"/>
              </w:rPr>
              <w:br w:type="textWrapping"/>
            </w:r>
            <w:r>
              <w:rPr>
                <w:rStyle w:val="9"/>
                <w:lang w:val="en-US" w:eastAsia="zh-CN" w:bidi="ar"/>
              </w:rPr>
              <w:t>4、指定上述条件后，软件将分析零部件应用场合的力学情况，按仿生学算法进行迭代优化，并得出满足上述条件的零部件优化设计方案。</w:t>
            </w:r>
            <w:r>
              <w:rPr>
                <w:rStyle w:val="9"/>
                <w:lang w:val="en-US" w:eastAsia="zh-CN" w:bidi="ar"/>
              </w:rPr>
              <w:br w:type="textWrapping"/>
            </w:r>
            <w:r>
              <w:rPr>
                <w:rStyle w:val="9"/>
                <w:lang w:val="en-US" w:eastAsia="zh-CN" w:bidi="ar"/>
              </w:rPr>
              <w:t>■七、上述所有功能集成于同一软件平台，校园版软件适用于主机安装并授权校园局域网内50台电脑使用该软件系统，并配备独立授权管理系统。（提供证明文件并加盖生产企业公章）</w:t>
            </w:r>
            <w:r>
              <w:rPr>
                <w:rStyle w:val="9"/>
                <w:lang w:val="en-US" w:eastAsia="zh-CN" w:bidi="ar"/>
              </w:rPr>
              <w:br w:type="textWrapping"/>
            </w:r>
            <w:r>
              <w:rPr>
                <w:rStyle w:val="9"/>
                <w:lang w:val="en-US" w:eastAsia="zh-CN" w:bidi="ar"/>
              </w:rPr>
              <w:t>■八、软件平台加密机制</w:t>
            </w:r>
            <w:r>
              <w:rPr>
                <w:rStyle w:val="9"/>
                <w:lang w:val="en-US" w:eastAsia="zh-CN" w:bidi="ar"/>
              </w:rPr>
              <w:br w:type="textWrapping"/>
            </w:r>
            <w:r>
              <w:rPr>
                <w:rStyle w:val="9"/>
                <w:lang w:val="en-US" w:eastAsia="zh-CN" w:bidi="ar"/>
              </w:rPr>
              <w:t>为满足安全等级，软件平台须通过硬加密机制获取授权并使用，设计功能满足“全国职业院校技能大赛”《产品数字化设计与开发》赛项。（提供证明文件并加盖生产企业公章）</w:t>
            </w:r>
            <w:r>
              <w:rPr>
                <w:rStyle w:val="9"/>
                <w:lang w:val="en-US" w:eastAsia="zh-CN" w:bidi="ar"/>
              </w:rPr>
              <w:br w:type="textWrapping"/>
            </w:r>
            <w:r>
              <w:rPr>
                <w:rStyle w:val="9"/>
                <w:lang w:val="en-US" w:eastAsia="zh-CN" w:bidi="ar"/>
              </w:rPr>
              <w:t>■九、包含3年衍生式设计功能使用授权，3年最新版本大赛案例解读升级服务。</w:t>
            </w:r>
            <w:r>
              <w:rPr>
                <w:rStyle w:val="9"/>
                <w:lang w:val="en-US" w:eastAsia="zh-CN" w:bidi="ar"/>
              </w:rPr>
              <w:br w:type="textWrapping"/>
            </w:r>
            <w:r>
              <w:rPr>
                <w:rStyle w:val="9"/>
                <w:lang w:val="en-US" w:eastAsia="zh-CN" w:bidi="ar"/>
              </w:rPr>
              <w:t>■十、提供针对本项目的制造商技术参数确认函及售后服务承诺函并加盖制造商公章。</w:t>
            </w:r>
            <w:r>
              <w:rPr>
                <w:rStyle w:val="9"/>
                <w:lang w:val="en-US" w:eastAsia="zh-CN" w:bidi="ar"/>
              </w:rPr>
              <w:br w:type="textWrapping"/>
            </w:r>
            <w:r>
              <w:rPr>
                <w:rStyle w:val="9"/>
                <w:lang w:val="en-US" w:eastAsia="zh-CN" w:bidi="ar"/>
              </w:rPr>
              <w:t>注：标注■的技术参数为教学必须具备的基本功能，中标侯选人在中标公示5日内必须到采购人单位就本次采购的软件加■项进行逐条演示（未中标投标人可赴现场进行监督），若发现虚假响应情况，采购人有权报监管部门处置，所引起的一切责任由中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产品开发制作设备训练包</w:t>
            </w:r>
          </w:p>
        </w:tc>
        <w:tc>
          <w:tcPr>
            <w:tcW w:w="8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增材加工设备：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成型方式：熔融沉积成型(FDM)；</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打印成型尺寸：≥300*300*300 毫米(mm)；</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■系统智能功能：断电续打技术，可实现断电开启后，回归原来断点继续打印功能，提供相关证明材料复印件加盖公章；</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■模型切片软件智能功能：交互式打印支撑编辑系统，可实现打印复杂镂空作品并易于去除支撑，提供相关证明材料复印件加盖公章；</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三维数据输入格式：stl、obj；</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三维数据输出格式：Gcode；</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■最快打印速度：≥500mm/秒；</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■推荐打印速度：350mm/秒；</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最小打印层厚：0.05毫米(mm)；</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最高挤出温度：260摄氏度(C°)；</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挤出方式：近端挤出；</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打印材料：PLA、ABS、PETG等耗材；</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具有加热平台：最高加热平台温度：100摄氏度(C°)；</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控制屏：≥3.5寸全彩大触摸屏，具有U盘三维数据预览功能；</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数据传输方式：USB、WiFi；</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平台自动调平：支持；</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实时监控摄像头：支持；</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随机赠送学科模型三维数据库：包含数学、科学、物理、生物、化学、地理学科知识点教辅具投标时需提供教辅具演示样品展品；</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■设备的切片软件需要具有原厂出具的软件著作权证书以保障后期升级维护；</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■设备的控制系统需具有原厂出具的软件著作权证书以保障后期升级维护。</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二.减材加工设备：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1.结构特点：全封闭加透明有机玻璃结构、采用高精度研磨滚珠丝杆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2.数控系统：搭载980MC工业级面板数控系统，执行国际通用标准G代码编程，支持M代码及S代码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3.加工材料：铁、铜、铝合金、PVC塑料、有机玻璃等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4.精度：≤0.02mm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5.系统分辨率：≤0.001mm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6.XYZ轴行程 横向（X轴）：≥210mm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7.纵向（Y轴）：≥95mm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8.垂直（Z轴）：≥200mm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9.安全防护等级：IP54,全封闭结构,带安全防护门自动开关装置,LED内部照明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10.通讯接口：USB接口、COM口等多种通讯方式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11.主轴转速：≥3500 转/分钟 (数控系统G代码控制转速)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12.工作台尺寸： ≥400×90mm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13.最大钻孔直径：≥16mm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14.最大铣削直径：≥60mm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15.数控系统：980MC工业级数控系统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16.传动丝杆：C3级工业滚珠丝杆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17.输出功率：≥600W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18.使用电源：AC220V/50Hz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19.净重/毛重：≥150/170kg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20.外型尺寸：≥845×580×850mm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21、设备功能满足全国职业院校技能大赛《产品数字化设计与开发》赛项需求，且提供相关佐证盖章证明文件。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三.增减材一体化实训工作台：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1．尺寸：W2100* D750* H800 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2．抽屉承重：60KG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3．整体成周1000KG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4．轨道：2.3mm重型轨道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5．电源：自带4个五孔插座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四.增减材实训耗材包：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1.75mmPLA 与 ABS 耗材各30卷，CNC耗材100块，桌面数控铣床标准量具、刀具、后处理工具1套。</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NzNiZTk3NGNiYzEyNmQ1MWYyNzhlZDRlNzI1YzQifQ=="/>
  </w:docVars>
  <w:rsids>
    <w:rsidRoot w:val="41D12676"/>
    <w:rsid w:val="036C61CC"/>
    <w:rsid w:val="17BB44BB"/>
    <w:rsid w:val="19C332D1"/>
    <w:rsid w:val="3A2070DE"/>
    <w:rsid w:val="41D12676"/>
    <w:rsid w:val="7ABB4DDF"/>
    <w:rsid w:val="7DFF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character" w:customStyle="1" w:styleId="6">
    <w:name w:val="font11"/>
    <w:basedOn w:val="5"/>
    <w:autoRedefine/>
    <w:qFormat/>
    <w:uiPriority w:val="0"/>
    <w:rPr>
      <w:rFonts w:hint="eastAsia" w:ascii="仿宋" w:hAnsi="仿宋" w:eastAsia="仿宋" w:cs="仿宋"/>
      <w:color w:val="000000"/>
      <w:sz w:val="24"/>
      <w:szCs w:val="24"/>
      <w:u w:val="none"/>
    </w:rPr>
  </w:style>
  <w:style w:type="character" w:customStyle="1" w:styleId="7">
    <w:name w:val="font31"/>
    <w:basedOn w:val="5"/>
    <w:autoRedefine/>
    <w:qFormat/>
    <w:uiPriority w:val="0"/>
    <w:rPr>
      <w:rFonts w:ascii="Arial" w:hAnsi="Arial" w:cs="Arial"/>
      <w:color w:val="000000"/>
      <w:sz w:val="24"/>
      <w:szCs w:val="24"/>
      <w:u w:val="none"/>
    </w:rPr>
  </w:style>
  <w:style w:type="character" w:customStyle="1" w:styleId="8">
    <w:name w:val="font41"/>
    <w:basedOn w:val="5"/>
    <w:autoRedefine/>
    <w:qFormat/>
    <w:uiPriority w:val="0"/>
    <w:rPr>
      <w:rFonts w:ascii="Wingdings 2" w:hAnsi="Wingdings 2" w:eastAsia="Wingdings 2" w:cs="Wingdings 2"/>
      <w:color w:val="000000"/>
      <w:sz w:val="24"/>
      <w:szCs w:val="24"/>
      <w:u w:val="none"/>
    </w:rPr>
  </w:style>
  <w:style w:type="character" w:customStyle="1" w:styleId="9">
    <w:name w:val="font21"/>
    <w:basedOn w:val="5"/>
    <w:autoRedefine/>
    <w:qFormat/>
    <w:uiPriority w:val="0"/>
    <w:rPr>
      <w:rFonts w:hint="eastAsia" w:ascii="仿宋" w:hAnsi="仿宋" w:eastAsia="仿宋" w:cs="仿宋"/>
      <w:color w:val="000000"/>
      <w:sz w:val="24"/>
      <w:szCs w:val="24"/>
      <w:u w:val="none"/>
    </w:rPr>
  </w:style>
  <w:style w:type="paragraph" w:customStyle="1" w:styleId="10">
    <w:name w:val="标题2"/>
    <w:basedOn w:val="11"/>
    <w:autoRedefine/>
    <w:qFormat/>
    <w:uiPriority w:val="0"/>
    <w:pPr>
      <w:ind w:left="0" w:firstLine="0" w:firstLineChars="0"/>
      <w:jc w:val="left"/>
    </w:pPr>
    <w:rPr>
      <w:rFonts w:ascii="Arial" w:hAnsi="Arial" w:eastAsia="微软雅黑"/>
      <w:b/>
      <w:bCs/>
      <w:kern w:val="2"/>
      <w:sz w:val="32"/>
      <w:szCs w:val="30"/>
      <w:lang w:val="zh-CN"/>
    </w:rPr>
  </w:style>
  <w:style w:type="paragraph" w:customStyle="1" w:styleId="11">
    <w:name w:val="二级标题"/>
    <w:basedOn w:val="2"/>
    <w:autoRedefine/>
    <w:qFormat/>
    <w:uiPriority w:val="0"/>
    <w:pPr>
      <w:adjustRightInd w:val="0"/>
      <w:snapToGrid w:val="0"/>
      <w:spacing w:before="120" w:beforeLines="0" w:after="120" w:afterLines="0" w:line="360" w:lineRule="auto"/>
      <w:ind w:left="640" w:hanging="640" w:hangingChars="200"/>
    </w:pPr>
    <w:rPr>
      <w:rFonts w:ascii="微软雅黑" w:hAnsi="微软雅黑" w:eastAsia="微软雅黑" w:cs="Times New Roman"/>
      <w:b w:val="0"/>
      <w:bCs w:val="0"/>
      <w:sz w:val="32"/>
      <w:szCs w:val="30"/>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18152</Words>
  <Characters>20282</Characters>
  <Lines>0</Lines>
  <Paragraphs>0</Paragraphs>
  <TotalTime>60</TotalTime>
  <ScaleCrop>false</ScaleCrop>
  <LinksUpToDate>false</LinksUpToDate>
  <CharactersWithSpaces>21764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2024-09-25T04:34:00Z</dcterms:created>
  <dc:creator>达浪   。</dc:creator>
  <cp:lastModifiedBy>清风徐来  水波不兴</cp:lastModifiedBy>
  <dcterms:modified xsi:type="dcterms:W3CDTF">2024-10-25T07:02:10Z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1E2756133E7E43D68ADB46C1D5088135_11</vt:lpwstr>
  </property>
</Properties>
</file>