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i w:val="0"/>
          <w:color w:val="000000"/>
          <w:kern w:val="0"/>
          <w:sz w:val="44"/>
          <w:szCs w:val="44"/>
          <w:u w:val="none"/>
          <w:lang w:val="en-US" w:eastAsia="zh-CN" w:bidi="ar"/>
        </w:rPr>
      </w:pPr>
      <w:r>
        <w:rPr>
          <w:rFonts w:hint="eastAsia" w:ascii="宋体" w:hAnsi="宋体" w:eastAsia="宋体" w:cs="宋体"/>
          <w:b/>
          <w:i w:val="0"/>
          <w:color w:val="000000"/>
          <w:kern w:val="0"/>
          <w:sz w:val="44"/>
          <w:szCs w:val="44"/>
          <w:u w:val="none"/>
          <w:lang w:val="en-US" w:eastAsia="zh-CN" w:bidi="ar"/>
        </w:rPr>
        <w:t>编 制 说 明</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工程名称：纳林陶亥镇镇区外立面改造项目（B1-B9号楼）</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工程地点：纳林陶亥镇</w:t>
      </w:r>
    </w:p>
    <w:p>
      <w:pPr>
        <w:numPr>
          <w:ilvl w:val="0"/>
          <w:numId w:val="1"/>
        </w:numPr>
        <w:ind w:left="0" w:firstLine="0" w:firstLineChars="0"/>
        <w:jc w:val="left"/>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工程内容：纳林陶亥镇镇区外立面外墙改造、外墙面保温、屋面喷漆及雨水管改造工程。</w:t>
      </w:r>
    </w:p>
    <w:p>
      <w:pPr>
        <w:numPr>
          <w:ilvl w:val="0"/>
          <w:numId w:val="1"/>
        </w:numPr>
        <w:ind w:left="0" w:leftChars="0" w:firstLine="0" w:firstLineChars="0"/>
        <w:jc w:val="left"/>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编制范围：工程量清单范围内的全部内容。</w:t>
      </w:r>
    </w:p>
    <w:p>
      <w:pPr>
        <w:numPr>
          <w:ilvl w:val="0"/>
          <w:numId w:val="1"/>
        </w:numPr>
        <w:ind w:left="0" w:leftChars="0" w:firstLine="0" w:firstLineChars="0"/>
        <w:jc w:val="left"/>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编制依据：</w:t>
      </w:r>
    </w:p>
    <w:p>
      <w:pPr>
        <w:keepNext w:val="0"/>
        <w:keepLines w:val="0"/>
        <w:pageBreakBefore w:val="0"/>
        <w:numPr>
          <w:ilvl w:val="0"/>
          <w:numId w:val="0"/>
        </w:numPr>
        <w:kinsoku/>
        <w:wordWrap/>
        <w:overflowPunct/>
        <w:topLinePunct w:val="0"/>
        <w:autoSpaceDE/>
        <w:autoSpaceDN/>
        <w:bidi w:val="0"/>
        <w:adjustRightInd/>
        <w:snapToGrid/>
        <w:spacing w:line="360" w:lineRule="auto"/>
        <w:jc w:val="left"/>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1、《建设工程工程量清单计价规范》GB 50500-2013。</w:t>
      </w:r>
    </w:p>
    <w:p>
      <w:pPr>
        <w:numPr>
          <w:ilvl w:val="0"/>
          <w:numId w:val="0"/>
        </w:numPr>
        <w:ind w:leftChars="0"/>
        <w:jc w:val="left"/>
        <w:rPr>
          <w:rFonts w:hint="eastAsia" w:ascii="宋体" w:hAnsi="宋体" w:eastAsia="宋体" w:cs="宋体"/>
          <w:i w:val="0"/>
          <w:color w:val="000000"/>
          <w:sz w:val="28"/>
          <w:szCs w:val="28"/>
          <w:u w:val="none"/>
          <w:lang w:eastAsia="zh-CN"/>
        </w:rPr>
      </w:pPr>
      <w:r>
        <w:rPr>
          <w:rFonts w:hint="eastAsia" w:ascii="宋体" w:hAnsi="宋体" w:eastAsia="宋体" w:cs="宋体"/>
          <w:i w:val="0"/>
          <w:color w:val="000000"/>
          <w:sz w:val="28"/>
          <w:szCs w:val="28"/>
          <w:u w:val="none"/>
          <w:lang w:val="en-US" w:eastAsia="zh-CN"/>
        </w:rPr>
        <w:t>2、</w:t>
      </w:r>
      <w:r>
        <w:rPr>
          <w:rFonts w:hint="eastAsia" w:ascii="宋体" w:hAnsi="宋体" w:eastAsia="宋体" w:cs="宋体"/>
          <w:i w:val="0"/>
          <w:color w:val="000000"/>
          <w:sz w:val="28"/>
          <w:szCs w:val="28"/>
          <w:u w:val="none"/>
        </w:rPr>
        <w:t>《内蒙古自治区建设工程费用定额</w:t>
      </w:r>
      <w:r>
        <w:rPr>
          <w:rFonts w:hint="eastAsia" w:ascii="宋体" w:hAnsi="宋体" w:eastAsia="宋体" w:cs="宋体"/>
          <w:i w:val="0"/>
          <w:color w:val="000000"/>
          <w:sz w:val="28"/>
          <w:szCs w:val="28"/>
          <w:u w:val="none"/>
          <w:lang w:eastAsia="zh-CN"/>
        </w:rPr>
        <w:t>（</w:t>
      </w:r>
      <w:r>
        <w:rPr>
          <w:rFonts w:hint="eastAsia" w:ascii="宋体" w:hAnsi="宋体" w:eastAsia="宋体" w:cs="宋体"/>
          <w:i w:val="0"/>
          <w:color w:val="000000"/>
          <w:sz w:val="28"/>
          <w:szCs w:val="28"/>
          <w:u w:val="none"/>
          <w:lang w:val="en-US" w:eastAsia="zh-CN"/>
        </w:rPr>
        <w:t>2017</w:t>
      </w:r>
      <w:r>
        <w:rPr>
          <w:rFonts w:hint="eastAsia" w:ascii="宋体" w:hAnsi="宋体" w:eastAsia="宋体" w:cs="宋体"/>
          <w:i w:val="0"/>
          <w:color w:val="000000"/>
          <w:sz w:val="28"/>
          <w:szCs w:val="28"/>
          <w:u w:val="none"/>
          <w:lang w:eastAsia="zh-CN"/>
        </w:rPr>
        <w:t>）</w:t>
      </w:r>
      <w:r>
        <w:rPr>
          <w:rFonts w:hint="eastAsia" w:ascii="宋体" w:hAnsi="宋体" w:eastAsia="宋体" w:cs="宋体"/>
          <w:i w:val="0"/>
          <w:color w:val="000000"/>
          <w:sz w:val="28"/>
          <w:szCs w:val="28"/>
          <w:u w:val="none"/>
        </w:rPr>
        <w:t>》</w:t>
      </w:r>
      <w:r>
        <w:rPr>
          <w:rFonts w:hint="eastAsia" w:ascii="宋体" w:hAnsi="宋体" w:eastAsia="宋体" w:cs="宋体"/>
          <w:i w:val="0"/>
          <w:color w:val="000000"/>
          <w:sz w:val="28"/>
          <w:szCs w:val="28"/>
          <w:u w:val="none"/>
          <w:lang w:eastAsia="zh-CN"/>
        </w:rPr>
        <w:t>。</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3、《内蒙古自治区房屋修缮工程预算定额（2021）》。</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4、《内蒙古房屋建筑与装饰工程预算定额（2017））》。</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5、税金执行《关于调整内蒙古自治区建设工程计价依据增值税税率的通知》内建标[2019]113号文件，税率为9%。</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6、规费执行《内蒙古自治区住房和城乡建设厅文件关于调整内蒙古自治区建设工程计价依据规费中养老保险费率的通知》内建标〔2019〕468号文件，规费费率为19%。</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7、人工费调整执行《关于调整内蒙古自治区建设工程现行预算定额人工费的通知》，内建标[2021]148号文件，人工费调增10%，只计取规费和税金。</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四、其他需要说明的问题：</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1、材料价格采用《鄂尔多斯工程造价信息》发布的2023年8月伊旗、康巴什信息价，伊旗</w:t>
      </w:r>
      <w:bookmarkStart w:id="0" w:name="_GoBack"/>
      <w:bookmarkEnd w:id="0"/>
      <w:r>
        <w:rPr>
          <w:rFonts w:hint="eastAsia" w:ascii="宋体" w:hAnsi="宋体" w:eastAsia="宋体" w:cs="宋体"/>
          <w:i w:val="0"/>
          <w:color w:val="000000"/>
          <w:sz w:val="28"/>
          <w:szCs w:val="28"/>
          <w:u w:val="none"/>
          <w:lang w:val="en-US" w:eastAsia="zh-CN"/>
        </w:rPr>
        <w:t>、康巴什信息价没有的采用东胜同期信息价及市场价。</w:t>
      </w:r>
    </w:p>
    <w:p>
      <w:pPr>
        <w:pStyle w:val="2"/>
        <w:keepNext w:val="0"/>
        <w:keepLines w:val="0"/>
        <w:widowControl/>
        <w:suppressLineNumbers w:val="0"/>
        <w:spacing w:before="0" w:beforeAutospacing="0" w:after="0" w:afterAutospacing="0"/>
        <w:ind w:left="0" w:right="0" w:firstLine="0"/>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2、暂列金：150000元（已含税）</w:t>
      </w:r>
      <w:r>
        <w:rPr>
          <w:rFonts w:hint="eastAsia" w:ascii="宋体" w:hAnsi="宋体" w:eastAsia="宋体" w:cs="宋体"/>
          <w:i w:val="0"/>
          <w:color w:val="000000"/>
          <w:sz w:val="28"/>
          <w:szCs w:val="28"/>
          <w:u w:val="none"/>
          <w:lang w:val="en-US" w:eastAsia="zh-CN"/>
        </w:rPr>
        <w:t>。</w:t>
      </w:r>
    </w:p>
    <w:p>
      <w:pPr>
        <w:numPr>
          <w:ilvl w:val="0"/>
          <w:numId w:val="0"/>
        </w:numPr>
        <w:ind w:leftChars="0"/>
        <w:jc w:val="left"/>
        <w:rPr>
          <w:rFonts w:hint="default" w:ascii="宋体" w:hAnsi="宋体" w:eastAsia="宋体" w:cs="宋体"/>
          <w:i w:val="0"/>
          <w:color w:val="000000"/>
          <w:sz w:val="28"/>
          <w:szCs w:val="28"/>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153F9D"/>
    <w:multiLevelType w:val="singleLevel"/>
    <w:tmpl w:val="37153F9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YzdkZmUzMzM4ZWIzNzczMDY3NWQyMGJlYmFkMmEifQ=="/>
  </w:docVars>
  <w:rsids>
    <w:rsidRoot w:val="3EF71944"/>
    <w:rsid w:val="00755DF0"/>
    <w:rsid w:val="01E255C4"/>
    <w:rsid w:val="0410030A"/>
    <w:rsid w:val="06DE592F"/>
    <w:rsid w:val="07A019A5"/>
    <w:rsid w:val="09BC1ABA"/>
    <w:rsid w:val="13735F0F"/>
    <w:rsid w:val="13F5216A"/>
    <w:rsid w:val="19016630"/>
    <w:rsid w:val="1AD67034"/>
    <w:rsid w:val="1FC411E8"/>
    <w:rsid w:val="20181990"/>
    <w:rsid w:val="22FC3562"/>
    <w:rsid w:val="233E10F9"/>
    <w:rsid w:val="2A443C84"/>
    <w:rsid w:val="2C930E70"/>
    <w:rsid w:val="2D717F10"/>
    <w:rsid w:val="2E5D7E84"/>
    <w:rsid w:val="329B7CEC"/>
    <w:rsid w:val="36715A1C"/>
    <w:rsid w:val="3AD2583C"/>
    <w:rsid w:val="3B6A6219"/>
    <w:rsid w:val="3EF71944"/>
    <w:rsid w:val="3F80388E"/>
    <w:rsid w:val="3FD057F7"/>
    <w:rsid w:val="40480513"/>
    <w:rsid w:val="4102729E"/>
    <w:rsid w:val="41373F8F"/>
    <w:rsid w:val="45287C34"/>
    <w:rsid w:val="47DF693D"/>
    <w:rsid w:val="4A6E5463"/>
    <w:rsid w:val="4ABC0D1B"/>
    <w:rsid w:val="4B40056C"/>
    <w:rsid w:val="4CA96411"/>
    <w:rsid w:val="4FBE6AC5"/>
    <w:rsid w:val="4FE16192"/>
    <w:rsid w:val="51534F09"/>
    <w:rsid w:val="51F831E2"/>
    <w:rsid w:val="527D51FF"/>
    <w:rsid w:val="54A5757A"/>
    <w:rsid w:val="552F3A98"/>
    <w:rsid w:val="55F427D5"/>
    <w:rsid w:val="5A6367FA"/>
    <w:rsid w:val="5CBB1B78"/>
    <w:rsid w:val="5DF03535"/>
    <w:rsid w:val="5E0E5250"/>
    <w:rsid w:val="5E8F3519"/>
    <w:rsid w:val="5EB6477F"/>
    <w:rsid w:val="5FFD2BF6"/>
    <w:rsid w:val="617A7406"/>
    <w:rsid w:val="64277959"/>
    <w:rsid w:val="64716CF2"/>
    <w:rsid w:val="659F585E"/>
    <w:rsid w:val="6C9E6F7E"/>
    <w:rsid w:val="70543890"/>
    <w:rsid w:val="72FD5681"/>
    <w:rsid w:val="732B3D6D"/>
    <w:rsid w:val="7473539A"/>
    <w:rsid w:val="75886FCD"/>
    <w:rsid w:val="77354A8D"/>
    <w:rsid w:val="77E16BD0"/>
    <w:rsid w:val="7A3C3F6A"/>
    <w:rsid w:val="7B7A1FA8"/>
    <w:rsid w:val="7F9A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table" w:customStyle="1" w:styleId="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455</Words>
  <Characters>503</Characters>
  <Lines>0</Lines>
  <Paragraphs>0</Paragraphs>
  <TotalTime>12</TotalTime>
  <ScaleCrop>false</ScaleCrop>
  <LinksUpToDate>false</LinksUpToDate>
  <CharactersWithSpaces>507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2022-06-29T05:01:00Z</dcterms:created>
  <dc:creator>WPS_1626309675</dc:creator>
  <cp:lastModifiedBy>Administrator</cp:lastModifiedBy>
  <dcterms:modified xsi:type="dcterms:W3CDTF">2023-10-13T06:44:03Z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EAB2989013E04709845D3DA6846C5DF9</vt:lpwstr>
  </property>
</Properties>
</file>