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B90BA">
      <w:pPr>
        <w:keepNext w:val="0"/>
        <w:keepLines w:val="0"/>
        <w:widowControl/>
        <w:suppressLineNumbers w:val="0"/>
        <w:jc w:val="center"/>
        <w:rPr>
          <w:rFonts w:hint="eastAsia" w:asciiTheme="majorEastAsia" w:hAnsiTheme="majorEastAsia" w:eastAsiaTheme="majorEastAsia" w:cstheme="majorEastAsia"/>
          <w:b/>
          <w:bCs/>
          <w:color w:val="000000"/>
          <w:kern w:val="0"/>
          <w:sz w:val="44"/>
          <w:szCs w:val="44"/>
          <w:lang w:val="en-US" w:eastAsia="zh-CN" w:bidi="ar"/>
        </w:rPr>
      </w:pPr>
      <w:r>
        <w:rPr>
          <w:rFonts w:hint="eastAsia" w:asciiTheme="majorEastAsia" w:hAnsiTheme="majorEastAsia" w:eastAsiaTheme="majorEastAsia" w:cstheme="majorEastAsia"/>
          <w:b/>
          <w:bCs/>
          <w:color w:val="000000"/>
          <w:kern w:val="0"/>
          <w:sz w:val="44"/>
          <w:szCs w:val="44"/>
          <w:lang w:val="en-US" w:eastAsia="zh-CN" w:bidi="ar"/>
        </w:rPr>
        <w:t>工程量清单编制说明</w:t>
      </w:r>
    </w:p>
    <w:p w14:paraId="5B5CAC0E">
      <w:pPr>
        <w:keepNext w:val="0"/>
        <w:keepLines w:val="0"/>
        <w:widowControl/>
        <w:suppressLineNumbers w:val="0"/>
        <w:jc w:val="left"/>
      </w:pPr>
      <w:r>
        <w:rPr>
          <w:rFonts w:ascii="仿宋" w:hAnsi="仿宋" w:eastAsia="仿宋" w:cs="仿宋"/>
          <w:b/>
          <w:bCs/>
          <w:color w:val="000000"/>
          <w:kern w:val="0"/>
          <w:sz w:val="30"/>
          <w:szCs w:val="30"/>
          <w:lang w:val="en-US" w:eastAsia="zh-CN" w:bidi="ar"/>
        </w:rPr>
        <w:t xml:space="preserve">一、工程概况 </w:t>
      </w:r>
    </w:p>
    <w:p w14:paraId="6746F454">
      <w:pPr>
        <w:keepNext w:val="0"/>
        <w:keepLines w:val="0"/>
        <w:widowControl/>
        <w:numPr>
          <w:ilvl w:val="0"/>
          <w:numId w:val="1"/>
        </w:numPr>
        <w:suppressLineNumbers w:val="0"/>
        <w:ind w:left="0" w:leftChars="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lang w:val="en-US" w:eastAsia="zh-CN" w:bidi="ar"/>
        </w:rPr>
        <w:t>项目名称：2024年伊金霍洛旗红庆河镇3所学校教育基础设施提升改造项目</w:t>
      </w:r>
      <w:r>
        <w:rPr>
          <w:rFonts w:hint="eastAsia" w:asciiTheme="minorEastAsia" w:hAnsiTheme="minorEastAsia" w:cstheme="minorEastAsia"/>
          <w:color w:val="000000"/>
          <w:kern w:val="0"/>
          <w:sz w:val="28"/>
          <w:szCs w:val="28"/>
          <w:lang w:val="en-US" w:eastAsia="zh-CN" w:bidi="ar"/>
        </w:rPr>
        <w:t>。</w:t>
      </w:r>
    </w:p>
    <w:p w14:paraId="3C48E59B">
      <w:pPr>
        <w:keepNext w:val="0"/>
        <w:keepLines w:val="0"/>
        <w:widowControl/>
        <w:numPr>
          <w:ilvl w:val="0"/>
          <w:numId w:val="1"/>
        </w:numPr>
        <w:suppressLineNumbers w:val="0"/>
        <w:ind w:left="0" w:leftChars="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000000"/>
          <w:kern w:val="0"/>
          <w:sz w:val="28"/>
          <w:szCs w:val="28"/>
          <w:lang w:val="en-US" w:eastAsia="zh-CN" w:bidi="ar"/>
        </w:rPr>
        <w:t>项目地点：</w:t>
      </w:r>
      <w:r>
        <w:rPr>
          <w:rFonts w:hint="eastAsia" w:asciiTheme="minorEastAsia" w:hAnsiTheme="minorEastAsia" w:eastAsiaTheme="minorEastAsia" w:cstheme="minorEastAsia"/>
          <w:color w:val="000000"/>
          <w:kern w:val="0"/>
          <w:sz w:val="28"/>
          <w:szCs w:val="28"/>
          <w:lang w:val="en-US" w:eastAsia="zh-CN" w:bidi="ar"/>
        </w:rPr>
        <w:t>伊金霍洛旗红庆河镇</w:t>
      </w:r>
      <w:r>
        <w:rPr>
          <w:rFonts w:hint="eastAsia" w:asciiTheme="minorEastAsia" w:hAnsiTheme="minorEastAsia" w:cstheme="minorEastAsia"/>
          <w:color w:val="000000"/>
          <w:kern w:val="0"/>
          <w:sz w:val="28"/>
          <w:szCs w:val="28"/>
          <w:lang w:val="en-US" w:eastAsia="zh-CN" w:bidi="ar"/>
        </w:rPr>
        <w:t>。</w:t>
      </w:r>
    </w:p>
    <w:p w14:paraId="17DFED15">
      <w:pPr>
        <w:keepNext w:val="0"/>
        <w:keepLines w:val="0"/>
        <w:widowControl/>
        <w:numPr>
          <w:ilvl w:val="0"/>
          <w:numId w:val="1"/>
        </w:numPr>
        <w:suppressLineNumbers w:val="0"/>
        <w:ind w:left="0" w:leftChars="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000000"/>
          <w:kern w:val="0"/>
          <w:sz w:val="28"/>
          <w:szCs w:val="28"/>
          <w:lang w:val="en-US" w:eastAsia="zh-CN" w:bidi="ar"/>
        </w:rPr>
        <w:t>项目内容：工程量清单范围内全部内容</w:t>
      </w:r>
      <w:r>
        <w:rPr>
          <w:rFonts w:hint="eastAsia" w:asciiTheme="minorEastAsia" w:hAnsiTheme="minorEastAsia" w:eastAsiaTheme="minorEastAsia" w:cstheme="minorEastAsia"/>
          <w:color w:val="000000"/>
          <w:kern w:val="0"/>
          <w:sz w:val="28"/>
          <w:szCs w:val="28"/>
          <w:lang w:val="en-US" w:eastAsia="zh-CN" w:bidi="ar"/>
        </w:rPr>
        <w:t xml:space="preserve">。 </w:t>
      </w:r>
    </w:p>
    <w:p w14:paraId="62238D19">
      <w:pPr>
        <w:keepNext w:val="0"/>
        <w:keepLines w:val="0"/>
        <w:widowControl/>
        <w:suppressLineNumbers w:val="0"/>
        <w:jc w:val="left"/>
      </w:pPr>
      <w:r>
        <w:rPr>
          <w:rFonts w:hint="eastAsia" w:ascii="仿宋" w:hAnsi="仿宋" w:eastAsia="仿宋" w:cs="仿宋"/>
          <w:b/>
          <w:bCs/>
          <w:color w:val="000000"/>
          <w:kern w:val="0"/>
          <w:sz w:val="30"/>
          <w:szCs w:val="30"/>
          <w:lang w:val="en-US" w:eastAsia="zh-CN" w:bidi="ar"/>
        </w:rPr>
        <w:t xml:space="preserve">二、编制依据 </w:t>
      </w:r>
    </w:p>
    <w:p w14:paraId="50E67651">
      <w:pPr>
        <w:keepNext w:val="0"/>
        <w:keepLines w:val="0"/>
        <w:widowControl/>
        <w:numPr>
          <w:ilvl w:val="0"/>
          <w:numId w:val="2"/>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 xml:space="preserve">清 单 依 据 ： 《 建 设 工 程 工 程 量 清 单 计 价 规 范 》(GB50500—2013)。 </w:t>
      </w:r>
    </w:p>
    <w:p w14:paraId="4C788C4F">
      <w:pPr>
        <w:keepNext w:val="0"/>
        <w:keepLines w:val="0"/>
        <w:widowControl/>
        <w:numPr>
          <w:ilvl w:val="0"/>
          <w:numId w:val="2"/>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bookmarkStart w:id="0" w:name="_GoBack"/>
      <w:bookmarkEnd w:id="0"/>
      <w:r>
        <w:rPr>
          <w:rFonts w:hint="eastAsia" w:asciiTheme="minorEastAsia" w:hAnsiTheme="minorEastAsia" w:eastAsiaTheme="minorEastAsia" w:cstheme="minorEastAsia"/>
          <w:color w:val="000000"/>
          <w:kern w:val="0"/>
          <w:sz w:val="28"/>
          <w:szCs w:val="28"/>
          <w:lang w:val="en-US" w:eastAsia="zh-CN" w:bidi="ar"/>
        </w:rPr>
        <w:t xml:space="preserve">规费执行《内蒙古自治区住房和城乡建设厅文件关于调整内蒙古自治区建设工程计价依据规费中养老保险费率的通知》内建标〔2019〕468 号文件，规费费率为 19%。 </w:t>
      </w:r>
    </w:p>
    <w:p w14:paraId="6D9069D3">
      <w:pPr>
        <w:keepNext w:val="0"/>
        <w:keepLines w:val="0"/>
        <w:widowControl/>
        <w:numPr>
          <w:ilvl w:val="0"/>
          <w:numId w:val="2"/>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税金执行《关于调整内蒙古自治区建设工程计价依据增值税税率的通知》内建标[2019]113 号文件，税率为 9%。</w:t>
      </w:r>
    </w:p>
    <w:p w14:paraId="1BC780A5">
      <w:pPr>
        <w:keepNext w:val="0"/>
        <w:keepLines w:val="0"/>
        <w:widowControl/>
        <w:numPr>
          <w:ilvl w:val="0"/>
          <w:numId w:val="2"/>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 xml:space="preserve">人工费执行内建标【2021】148 号文件《关于内蒙古自治区住房和城乡建设厅关于调整内蒙古自治区建设工程现行预算定额人工费的通知》。 </w:t>
      </w:r>
    </w:p>
    <w:p w14:paraId="3CE9ADD5">
      <w:pPr>
        <w:keepNext w:val="0"/>
        <w:keepLines w:val="0"/>
        <w:widowControl/>
        <w:numPr>
          <w:ilvl w:val="0"/>
          <w:numId w:val="2"/>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材料价格执行鄂尔多斯建设工程造价管理站颁发的《鄂尔多斯工程造价信息》2024年</w:t>
      </w:r>
      <w:r>
        <w:rPr>
          <w:rFonts w:hint="eastAsia" w:asciiTheme="minorEastAsia" w:hAnsiTheme="minorEastAsia" w:cstheme="minorEastAsia"/>
          <w:color w:val="000000"/>
          <w:kern w:val="0"/>
          <w:sz w:val="28"/>
          <w:szCs w:val="28"/>
          <w:lang w:val="en-US" w:eastAsia="zh-CN" w:bidi="ar"/>
        </w:rPr>
        <w:t>6</w:t>
      </w:r>
      <w:r>
        <w:rPr>
          <w:rFonts w:hint="eastAsia" w:asciiTheme="minorEastAsia" w:hAnsiTheme="minorEastAsia" w:eastAsiaTheme="minorEastAsia" w:cstheme="minorEastAsia"/>
          <w:color w:val="000000"/>
          <w:kern w:val="0"/>
          <w:sz w:val="28"/>
          <w:szCs w:val="28"/>
          <w:lang w:val="en-US" w:eastAsia="zh-CN" w:bidi="ar"/>
        </w:rPr>
        <w:t>月份</w:t>
      </w:r>
      <w:r>
        <w:rPr>
          <w:rFonts w:hint="eastAsia" w:asciiTheme="minorEastAsia" w:hAnsiTheme="minorEastAsia" w:cstheme="minorEastAsia"/>
          <w:color w:val="000000"/>
          <w:kern w:val="0"/>
          <w:sz w:val="28"/>
          <w:szCs w:val="28"/>
          <w:lang w:val="en-US" w:eastAsia="zh-CN" w:bidi="ar"/>
        </w:rPr>
        <w:t>伊金霍洛旗</w:t>
      </w:r>
      <w:r>
        <w:rPr>
          <w:rFonts w:hint="eastAsia" w:asciiTheme="minorEastAsia" w:hAnsiTheme="minorEastAsia" w:eastAsiaTheme="minorEastAsia" w:cstheme="minorEastAsia"/>
          <w:color w:val="000000"/>
          <w:kern w:val="0"/>
          <w:sz w:val="28"/>
          <w:szCs w:val="28"/>
          <w:lang w:val="en-US" w:eastAsia="zh-CN" w:bidi="ar"/>
        </w:rPr>
        <w:t>信息价，</w:t>
      </w:r>
      <w:r>
        <w:rPr>
          <w:rFonts w:hint="eastAsia" w:asciiTheme="minorEastAsia" w:hAnsiTheme="minorEastAsia" w:cstheme="minorEastAsia"/>
          <w:color w:val="000000"/>
          <w:kern w:val="0"/>
          <w:sz w:val="28"/>
          <w:szCs w:val="28"/>
          <w:lang w:val="en-US" w:eastAsia="zh-CN" w:bidi="ar"/>
        </w:rPr>
        <w:t>伊金霍洛旗</w:t>
      </w:r>
      <w:r>
        <w:rPr>
          <w:rFonts w:hint="eastAsia" w:asciiTheme="minorEastAsia" w:hAnsiTheme="minorEastAsia" w:eastAsiaTheme="minorEastAsia" w:cstheme="minorEastAsia"/>
          <w:color w:val="000000"/>
          <w:kern w:val="0"/>
          <w:sz w:val="28"/>
          <w:szCs w:val="28"/>
          <w:lang w:val="en-US" w:eastAsia="zh-CN" w:bidi="ar"/>
        </w:rPr>
        <w:t>信息价没有的执行东胜信息价，东胜信息价也没有的信息价执行市场询价</w:t>
      </w:r>
      <w:r>
        <w:rPr>
          <w:rFonts w:hint="eastAsia" w:asciiTheme="minorEastAsia" w:hAnsiTheme="minorEastAsia" w:cstheme="minorEastAsia"/>
          <w:color w:val="000000"/>
          <w:kern w:val="0"/>
          <w:sz w:val="28"/>
          <w:szCs w:val="28"/>
          <w:lang w:val="en-US" w:eastAsia="zh-CN" w:bidi="ar"/>
        </w:rPr>
        <w:t>。</w:t>
      </w:r>
    </w:p>
    <w:p w14:paraId="67EB9E63">
      <w:pPr>
        <w:keepNext w:val="0"/>
        <w:keepLines w:val="0"/>
        <w:widowControl/>
        <w:suppressLineNumbers w:val="0"/>
        <w:jc w:val="left"/>
      </w:pPr>
      <w:r>
        <w:rPr>
          <w:rFonts w:hint="eastAsia" w:ascii="仿宋" w:hAnsi="仿宋" w:eastAsia="仿宋" w:cs="仿宋"/>
          <w:b/>
          <w:bCs/>
          <w:color w:val="000000"/>
          <w:kern w:val="0"/>
          <w:sz w:val="30"/>
          <w:szCs w:val="30"/>
          <w:lang w:val="en-US" w:eastAsia="zh-CN" w:bidi="ar"/>
        </w:rPr>
        <w:t xml:space="preserve">三、其它说明 </w:t>
      </w:r>
    </w:p>
    <w:p w14:paraId="4447BE78">
      <w:pPr>
        <w:keepNext w:val="0"/>
        <w:keepLines w:val="0"/>
        <w:widowControl/>
        <w:numPr>
          <w:ilvl w:val="0"/>
          <w:numId w:val="3"/>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暂列金暂不计取</w:t>
      </w:r>
      <w:r>
        <w:rPr>
          <w:rFonts w:hint="eastAsia" w:asciiTheme="minorEastAsia" w:hAnsiTheme="minorEastAsia" w:cstheme="minorEastAsia"/>
          <w:color w:val="000000"/>
          <w:kern w:val="0"/>
          <w:sz w:val="28"/>
          <w:szCs w:val="28"/>
          <w:lang w:val="en-US" w:eastAsia="zh-CN" w:bidi="ar"/>
        </w:rPr>
        <w:t>。</w:t>
      </w:r>
    </w:p>
    <w:p w14:paraId="6B6B118F">
      <w:pPr>
        <w:keepNext w:val="0"/>
        <w:keepLines w:val="0"/>
        <w:widowControl/>
        <w:numPr>
          <w:ilvl w:val="0"/>
          <w:numId w:val="3"/>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乐高墙暂估180元/m2（综合单价）。</w:t>
      </w:r>
    </w:p>
    <w:p w14:paraId="27328535">
      <w:pPr>
        <w:keepNext w:val="0"/>
        <w:keepLines w:val="0"/>
        <w:widowControl/>
        <w:suppressLineNumbers w:val="0"/>
        <w:jc w:val="left"/>
      </w:pPr>
      <w:r>
        <w:rPr>
          <w:rFonts w:hint="eastAsia" w:ascii="仿宋" w:hAnsi="仿宋" w:eastAsia="仿宋" w:cs="仿宋"/>
          <w:b/>
          <w:bCs/>
          <w:color w:val="000000"/>
          <w:kern w:val="0"/>
          <w:sz w:val="30"/>
          <w:szCs w:val="30"/>
          <w:lang w:val="en-US" w:eastAsia="zh-CN" w:bidi="ar"/>
        </w:rPr>
        <w:t xml:space="preserve">四、清单说明 </w:t>
      </w:r>
    </w:p>
    <w:p w14:paraId="296DC067">
      <w:pPr>
        <w:keepNext w:val="0"/>
        <w:keepLines w:val="0"/>
        <w:widowControl/>
        <w:numPr>
          <w:ilvl w:val="0"/>
          <w:numId w:val="4"/>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投标人必须按招标工程量清单填报价格。项目编码、项目名称、 项目特征、计量单位、工程量必须与招标工程量清单一致，如有不一致按否决其投标处理。</w:t>
      </w:r>
    </w:p>
    <w:p w14:paraId="42C9C838">
      <w:pPr>
        <w:keepNext w:val="0"/>
        <w:keepLines w:val="0"/>
        <w:widowControl/>
        <w:numPr>
          <w:ilvl w:val="0"/>
          <w:numId w:val="4"/>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 xml:space="preserve">规费及税金应按 “规费、税金项目清单与计价表”所列项目并根据国家、省级或行业建设主管部门的有关规定列算和计算，不得作为竞争性费用。 </w:t>
      </w:r>
    </w:p>
    <w:p w14:paraId="11AF32D5">
      <w:pPr>
        <w:keepNext w:val="0"/>
        <w:keepLines w:val="0"/>
        <w:widowControl/>
        <w:numPr>
          <w:ilvl w:val="0"/>
          <w:numId w:val="4"/>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 xml:space="preserve">安全文明费应按“总价措施项目清单与计价表”所列项目并根据国家、省级或行业建设主管部门的有关规定列算和计算，不得作 为竞争性费用。 </w:t>
      </w:r>
    </w:p>
    <w:p w14:paraId="571E4075">
      <w:pPr>
        <w:keepNext w:val="0"/>
        <w:keepLines w:val="0"/>
        <w:widowControl/>
        <w:numPr>
          <w:ilvl w:val="0"/>
          <w:numId w:val="4"/>
        </w:numPr>
        <w:suppressLineNumbers w:val="0"/>
        <w:ind w:left="0" w:leftChars="0" w:firstLine="560" w:firstLineChars="200"/>
        <w:jc w:val="left"/>
        <w:rPr>
          <w:rFonts w:hint="eastAsia" w:asciiTheme="minorEastAsia" w:hAnsiTheme="minorEastAsia" w:eastAsiaTheme="minorEastAsia" w:cstheme="minorEastAsia"/>
          <w:color w:val="000000"/>
          <w:kern w:val="0"/>
          <w:sz w:val="28"/>
          <w:szCs w:val="28"/>
          <w:lang w:val="en-US" w:eastAsia="zh-CN" w:bidi="ar"/>
        </w:rPr>
      </w:pPr>
      <w:r>
        <w:rPr>
          <w:rFonts w:hint="eastAsia" w:asciiTheme="minorEastAsia" w:hAnsiTheme="minorEastAsia" w:eastAsiaTheme="minorEastAsia" w:cstheme="minorEastAsia"/>
          <w:color w:val="000000"/>
          <w:kern w:val="0"/>
          <w:sz w:val="28"/>
          <w:szCs w:val="28"/>
          <w:lang w:val="en-US" w:eastAsia="zh-CN" w:bidi="ar"/>
        </w:rPr>
        <w:t>本说明未尽事项，以“计价规范”、“计价管理办法”、 “工 程量计算规范”“招标文件”以及有关的法律、法规、建设行政主管 部门颁发的文件为准。</w:t>
      </w:r>
    </w:p>
    <w:p w14:paraId="59ED0A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7A4B90"/>
    <w:multiLevelType w:val="singleLevel"/>
    <w:tmpl w:val="FC7A4B90"/>
    <w:lvl w:ilvl="0" w:tentative="0">
      <w:start w:val="1"/>
      <w:numFmt w:val="decimal"/>
      <w:suff w:val="nothing"/>
      <w:lvlText w:val="%1．"/>
      <w:lvlJc w:val="left"/>
      <w:pPr>
        <w:ind w:left="0" w:firstLine="400"/>
      </w:pPr>
      <w:rPr>
        <w:rFonts w:hint="default"/>
      </w:rPr>
    </w:lvl>
  </w:abstractNum>
  <w:abstractNum w:abstractNumId="1">
    <w:nsid w:val="32036C2B"/>
    <w:multiLevelType w:val="singleLevel"/>
    <w:tmpl w:val="32036C2B"/>
    <w:lvl w:ilvl="0" w:tentative="0">
      <w:start w:val="1"/>
      <w:numFmt w:val="decimal"/>
      <w:suff w:val="nothing"/>
      <w:lvlText w:val="%1．"/>
      <w:lvlJc w:val="left"/>
      <w:pPr>
        <w:ind w:left="0" w:firstLine="400"/>
      </w:pPr>
      <w:rPr>
        <w:rFonts w:hint="default"/>
      </w:rPr>
    </w:lvl>
  </w:abstractNum>
  <w:abstractNum w:abstractNumId="2">
    <w:nsid w:val="3CD017F4"/>
    <w:multiLevelType w:val="singleLevel"/>
    <w:tmpl w:val="3CD017F4"/>
    <w:lvl w:ilvl="0" w:tentative="0">
      <w:start w:val="1"/>
      <w:numFmt w:val="decimal"/>
      <w:suff w:val="nothing"/>
      <w:lvlText w:val="%1．"/>
      <w:lvlJc w:val="left"/>
      <w:pPr>
        <w:ind w:left="0" w:firstLine="400"/>
      </w:pPr>
      <w:rPr>
        <w:rFonts w:hint="default"/>
      </w:rPr>
    </w:lvl>
  </w:abstractNum>
  <w:abstractNum w:abstractNumId="3">
    <w:nsid w:val="4D1C0B08"/>
    <w:multiLevelType w:val="singleLevel"/>
    <w:tmpl w:val="4D1C0B08"/>
    <w:lvl w:ilvl="0" w:tentative="0">
      <w:start w:val="1"/>
      <w:numFmt w:val="decimal"/>
      <w:suff w:val="nothing"/>
      <w:lvlText w:val="%1．"/>
      <w:lvlJc w:val="left"/>
      <w:pPr>
        <w:ind w:left="0" w:firstLine="4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0MDlhMjVmNjVmNDYyMzA1YWM1ZWVkZTRjMWFhNGIifQ=="/>
  </w:docVars>
  <w:rsids>
    <w:rsidRoot w:val="70C56412"/>
    <w:rsid w:val="2E114B91"/>
    <w:rsid w:val="70C56412"/>
    <w:rsid w:val="71EC4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807</Words>
  <Characters>858</Characters>
  <Lines>0</Lines>
  <Paragraphs>0</Paragraphs>
  <TotalTime>8</TotalTime>
  <ScaleCrop>false</ScaleCrop>
  <LinksUpToDate>false</LinksUpToDate>
  <CharactersWithSpaces>901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2024-08-05T14:13:00Z</dcterms:created>
  <dc:creator>梅子</dc:creator>
  <cp:lastModifiedBy>梅子</cp:lastModifiedBy>
  <dcterms:modified xsi:type="dcterms:W3CDTF">2024-08-05T14:34:40Z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9431108006C44916B4707852B81C72FF_11</vt:lpwstr>
  </property>
</Properties>
</file>