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广播电视中心</w:t>
      </w:r>
      <w:r>
        <w:rPr>
          <w:rFonts w:hint="eastAsia" w:ascii="方正小标宋简体" w:hAnsi="方正小标宋简体" w:eastAsia="方正小标宋简体" w:cs="方正小标宋简体"/>
          <w:b/>
          <w:bCs/>
          <w:sz w:val="44"/>
          <w:szCs w:val="44"/>
        </w:rPr>
        <w:t>采购需求</w:t>
      </w:r>
    </w:p>
    <w:p>
      <w:pPr>
        <w:ind w:firstLine="702" w:firstLineChars="251"/>
        <w:rPr>
          <w:rFonts w:hint="eastAsia" w:ascii="宋体" w:hAnsi="宋体" w:eastAsia="宋体"/>
          <w:sz w:val="28"/>
          <w:szCs w:val="28"/>
        </w:rPr>
      </w:pPr>
      <w:r>
        <w:rPr>
          <w:rFonts w:hint="eastAsia" w:ascii="宋体" w:hAnsi="宋体" w:eastAsia="宋体"/>
          <w:sz w:val="28"/>
          <w:szCs w:val="28"/>
        </w:rPr>
        <w:t>第十四届全国冬季运动会将于</w:t>
      </w:r>
      <w:r>
        <w:rPr>
          <w:rFonts w:ascii="宋体" w:hAnsi="宋体" w:eastAsia="宋体"/>
          <w:sz w:val="28"/>
          <w:szCs w:val="28"/>
        </w:rPr>
        <w:t>2024年2月17日至2月27日在内蒙古举办，是内蒙古自治区成立70多年来首次承办的全国大型综合性运动会，也是</w:t>
      </w:r>
      <w:r>
        <w:rPr>
          <w:rFonts w:hint="eastAsia" w:ascii="宋体" w:hAnsi="宋体" w:eastAsia="宋体"/>
          <w:sz w:val="28"/>
          <w:szCs w:val="28"/>
        </w:rPr>
        <w:t>历届全国冬运会中规模最大、项目最全、人数最多的一届体育盛会，冬运会共设置</w:t>
      </w:r>
      <w:r>
        <w:rPr>
          <w:rFonts w:ascii="宋体" w:hAnsi="宋体" w:eastAsia="宋体"/>
          <w:sz w:val="28"/>
          <w:szCs w:val="28"/>
        </w:rPr>
        <w:t>8个大项、16个分项</w:t>
      </w:r>
      <w:r>
        <w:rPr>
          <w:rFonts w:hint="eastAsia" w:ascii="宋体" w:hAnsi="宋体" w:eastAsia="宋体"/>
          <w:sz w:val="28"/>
          <w:szCs w:val="28"/>
        </w:rPr>
        <w:t>比赛项目</w:t>
      </w:r>
      <w:r>
        <w:rPr>
          <w:rFonts w:ascii="宋体" w:hAnsi="宋体" w:eastAsia="宋体"/>
          <w:sz w:val="28"/>
          <w:szCs w:val="28"/>
        </w:rPr>
        <w:t>。</w:t>
      </w:r>
      <w:r>
        <w:rPr>
          <w:rFonts w:hint="eastAsia" w:ascii="宋体" w:hAnsi="宋体" w:eastAsia="宋体"/>
          <w:sz w:val="28"/>
          <w:szCs w:val="28"/>
        </w:rPr>
        <w:t>本项目含以下工作内容，包括但不限于：</w:t>
      </w:r>
    </w:p>
    <w:p>
      <w:pPr>
        <w:ind w:firstLine="702" w:firstLineChars="25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一、采购需求</w:t>
      </w:r>
    </w:p>
    <w:p>
      <w:pPr>
        <w:pStyle w:val="6"/>
        <w:numPr>
          <w:ilvl w:val="0"/>
          <w:numId w:val="0"/>
        </w:numPr>
        <w:ind w:leftChars="0" w:firstLine="840" w:firstLineChars="300"/>
        <w:rPr>
          <w:rFonts w:ascii="宋体" w:hAnsi="宋体" w:eastAsia="宋体"/>
          <w:sz w:val="28"/>
          <w:szCs w:val="28"/>
        </w:rPr>
      </w:pPr>
      <w:r>
        <w:rPr>
          <w:rFonts w:hint="eastAsia" w:ascii="宋体" w:hAnsi="宋体" w:eastAsia="宋体"/>
          <w:sz w:val="28"/>
          <w:szCs w:val="28"/>
          <w:lang w:val="en-US" w:eastAsia="zh-CN"/>
        </w:rPr>
        <w:t>1、</w:t>
      </w:r>
      <w:r>
        <w:rPr>
          <w:rFonts w:ascii="宋体" w:hAnsi="宋体" w:eastAsia="宋体"/>
          <w:sz w:val="28"/>
          <w:szCs w:val="28"/>
        </w:rPr>
        <w:t>制作并提供公用电视信号</w:t>
      </w:r>
    </w:p>
    <w:p>
      <w:pPr>
        <w:pStyle w:val="6"/>
        <w:numPr>
          <w:ilvl w:val="0"/>
          <w:numId w:val="0"/>
        </w:numPr>
        <w:ind w:left="720" w:leftChars="0"/>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1</w:t>
      </w:r>
      <w:r>
        <w:rPr>
          <w:rFonts w:hint="eastAsia" w:ascii="宋体" w:hAnsi="宋体" w:eastAsia="宋体"/>
          <w:sz w:val="28"/>
          <w:szCs w:val="28"/>
          <w:lang w:eastAsia="zh-CN"/>
        </w:rPr>
        <w:t>）</w:t>
      </w:r>
      <w:r>
        <w:rPr>
          <w:rFonts w:ascii="宋体" w:hAnsi="宋体" w:eastAsia="宋体"/>
          <w:sz w:val="28"/>
          <w:szCs w:val="28"/>
        </w:rPr>
        <w:t>制作和提供标准的公用电视信号。信号内容应包括但不限于完</w:t>
      </w:r>
    </w:p>
    <w:p>
      <w:pPr>
        <w:pStyle w:val="6"/>
        <w:numPr>
          <w:ilvl w:val="0"/>
          <w:numId w:val="0"/>
        </w:numPr>
        <w:rPr>
          <w:rFonts w:ascii="宋体" w:hAnsi="宋体" w:eastAsia="宋体"/>
          <w:sz w:val="28"/>
          <w:szCs w:val="28"/>
        </w:rPr>
      </w:pPr>
      <w:r>
        <w:rPr>
          <w:rFonts w:ascii="宋体" w:hAnsi="宋体" w:eastAsia="宋体"/>
          <w:sz w:val="28"/>
          <w:szCs w:val="28"/>
        </w:rPr>
        <w:t>整的开、闭幕式实况及比赛赛况、慢动作回放、电视字幕图形(字幕数据由</w:t>
      </w:r>
      <w:r>
        <w:rPr>
          <w:rFonts w:hint="eastAsia" w:ascii="宋体" w:hAnsi="宋体" w:eastAsia="宋体"/>
          <w:sz w:val="28"/>
          <w:szCs w:val="28"/>
        </w:rPr>
        <w:t>组委会</w:t>
      </w:r>
      <w:r>
        <w:rPr>
          <w:rFonts w:ascii="宋体" w:hAnsi="宋体" w:eastAsia="宋体"/>
          <w:sz w:val="28"/>
          <w:szCs w:val="28"/>
        </w:rPr>
        <w:t>另行提供，包括计时、计分、参赛者介绍、技术统计等)等。</w:t>
      </w:r>
    </w:p>
    <w:p>
      <w:pPr>
        <w:pStyle w:val="6"/>
        <w:numPr>
          <w:ilvl w:val="0"/>
          <w:numId w:val="0"/>
        </w:numPr>
        <w:ind w:left="720" w:leftChars="0"/>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2</w:t>
      </w:r>
      <w:r>
        <w:rPr>
          <w:rFonts w:hint="eastAsia" w:ascii="宋体" w:hAnsi="宋体" w:eastAsia="宋体"/>
          <w:sz w:val="28"/>
          <w:szCs w:val="28"/>
          <w:lang w:eastAsia="zh-CN"/>
        </w:rPr>
        <w:t>）</w:t>
      </w:r>
      <w:r>
        <w:rPr>
          <w:rFonts w:ascii="宋体" w:hAnsi="宋体" w:eastAsia="宋体"/>
          <w:sz w:val="28"/>
          <w:szCs w:val="28"/>
        </w:rPr>
        <w:t>根据转播需求将直播类公用电视信号送到</w:t>
      </w:r>
      <w:r>
        <w:rPr>
          <w:rFonts w:hint="eastAsia" w:ascii="宋体" w:hAnsi="宋体" w:eastAsia="宋体"/>
          <w:sz w:val="28"/>
          <w:szCs w:val="28"/>
        </w:rPr>
        <w:t>各</w:t>
      </w:r>
      <w:r>
        <w:rPr>
          <w:rFonts w:ascii="宋体" w:hAnsi="宋体" w:eastAsia="宋体"/>
          <w:sz w:val="28"/>
          <w:szCs w:val="28"/>
        </w:rPr>
        <w:t>场馆传输端口。</w:t>
      </w:r>
    </w:p>
    <w:p>
      <w:pPr>
        <w:pStyle w:val="6"/>
        <w:numPr>
          <w:ilvl w:val="0"/>
          <w:numId w:val="0"/>
        </w:numPr>
        <w:ind w:left="720" w:leftChars="0"/>
        <w:rPr>
          <w:rFonts w:ascii="宋体" w:hAnsi="宋体" w:eastAsia="宋体"/>
          <w:sz w:val="28"/>
          <w:szCs w:val="28"/>
        </w:rPr>
      </w:pPr>
      <w:r>
        <w:rPr>
          <w:rFonts w:hint="eastAsia" w:ascii="宋体" w:hAnsi="宋体" w:eastAsia="宋体"/>
          <w:sz w:val="28"/>
          <w:szCs w:val="28"/>
          <w:lang w:val="en-US" w:eastAsia="zh-CN"/>
        </w:rPr>
        <w:t>2、</w:t>
      </w:r>
      <w:r>
        <w:rPr>
          <w:rFonts w:ascii="宋体" w:hAnsi="宋体" w:eastAsia="宋体"/>
          <w:sz w:val="28"/>
          <w:szCs w:val="28"/>
        </w:rPr>
        <w:t>广播电视中心的功能规划、设计、改造及运行</w:t>
      </w:r>
    </w:p>
    <w:p>
      <w:pPr>
        <w:pStyle w:val="6"/>
        <w:ind w:left="0" w:leftChars="0"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w:t>
      </w:r>
      <w:r>
        <w:rPr>
          <w:rFonts w:hint="eastAsia" w:ascii="宋体" w:hAnsi="宋体" w:eastAsia="宋体"/>
          <w:sz w:val="28"/>
          <w:szCs w:val="28"/>
        </w:rPr>
        <w:t>根据</w:t>
      </w:r>
      <w:r>
        <w:rPr>
          <w:rFonts w:ascii="宋体" w:hAnsi="宋体" w:eastAsia="宋体"/>
          <w:sz w:val="28"/>
          <w:szCs w:val="28"/>
        </w:rPr>
        <w:t>赛事及</w:t>
      </w:r>
      <w:r>
        <w:rPr>
          <w:rFonts w:hint="eastAsia" w:ascii="宋体" w:hAnsi="宋体" w:eastAsia="宋体"/>
          <w:sz w:val="28"/>
          <w:szCs w:val="28"/>
        </w:rPr>
        <w:t>组委会</w:t>
      </w:r>
      <w:r>
        <w:rPr>
          <w:rFonts w:ascii="宋体" w:hAnsi="宋体" w:eastAsia="宋体"/>
          <w:sz w:val="28"/>
          <w:szCs w:val="28"/>
        </w:rPr>
        <w:t>的需求对广播电视中心进行功能规划、设计，包括广播电视中心的功能设计、房间布局及分布、需求统计及系统设计；CDT信号集成分发系统租赁、安装；PQC制作质量监控系统租赁、安装；BOC转播运行中心系统租赁、安装；媒资和场记系统租赁、安装；集锦制作系统租赁、安装；风景摄像机；IBC管理、运行维护团队招募等。</w:t>
      </w:r>
    </w:p>
    <w:p>
      <w:pPr>
        <w:pStyle w:val="6"/>
        <w:ind w:left="0" w:leftChars="0"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根据广播电视中心的规划设计，负责广播电视中心的运行管理；提供、安装、运行、管理广播电视中心的所有电视技术运行系统，包括各项设施、设备的配备，线缆路径设计与实施，各项技术对接、各项系统的集成、调试和运行等。</w:t>
      </w:r>
    </w:p>
    <w:p>
      <w:pPr>
        <w:pStyle w:val="6"/>
        <w:ind w:left="0" w:leftChars="0" w:firstLine="560" w:firstLineChars="200"/>
        <w:rPr>
          <w:rFonts w:ascii="宋体" w:hAnsi="宋体" w:eastAsia="宋体"/>
          <w:sz w:val="28"/>
          <w:szCs w:val="28"/>
        </w:rPr>
      </w:pPr>
      <w:r>
        <w:rPr>
          <w:rFonts w:hint="eastAsia" w:ascii="宋体" w:hAnsi="宋体" w:eastAsia="宋体"/>
          <w:sz w:val="28"/>
          <w:szCs w:val="28"/>
          <w:lang w:val="en-US" w:eastAsia="zh-CN"/>
        </w:rPr>
        <w:t>3、</w:t>
      </w:r>
      <w:r>
        <w:rPr>
          <w:rFonts w:ascii="宋体" w:hAnsi="宋体" w:eastAsia="宋体"/>
          <w:sz w:val="28"/>
          <w:szCs w:val="28"/>
        </w:rPr>
        <w:t>公用电视信号的集成分发</w:t>
      </w:r>
    </w:p>
    <w:p>
      <w:pPr>
        <w:pStyle w:val="6"/>
        <w:ind w:left="0" w:leftChars="0"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1）所有公用电视信号都汇集于广播电视中心集成，信号集成应符合国际通用质量标准，包括不同角度的拍摄、录制回放、字幕图形。</w:t>
      </w:r>
    </w:p>
    <w:p>
      <w:pPr>
        <w:pStyle w:val="6"/>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2）所有公用电视信号</w:t>
      </w:r>
      <w:r>
        <w:rPr>
          <w:rFonts w:hint="eastAsia" w:ascii="宋体" w:hAnsi="宋体" w:eastAsia="宋体"/>
          <w:sz w:val="28"/>
          <w:szCs w:val="28"/>
        </w:rPr>
        <w:t>将</w:t>
      </w:r>
      <w:r>
        <w:rPr>
          <w:rFonts w:ascii="宋体" w:hAnsi="宋体" w:eastAsia="宋体"/>
          <w:sz w:val="28"/>
          <w:szCs w:val="28"/>
        </w:rPr>
        <w:t>于广播电视中心向完成预定手续的持权转播商分发。分发的信号应设有单独的国际声音轨道和评论声轨道，评论应清晰完整供持权转播商使用。</w:t>
      </w:r>
    </w:p>
    <w:p>
      <w:pPr>
        <w:pStyle w:val="6"/>
        <w:numPr>
          <w:ilvl w:val="0"/>
          <w:numId w:val="0"/>
        </w:numPr>
        <w:ind w:leftChars="0" w:firstLine="560" w:firstLineChars="200"/>
        <w:rPr>
          <w:rFonts w:ascii="宋体" w:hAnsi="宋体" w:eastAsia="宋体"/>
          <w:sz w:val="28"/>
          <w:szCs w:val="28"/>
        </w:rPr>
      </w:pPr>
      <w:r>
        <w:rPr>
          <w:rFonts w:hint="eastAsia" w:ascii="宋体" w:hAnsi="宋体" w:eastAsia="宋体"/>
          <w:sz w:val="28"/>
          <w:szCs w:val="28"/>
          <w:lang w:val="en-US" w:eastAsia="zh-CN"/>
        </w:rPr>
        <w:t>4、</w:t>
      </w:r>
      <w:r>
        <w:rPr>
          <w:rFonts w:ascii="宋体" w:hAnsi="宋体" w:eastAsia="宋体"/>
          <w:sz w:val="28"/>
          <w:szCs w:val="28"/>
        </w:rPr>
        <w:t>现场评论席</w:t>
      </w:r>
    </w:p>
    <w:p>
      <w:pPr>
        <w:pStyle w:val="6"/>
        <w:rPr>
          <w:rFonts w:ascii="宋体" w:hAnsi="宋体" w:eastAsia="宋体"/>
          <w:sz w:val="28"/>
          <w:szCs w:val="28"/>
        </w:rPr>
      </w:pPr>
      <w:r>
        <w:rPr>
          <w:rFonts w:hint="eastAsia" w:ascii="宋体" w:hAnsi="宋体" w:eastAsia="宋体"/>
          <w:sz w:val="28"/>
          <w:szCs w:val="28"/>
        </w:rPr>
        <w:t>根据组委会或持权转播商的需求，现场设立评论席系统。</w:t>
      </w:r>
    </w:p>
    <w:p>
      <w:pPr>
        <w:pStyle w:val="6"/>
        <w:numPr>
          <w:ilvl w:val="0"/>
          <w:numId w:val="0"/>
        </w:numPr>
        <w:ind w:leftChars="0" w:firstLine="560" w:firstLineChars="200"/>
        <w:rPr>
          <w:rFonts w:ascii="宋体" w:hAnsi="宋体" w:eastAsia="宋体"/>
          <w:sz w:val="28"/>
          <w:szCs w:val="28"/>
        </w:rPr>
      </w:pPr>
      <w:r>
        <w:rPr>
          <w:rFonts w:hint="eastAsia" w:ascii="宋体" w:hAnsi="宋体" w:eastAsia="宋体"/>
          <w:sz w:val="28"/>
          <w:szCs w:val="28"/>
          <w:lang w:val="en-US" w:eastAsia="zh-CN"/>
        </w:rPr>
        <w:t>5、</w:t>
      </w:r>
      <w:r>
        <w:rPr>
          <w:rFonts w:ascii="宋体" w:hAnsi="宋体" w:eastAsia="宋体"/>
          <w:sz w:val="28"/>
          <w:szCs w:val="28"/>
        </w:rPr>
        <w:t>字幕图形</w:t>
      </w:r>
    </w:p>
    <w:p>
      <w:pPr>
        <w:pStyle w:val="6"/>
        <w:ind w:left="0" w:leftChars="0" w:firstLine="280" w:firstLineChars="1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1）负责公用电视信号中字幕图形的呈现实施。</w:t>
      </w:r>
    </w:p>
    <w:p>
      <w:pPr>
        <w:pStyle w:val="6"/>
        <w:ind w:left="0" w:leftChars="0" w:firstLine="280" w:firstLineChars="1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2）确保根据</w:t>
      </w:r>
      <w:r>
        <w:rPr>
          <w:rFonts w:hint="eastAsia" w:ascii="宋体" w:hAnsi="宋体" w:eastAsia="宋体"/>
          <w:sz w:val="28"/>
          <w:szCs w:val="28"/>
        </w:rPr>
        <w:t>组委会</w:t>
      </w:r>
      <w:r>
        <w:rPr>
          <w:rFonts w:ascii="宋体" w:hAnsi="宋体" w:eastAsia="宋体"/>
          <w:sz w:val="28"/>
          <w:szCs w:val="28"/>
        </w:rPr>
        <w:t>的官方授权，使用赛事标识。</w:t>
      </w:r>
    </w:p>
    <w:p>
      <w:pPr>
        <w:pStyle w:val="6"/>
        <w:ind w:left="0" w:leftChars="0" w:firstLine="560" w:firstLineChars="200"/>
        <w:rPr>
          <w:rFonts w:ascii="宋体" w:hAnsi="宋体" w:eastAsia="宋体"/>
          <w:sz w:val="28"/>
          <w:szCs w:val="28"/>
        </w:rPr>
      </w:pPr>
      <w:r>
        <w:rPr>
          <w:rFonts w:hint="eastAsia" w:ascii="宋体" w:hAnsi="宋体" w:eastAsia="宋体"/>
          <w:sz w:val="28"/>
          <w:szCs w:val="28"/>
          <w:lang w:val="en-US" w:eastAsia="zh-CN"/>
        </w:rPr>
        <w:t>6、</w:t>
      </w:r>
      <w:r>
        <w:rPr>
          <w:rFonts w:ascii="宋体" w:hAnsi="宋体" w:eastAsia="宋体"/>
          <w:sz w:val="28"/>
          <w:szCs w:val="28"/>
        </w:rPr>
        <w:t>赛事集锦</w:t>
      </w:r>
    </w:p>
    <w:p>
      <w:pPr>
        <w:pStyle w:val="6"/>
        <w:ind w:left="0" w:leftChars="0" w:firstLine="280" w:firstLineChars="1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1）每天向完成预订手续的持权转播商免费提供赛事集锦。</w:t>
      </w:r>
    </w:p>
    <w:p>
      <w:pPr>
        <w:pStyle w:val="6"/>
        <w:ind w:left="0" w:leftChars="0" w:firstLine="280" w:firstLineChars="1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w:t>
      </w:r>
      <w:r>
        <w:rPr>
          <w:rFonts w:hint="eastAsia" w:ascii="宋体" w:hAnsi="宋体" w:eastAsia="宋体"/>
          <w:sz w:val="28"/>
          <w:szCs w:val="28"/>
        </w:rPr>
        <w:t>赛事集锦制作时间为</w:t>
      </w:r>
      <w:r>
        <w:rPr>
          <w:rFonts w:ascii="宋体" w:hAnsi="宋体" w:eastAsia="宋体"/>
          <w:sz w:val="28"/>
          <w:szCs w:val="28"/>
        </w:rPr>
        <w:t>2024年2月17日至2月27日每天</w:t>
      </w:r>
      <w:r>
        <w:rPr>
          <w:rFonts w:hint="eastAsia" w:ascii="宋体" w:hAnsi="宋体" w:eastAsia="宋体"/>
          <w:sz w:val="28"/>
          <w:szCs w:val="28"/>
        </w:rPr>
        <w:t>不少于</w:t>
      </w:r>
      <w:r>
        <w:rPr>
          <w:rFonts w:ascii="宋体" w:hAnsi="宋体" w:eastAsia="宋体"/>
          <w:sz w:val="28"/>
          <w:szCs w:val="28"/>
        </w:rPr>
        <w:t>二十六(26)分钟，按组委会要求提供各持权转播商使用。</w:t>
      </w:r>
    </w:p>
    <w:p>
      <w:pPr>
        <w:pStyle w:val="6"/>
        <w:numPr>
          <w:ilvl w:val="0"/>
          <w:numId w:val="0"/>
        </w:numPr>
        <w:ind w:leftChars="0" w:firstLine="560" w:firstLineChars="200"/>
        <w:rPr>
          <w:rFonts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转播商</w:t>
      </w:r>
      <w:r>
        <w:rPr>
          <w:rFonts w:ascii="宋体" w:hAnsi="宋体" w:eastAsia="宋体"/>
          <w:sz w:val="28"/>
          <w:szCs w:val="28"/>
        </w:rPr>
        <w:t>服务</w:t>
      </w:r>
    </w:p>
    <w:p>
      <w:pPr>
        <w:pStyle w:val="6"/>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1）将编辑、制作、分发赛事的《转播手册》，用于引导、规范赛事的电视工作运行。</w:t>
      </w:r>
    </w:p>
    <w:p>
      <w:pPr>
        <w:pStyle w:val="6"/>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w:t>
      </w:r>
      <w:r>
        <w:rPr>
          <w:rFonts w:hint="eastAsia" w:ascii="宋体" w:hAnsi="宋体" w:eastAsia="宋体"/>
          <w:sz w:val="28"/>
          <w:szCs w:val="28"/>
        </w:rPr>
        <w:t>完成各持权转播商在广播电视中心和各直播场馆需求对接预定整理与规划。</w:t>
      </w:r>
    </w:p>
    <w:p>
      <w:pPr>
        <w:pStyle w:val="6"/>
        <w:ind w:left="720" w:firstLine="0" w:firstLineChars="0"/>
        <w:rPr>
          <w:rFonts w:ascii="宋体" w:hAnsi="宋体" w:eastAsia="宋体"/>
          <w:sz w:val="28"/>
          <w:szCs w:val="28"/>
        </w:rPr>
      </w:pPr>
      <w:r>
        <w:rPr>
          <w:rFonts w:hint="eastAsia" w:ascii="宋体" w:hAnsi="宋体" w:eastAsia="宋体"/>
          <w:sz w:val="28"/>
          <w:szCs w:val="28"/>
        </w:rPr>
        <w:t>（3）赛时为各持权转播商提供赛时信息、运行支持服务。</w:t>
      </w:r>
    </w:p>
    <w:p>
      <w:pPr>
        <w:pStyle w:val="6"/>
        <w:ind w:left="0" w:leftChars="0" w:firstLine="560" w:firstLineChars="2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w:t>
      </w:r>
      <w:r>
        <w:rPr>
          <w:rFonts w:hint="eastAsia" w:ascii="黑体" w:hAnsi="黑体" w:eastAsia="黑体" w:cs="黑体"/>
          <w:sz w:val="28"/>
          <w:szCs w:val="28"/>
        </w:rPr>
        <w:t>采购内容</w:t>
      </w:r>
      <w:r>
        <w:rPr>
          <w:rFonts w:hint="eastAsia" w:ascii="黑体" w:hAnsi="黑体" w:eastAsia="黑体" w:cs="黑体"/>
          <w:sz w:val="28"/>
          <w:szCs w:val="28"/>
          <w:lang w:val="en-US" w:eastAsia="zh-CN"/>
        </w:rPr>
        <w:t>(服务分项明细</w:t>
      </w:r>
      <w:bookmarkStart w:id="2" w:name="_GoBack"/>
      <w:bookmarkEnd w:id="2"/>
      <w:r>
        <w:rPr>
          <w:rFonts w:hint="eastAsia" w:ascii="黑体" w:hAnsi="黑体" w:eastAsia="黑体" w:cs="黑体"/>
          <w:sz w:val="28"/>
          <w:szCs w:val="28"/>
          <w:lang w:val="en-US" w:eastAsia="zh-CN"/>
        </w:rPr>
        <w:t xml:space="preserve">) </w:t>
      </w:r>
    </w:p>
    <w:tbl>
      <w:tblPr>
        <w:tblStyle w:val="4"/>
        <w:tblW w:w="9270" w:type="dxa"/>
        <w:tblInd w:w="0" w:type="dxa"/>
        <w:tblLayout w:type="autofit"/>
        <w:tblCellMar>
          <w:top w:w="0" w:type="dxa"/>
          <w:left w:w="108" w:type="dxa"/>
          <w:bottom w:w="0" w:type="dxa"/>
          <w:right w:w="108" w:type="dxa"/>
        </w:tblCellMar>
      </w:tblPr>
      <w:tblGrid>
        <w:gridCol w:w="876"/>
        <w:gridCol w:w="2521"/>
        <w:gridCol w:w="4264"/>
        <w:gridCol w:w="1609"/>
      </w:tblGrid>
      <w:tr>
        <w:tblPrEx>
          <w:tblCellMar>
            <w:top w:w="0" w:type="dxa"/>
            <w:left w:w="108" w:type="dxa"/>
            <w:bottom w:w="0" w:type="dxa"/>
            <w:right w:w="108" w:type="dxa"/>
          </w:tblCellMar>
        </w:tblPrEx>
        <w:trPr>
          <w:trHeight w:val="795" w:hRule="atLeast"/>
        </w:trPr>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521" w:type="dxa"/>
            <w:tcBorders>
              <w:top w:val="single" w:color="auto" w:sz="4" w:space="0"/>
              <w:left w:val="nil"/>
              <w:bottom w:val="single" w:color="auto" w:sz="4" w:space="0"/>
              <w:right w:val="single" w:color="auto" w:sz="4" w:space="0"/>
            </w:tcBorders>
            <w:shd w:val="clear" w:color="auto" w:fill="auto"/>
            <w:noWrap/>
            <w:vAlign w:val="center"/>
          </w:tcPr>
          <w:p>
            <w:pPr>
              <w:ind w:firstLine="422"/>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4264" w:type="dxa"/>
            <w:tcBorders>
              <w:top w:val="single" w:color="auto" w:sz="4" w:space="0"/>
              <w:left w:val="nil"/>
              <w:bottom w:val="single" w:color="auto" w:sz="4" w:space="0"/>
              <w:right w:val="single" w:color="auto" w:sz="4" w:space="0"/>
            </w:tcBorders>
            <w:shd w:val="clear" w:color="auto" w:fill="auto"/>
            <w:vAlign w:val="center"/>
          </w:tcPr>
          <w:p>
            <w:pPr>
              <w:ind w:firstLine="422"/>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所包含内容</w:t>
            </w:r>
            <w:r>
              <w:rPr>
                <w:rFonts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（包括但不限于以下内容）</w:t>
            </w:r>
          </w:p>
        </w:tc>
        <w:tc>
          <w:tcPr>
            <w:tcW w:w="1609"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预算金额（万元）</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1</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速度滑冰</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电视直播信号制作及传输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112</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2</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花样滑冰</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电视直播信号制作及传输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50</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3</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冰壶比赛</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电视直播信号制作及传输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128</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4</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空中技巧</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电视直播信号制作及传输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95</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5</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大跳台</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电视直播信号制作及传输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96</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6</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U型池</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电视直播信号制作及传输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110</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7</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开幕式</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电视直播信号制作及传输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580</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8</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闭幕式</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电视直播信号制作及传输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61</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9</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ENG短道速滑</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电视集锦信号制作及传输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8</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0</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ENG雪上技巧</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电视集锦信号制作及传输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ENG</w:t>
            </w:r>
            <w:r>
              <w:rPr>
                <w:rFonts w:hint="eastAsia" w:ascii="宋体" w:hAnsi="宋体" w:eastAsia="宋体" w:cs="宋体"/>
                <w:color w:val="000000"/>
                <w:kern w:val="0"/>
                <w:sz w:val="24"/>
                <w:szCs w:val="24"/>
              </w:rPr>
              <w:t>坡面障碍技巧</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电视集锦信号制作及传输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12</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ENG越野滑雪</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电视集锦信号制作及传输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13</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ENG平行大回转</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电视集锦信号制作及传输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503" w:hRule="atLeast"/>
        </w:trPr>
        <w:tc>
          <w:tcPr>
            <w:tcW w:w="876" w:type="dxa"/>
            <w:tcBorders>
              <w:top w:val="nil"/>
              <w:left w:val="single" w:color="auto" w:sz="4" w:space="0"/>
              <w:bottom w:val="single" w:color="auto" w:sz="4" w:space="0"/>
              <w:right w:val="single" w:color="auto" w:sz="4" w:space="0"/>
            </w:tcBorders>
            <w:shd w:val="clear" w:color="auto" w:fill="auto"/>
            <w:noWrap/>
            <w:vAlign w:val="bottom"/>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14</w:t>
            </w:r>
          </w:p>
        </w:tc>
        <w:tc>
          <w:tcPr>
            <w:tcW w:w="2521"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ENG障碍追逐</w:t>
            </w:r>
          </w:p>
        </w:tc>
        <w:tc>
          <w:tcPr>
            <w:tcW w:w="4264" w:type="dxa"/>
            <w:tcBorders>
              <w:top w:val="nil"/>
              <w:left w:val="nil"/>
              <w:bottom w:val="single" w:color="auto" w:sz="4" w:space="0"/>
              <w:right w:val="single" w:color="auto" w:sz="4" w:space="0"/>
            </w:tcBorders>
            <w:shd w:val="clear" w:color="auto" w:fill="auto"/>
            <w:noWrap/>
            <w:vAlign w:val="bottom"/>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电视集锦信号制作及传输</w:t>
            </w:r>
          </w:p>
        </w:tc>
        <w:tc>
          <w:tcPr>
            <w:tcW w:w="1609" w:type="dxa"/>
            <w:tcBorders>
              <w:top w:val="nil"/>
              <w:left w:val="nil"/>
              <w:bottom w:val="single" w:color="auto" w:sz="4" w:space="0"/>
              <w:right w:val="single" w:color="auto" w:sz="4" w:space="0"/>
            </w:tcBorders>
            <w:vAlign w:val="center"/>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20</w:t>
            </w:r>
          </w:p>
        </w:tc>
      </w:tr>
      <w:tr>
        <w:tblPrEx>
          <w:tblCellMar>
            <w:top w:w="0" w:type="dxa"/>
            <w:left w:w="108" w:type="dxa"/>
            <w:bottom w:w="0" w:type="dxa"/>
            <w:right w:w="108" w:type="dxa"/>
          </w:tblCellMar>
        </w:tblPrEx>
        <w:trPr>
          <w:trHeight w:val="1236" w:hRule="atLeast"/>
        </w:trPr>
        <w:tc>
          <w:tcPr>
            <w:tcW w:w="876" w:type="dxa"/>
            <w:tcBorders>
              <w:top w:val="nil"/>
              <w:left w:val="single" w:color="auto" w:sz="4" w:space="0"/>
              <w:bottom w:val="single" w:color="auto" w:sz="4" w:space="0"/>
              <w:right w:val="single" w:color="auto" w:sz="4" w:space="0"/>
            </w:tcBorders>
            <w:shd w:val="clear" w:color="auto" w:fill="auto"/>
            <w:noWrap/>
            <w:vAlign w:val="center"/>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15</w:t>
            </w:r>
          </w:p>
        </w:tc>
        <w:tc>
          <w:tcPr>
            <w:tcW w:w="2521" w:type="dxa"/>
            <w:tcBorders>
              <w:top w:val="nil"/>
              <w:left w:val="nil"/>
              <w:bottom w:val="single" w:color="auto" w:sz="4" w:space="0"/>
              <w:right w:val="single" w:color="auto" w:sz="4" w:space="0"/>
            </w:tcBorders>
            <w:shd w:val="clear" w:color="auto" w:fill="auto"/>
            <w:noWrap/>
            <w:vAlign w:val="center"/>
          </w:tcPr>
          <w:p>
            <w:pPr>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CDT</w:t>
            </w:r>
          </w:p>
        </w:tc>
        <w:tc>
          <w:tcPr>
            <w:tcW w:w="4264"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4"/>
                <w:szCs w:val="24"/>
              </w:rPr>
            </w:pPr>
            <w:r>
              <w:rPr>
                <w:rFonts w:ascii="宋体" w:hAnsi="宋体" w:eastAsia="宋体" w:cs="宋体"/>
                <w:color w:val="000000"/>
                <w:kern w:val="0"/>
                <w:sz w:val="24"/>
                <w:szCs w:val="24"/>
              </w:rPr>
              <w:t>CDT信号集成分发系统租赁、安装；</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t>PQC制作质量监控系统租赁、安装；</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t>BOC转播运行中心系统租赁、安装；</w:t>
            </w:r>
          </w:p>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风景摄像机租赁、安装</w:t>
            </w:r>
          </w:p>
        </w:tc>
        <w:tc>
          <w:tcPr>
            <w:tcW w:w="1609" w:type="dxa"/>
            <w:tcBorders>
              <w:top w:val="nil"/>
              <w:left w:val="nil"/>
              <w:bottom w:val="single" w:color="auto" w:sz="4" w:space="0"/>
              <w:right w:val="single" w:color="auto" w:sz="4" w:space="0"/>
            </w:tcBorders>
            <w:vAlign w:val="center"/>
          </w:tcPr>
          <w:p>
            <w:pPr>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50</w:t>
            </w:r>
          </w:p>
        </w:tc>
      </w:tr>
      <w:tr>
        <w:tblPrEx>
          <w:tblCellMar>
            <w:top w:w="0" w:type="dxa"/>
            <w:left w:w="108" w:type="dxa"/>
            <w:bottom w:w="0" w:type="dxa"/>
            <w:right w:w="108" w:type="dxa"/>
          </w:tblCellMar>
        </w:tblPrEx>
        <w:trPr>
          <w:trHeight w:val="1125" w:hRule="atLeast"/>
        </w:trPr>
        <w:tc>
          <w:tcPr>
            <w:tcW w:w="876" w:type="dxa"/>
            <w:tcBorders>
              <w:top w:val="nil"/>
              <w:left w:val="single" w:color="auto" w:sz="4" w:space="0"/>
              <w:bottom w:val="single" w:color="auto" w:sz="4" w:space="0"/>
              <w:right w:val="single" w:color="auto" w:sz="4" w:space="0"/>
            </w:tcBorders>
            <w:shd w:val="clear" w:color="auto" w:fill="auto"/>
            <w:noWrap/>
            <w:vAlign w:val="center"/>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16</w:t>
            </w:r>
          </w:p>
        </w:tc>
        <w:tc>
          <w:tcPr>
            <w:tcW w:w="2521" w:type="dxa"/>
            <w:tcBorders>
              <w:top w:val="nil"/>
              <w:left w:val="nil"/>
              <w:bottom w:val="single" w:color="auto" w:sz="4" w:space="0"/>
              <w:right w:val="single" w:color="auto" w:sz="4" w:space="0"/>
            </w:tcBorders>
            <w:shd w:val="clear" w:color="auto" w:fill="auto"/>
            <w:noWrap/>
            <w:vAlign w:val="center"/>
          </w:tcPr>
          <w:p>
            <w:pPr>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媒资收录</w:t>
            </w:r>
          </w:p>
        </w:tc>
        <w:tc>
          <w:tcPr>
            <w:tcW w:w="4264"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媒资和场记系统租赁、安装；</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集锦制作系统租赁、安装；</w:t>
            </w:r>
          </w:p>
        </w:tc>
        <w:tc>
          <w:tcPr>
            <w:tcW w:w="1609" w:type="dxa"/>
            <w:tcBorders>
              <w:top w:val="nil"/>
              <w:left w:val="nil"/>
              <w:bottom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ascii="宋体" w:hAnsi="宋体" w:eastAsia="宋体" w:cs="宋体"/>
                <w:color w:val="000000"/>
                <w:kern w:val="0"/>
                <w:sz w:val="24"/>
                <w:szCs w:val="24"/>
              </w:rPr>
              <w:t>650</w:t>
            </w:r>
          </w:p>
        </w:tc>
      </w:tr>
      <w:tr>
        <w:tblPrEx>
          <w:tblCellMar>
            <w:top w:w="0" w:type="dxa"/>
            <w:left w:w="108" w:type="dxa"/>
            <w:bottom w:w="0" w:type="dxa"/>
            <w:right w:w="108" w:type="dxa"/>
          </w:tblCellMar>
        </w:tblPrEx>
        <w:trPr>
          <w:trHeight w:val="4526" w:hRule="atLeast"/>
        </w:trPr>
        <w:tc>
          <w:tcPr>
            <w:tcW w:w="876" w:type="dxa"/>
            <w:tcBorders>
              <w:top w:val="nil"/>
              <w:left w:val="single" w:color="auto" w:sz="4" w:space="0"/>
              <w:bottom w:val="single" w:color="auto" w:sz="4" w:space="0"/>
              <w:right w:val="single" w:color="auto" w:sz="4" w:space="0"/>
            </w:tcBorders>
            <w:shd w:val="clear" w:color="auto" w:fill="auto"/>
            <w:noWrap/>
            <w:vAlign w:val="center"/>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17</w:t>
            </w:r>
          </w:p>
        </w:tc>
        <w:tc>
          <w:tcPr>
            <w:tcW w:w="2521"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赛前</w:t>
            </w:r>
            <w:r>
              <w:rPr>
                <w:rFonts w:ascii="宋体" w:hAnsi="宋体" w:eastAsia="宋体" w:cs="宋体"/>
                <w:color w:val="000000"/>
                <w:kern w:val="0"/>
                <w:sz w:val="24"/>
                <w:szCs w:val="24"/>
              </w:rPr>
              <w:t>IBC和各直播场馆制作规划</w:t>
            </w:r>
          </w:p>
        </w:tc>
        <w:tc>
          <w:tcPr>
            <w:tcW w:w="4264"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广播电视中心布局、规划以及内部功能需求细化统设计；</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广播电视中心信号收集控制分发系统规划设计；</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广播电视中心至全部场馆通话系统规划设计；</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广播电视中心媒资和场记系统规划设计</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广播电视中心电力需求规划与协调落实；</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广播电视中心至场馆</w:t>
            </w:r>
            <w:bookmarkStart w:id="0" w:name="_Hlk143870899"/>
            <w:r>
              <w:rPr>
                <w:rFonts w:hint="eastAsia" w:ascii="宋体" w:hAnsi="宋体" w:eastAsia="宋体" w:cs="宋体"/>
                <w:color w:val="000000"/>
                <w:kern w:val="0"/>
                <w:sz w:val="24"/>
                <w:szCs w:val="24"/>
              </w:rPr>
              <w:t>骨干传输网络以及互联网</w:t>
            </w:r>
            <w:bookmarkEnd w:id="0"/>
            <w:r>
              <w:rPr>
                <w:rFonts w:hint="eastAsia" w:ascii="宋体" w:hAnsi="宋体" w:eastAsia="宋体" w:cs="宋体"/>
                <w:color w:val="000000"/>
                <w:kern w:val="0"/>
                <w:sz w:val="24"/>
                <w:szCs w:val="24"/>
              </w:rPr>
              <w:t>需求规划与协调落实；</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所有直播场馆以及单机拍摄场馆机位平台等勘察规划以及协调；</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所有直播场馆以及单机拍摄场馆</w:t>
            </w:r>
            <w:bookmarkStart w:id="1" w:name="_Hlk143871097"/>
            <w:r>
              <w:rPr>
                <w:rFonts w:hint="eastAsia" w:ascii="宋体" w:hAnsi="宋体" w:eastAsia="宋体" w:cs="宋体"/>
                <w:color w:val="000000"/>
                <w:kern w:val="0"/>
                <w:sz w:val="24"/>
                <w:szCs w:val="24"/>
              </w:rPr>
              <w:t>转播系统</w:t>
            </w:r>
            <w:bookmarkEnd w:id="1"/>
            <w:r>
              <w:rPr>
                <w:rFonts w:hint="eastAsia" w:ascii="宋体" w:hAnsi="宋体" w:eastAsia="宋体" w:cs="宋体"/>
                <w:color w:val="000000"/>
                <w:kern w:val="0"/>
                <w:sz w:val="24"/>
                <w:szCs w:val="24"/>
              </w:rPr>
              <w:t>勘察规划以及协调；</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所有直播场馆电力需求规划与协调落实；</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所有直播场馆传输需求规划与协调落实；</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所有直播场馆线缆传输规划与协调落实；</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风景摄像机应用安装规划；</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场馆用房用地规划需求规划与协调落实</w:t>
            </w:r>
          </w:p>
        </w:tc>
        <w:tc>
          <w:tcPr>
            <w:tcW w:w="1609" w:type="dxa"/>
            <w:tcBorders>
              <w:top w:val="nil"/>
              <w:left w:val="nil"/>
              <w:bottom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ascii="宋体" w:hAnsi="宋体" w:eastAsia="宋体" w:cs="宋体"/>
                <w:color w:val="000000"/>
                <w:kern w:val="0"/>
                <w:sz w:val="24"/>
                <w:szCs w:val="24"/>
              </w:rPr>
              <w:t>220</w:t>
            </w:r>
          </w:p>
        </w:tc>
      </w:tr>
      <w:tr>
        <w:tblPrEx>
          <w:tblCellMar>
            <w:top w:w="0" w:type="dxa"/>
            <w:left w:w="108" w:type="dxa"/>
            <w:bottom w:w="0" w:type="dxa"/>
            <w:right w:w="108" w:type="dxa"/>
          </w:tblCellMar>
        </w:tblPrEx>
        <w:trPr>
          <w:trHeight w:val="1125" w:hRule="atLeast"/>
        </w:trPr>
        <w:tc>
          <w:tcPr>
            <w:tcW w:w="876" w:type="dxa"/>
            <w:tcBorders>
              <w:top w:val="nil"/>
              <w:left w:val="single" w:color="auto" w:sz="4" w:space="0"/>
              <w:bottom w:val="single" w:color="auto" w:sz="4" w:space="0"/>
              <w:right w:val="single" w:color="auto" w:sz="4" w:space="0"/>
            </w:tcBorders>
            <w:shd w:val="clear" w:color="auto" w:fill="auto"/>
            <w:noWrap/>
            <w:vAlign w:val="center"/>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18</w:t>
            </w:r>
          </w:p>
        </w:tc>
        <w:tc>
          <w:tcPr>
            <w:tcW w:w="2521"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赛时</w:t>
            </w:r>
            <w:r>
              <w:rPr>
                <w:rFonts w:ascii="宋体" w:hAnsi="宋体" w:eastAsia="宋体" w:cs="宋体"/>
                <w:color w:val="000000"/>
                <w:kern w:val="0"/>
                <w:sz w:val="24"/>
                <w:szCs w:val="24"/>
              </w:rPr>
              <w:t>IBC和各直播场馆运行及管理</w:t>
            </w:r>
          </w:p>
        </w:tc>
        <w:tc>
          <w:tcPr>
            <w:tcW w:w="4264"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赛时项目整体运行管理；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广播电视中心信号收集控制分发系统设备安装测试运行及管理；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广播电视中心到全部场馆通话系统设备安装测试运行；</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广播电视中心媒资和场记系统设备安装测试运行；</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广播电视中心电力、物业沟通协调；</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广播电视中心到场馆的骨干传输网络测试验收以及运行管理和应急处理；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场馆所需常规及低温野外摄像机线缆</w:t>
            </w:r>
            <w:r>
              <w:rPr>
                <w:rFonts w:ascii="宋体" w:hAnsi="宋体" w:eastAsia="宋体" w:cs="宋体"/>
                <w:color w:val="000000"/>
                <w:kern w:val="0"/>
                <w:sz w:val="24"/>
                <w:szCs w:val="24"/>
              </w:rPr>
              <w:t>/辅助设备安装及备份；</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所有场馆特种设备安装、运行及备份；</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所有直播场馆转播系统设备运行及管理；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字幕管理运行；</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质量监控管理；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集锦和媒体素材制作设计管理；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风景摄像机等应用管理；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信号收录与媒资管理；</w:t>
            </w:r>
          </w:p>
        </w:tc>
        <w:tc>
          <w:tcPr>
            <w:tcW w:w="1609" w:type="dxa"/>
            <w:tcBorders>
              <w:top w:val="nil"/>
              <w:left w:val="nil"/>
              <w:bottom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ascii="宋体" w:hAnsi="宋体" w:eastAsia="宋体" w:cs="宋体"/>
                <w:color w:val="000000"/>
                <w:kern w:val="0"/>
                <w:sz w:val="24"/>
                <w:szCs w:val="24"/>
              </w:rPr>
              <w:t>90</w:t>
            </w:r>
          </w:p>
        </w:tc>
      </w:tr>
      <w:tr>
        <w:tblPrEx>
          <w:tblCellMar>
            <w:top w:w="0" w:type="dxa"/>
            <w:left w:w="108" w:type="dxa"/>
            <w:bottom w:w="0" w:type="dxa"/>
            <w:right w:w="108" w:type="dxa"/>
          </w:tblCellMar>
        </w:tblPrEx>
        <w:trPr>
          <w:trHeight w:val="1143" w:hRule="atLeast"/>
        </w:trPr>
        <w:tc>
          <w:tcPr>
            <w:tcW w:w="876" w:type="dxa"/>
            <w:tcBorders>
              <w:top w:val="nil"/>
              <w:left w:val="single" w:color="auto" w:sz="4" w:space="0"/>
              <w:bottom w:val="nil"/>
              <w:right w:val="single" w:color="auto" w:sz="4" w:space="0"/>
            </w:tcBorders>
            <w:shd w:val="clear" w:color="auto" w:fill="auto"/>
            <w:noWrap/>
            <w:vAlign w:val="center"/>
          </w:tcPr>
          <w:p>
            <w:pPr>
              <w:ind w:firstLine="420"/>
              <w:rPr>
                <w:rFonts w:ascii="宋体" w:hAnsi="宋体" w:eastAsia="宋体" w:cs="宋体"/>
                <w:color w:val="000000"/>
                <w:kern w:val="0"/>
                <w:sz w:val="24"/>
                <w:szCs w:val="24"/>
              </w:rPr>
            </w:pPr>
            <w:r>
              <w:rPr>
                <w:rFonts w:ascii="宋体" w:hAnsi="宋体" w:eastAsia="宋体" w:cs="宋体"/>
                <w:color w:val="000000"/>
                <w:kern w:val="0"/>
                <w:sz w:val="24"/>
                <w:szCs w:val="24"/>
              </w:rPr>
              <w:t>19</w:t>
            </w:r>
          </w:p>
        </w:tc>
        <w:tc>
          <w:tcPr>
            <w:tcW w:w="2521" w:type="dxa"/>
            <w:tcBorders>
              <w:top w:val="nil"/>
              <w:left w:val="nil"/>
              <w:bottom w:val="nil"/>
              <w:right w:val="single" w:color="auto" w:sz="4" w:space="0"/>
            </w:tcBorders>
            <w:shd w:val="clear" w:color="auto" w:fill="auto"/>
            <w:noWrap/>
            <w:vAlign w:val="center"/>
          </w:tcPr>
          <w:p>
            <w:pPr>
              <w:ind w:firstLine="420"/>
              <w:jc w:val="left"/>
              <w:rPr>
                <w:rFonts w:ascii="宋体" w:hAnsi="宋体" w:eastAsia="宋体" w:cs="宋体"/>
                <w:kern w:val="0"/>
                <w:sz w:val="24"/>
                <w:szCs w:val="24"/>
              </w:rPr>
            </w:pPr>
            <w:r>
              <w:rPr>
                <w:rFonts w:hint="eastAsia" w:ascii="宋体" w:hAnsi="宋体" w:eastAsia="宋体" w:cs="宋体"/>
                <w:kern w:val="0"/>
                <w:sz w:val="24"/>
                <w:szCs w:val="24"/>
              </w:rPr>
              <w:t>转播商服务</w:t>
            </w:r>
          </w:p>
        </w:tc>
        <w:tc>
          <w:tcPr>
            <w:tcW w:w="4264" w:type="dxa"/>
            <w:tcBorders>
              <w:top w:val="nil"/>
              <w:left w:val="nil"/>
              <w:bottom w:val="nil"/>
              <w:right w:val="single" w:color="auto" w:sz="4" w:space="0"/>
            </w:tcBorders>
            <w:shd w:val="clear" w:color="auto" w:fill="auto"/>
            <w:vAlign w:val="center"/>
          </w:tcPr>
          <w:p>
            <w:pPr>
              <w:jc w:val="left"/>
              <w:rPr>
                <w:rFonts w:ascii="宋体" w:hAnsi="宋体" w:eastAsia="宋体" w:cs="宋体"/>
                <w:kern w:val="0"/>
                <w:sz w:val="24"/>
                <w:szCs w:val="24"/>
              </w:rPr>
            </w:pPr>
            <w:r>
              <w:rPr>
                <w:rFonts w:hint="eastAsia" w:ascii="宋体" w:hAnsi="宋体" w:eastAsia="宋体" w:cs="宋体"/>
                <w:kern w:val="0"/>
                <w:sz w:val="24"/>
                <w:szCs w:val="24"/>
              </w:rPr>
              <w:t>各持权转播商在广播电视中心需求对接预定整理与规划；</w:t>
            </w:r>
            <w:r>
              <w:rPr>
                <w:rFonts w:ascii="宋体" w:hAnsi="宋体" w:eastAsia="宋体" w:cs="宋体"/>
                <w:kern w:val="0"/>
                <w:sz w:val="24"/>
                <w:szCs w:val="24"/>
              </w:rPr>
              <w:br w:type="textWrapping"/>
            </w:r>
            <w:r>
              <w:rPr>
                <w:rFonts w:hint="eastAsia" w:ascii="宋体" w:hAnsi="宋体" w:eastAsia="宋体" w:cs="宋体"/>
                <w:kern w:val="0"/>
                <w:sz w:val="24"/>
                <w:szCs w:val="24"/>
              </w:rPr>
              <w:t>各持权转播商在所有场馆需求对接预定整理与规划；</w:t>
            </w:r>
            <w:r>
              <w:rPr>
                <w:rFonts w:ascii="宋体" w:hAnsi="宋体" w:eastAsia="宋体" w:cs="宋体"/>
                <w:kern w:val="0"/>
                <w:sz w:val="24"/>
                <w:szCs w:val="24"/>
              </w:rPr>
              <w:br w:type="textWrapping"/>
            </w:r>
            <w:r>
              <w:rPr>
                <w:rFonts w:hint="eastAsia" w:ascii="宋体" w:hAnsi="宋体" w:eastAsia="宋体" w:cs="宋体"/>
                <w:kern w:val="0"/>
                <w:sz w:val="24"/>
                <w:szCs w:val="24"/>
              </w:rPr>
              <w:t>各持权转播商信息分发系统预定整理与规划；</w:t>
            </w:r>
            <w:r>
              <w:rPr>
                <w:rFonts w:ascii="宋体" w:hAnsi="宋体" w:eastAsia="宋体" w:cs="宋体"/>
                <w:kern w:val="0"/>
                <w:sz w:val="24"/>
                <w:szCs w:val="24"/>
              </w:rPr>
              <w:br w:type="textWrapping"/>
            </w:r>
            <w:r>
              <w:rPr>
                <w:rFonts w:hint="eastAsia" w:ascii="宋体" w:hAnsi="宋体" w:eastAsia="宋体" w:cs="宋体"/>
                <w:kern w:val="0"/>
                <w:sz w:val="24"/>
                <w:szCs w:val="24"/>
              </w:rPr>
              <w:t>赛前</w:t>
            </w:r>
            <w:r>
              <w:rPr>
                <w:rFonts w:ascii="宋体" w:hAnsi="宋体" w:eastAsia="宋体" w:cs="宋体"/>
                <w:kern w:val="0"/>
                <w:sz w:val="24"/>
                <w:szCs w:val="24"/>
              </w:rPr>
              <w:t>/赛时出版技术、运行手册；</w:t>
            </w:r>
            <w:r>
              <w:rPr>
                <w:rFonts w:ascii="宋体" w:hAnsi="宋体" w:eastAsia="宋体" w:cs="宋体"/>
                <w:kern w:val="0"/>
                <w:sz w:val="24"/>
                <w:szCs w:val="24"/>
              </w:rPr>
              <w:br w:type="textWrapping"/>
            </w:r>
            <w:r>
              <w:rPr>
                <w:rFonts w:hint="eastAsia" w:ascii="宋体" w:hAnsi="宋体" w:eastAsia="宋体" w:cs="宋体"/>
                <w:kern w:val="0"/>
                <w:sz w:val="24"/>
                <w:szCs w:val="24"/>
              </w:rPr>
              <w:t>赛时为各持权转播商提供赛时信息、运行支持服务；</w:t>
            </w:r>
            <w:r>
              <w:rPr>
                <w:rFonts w:ascii="宋体" w:hAnsi="宋体" w:eastAsia="宋体" w:cs="宋体"/>
                <w:kern w:val="0"/>
                <w:sz w:val="24"/>
                <w:szCs w:val="24"/>
              </w:rPr>
              <w:br w:type="textWrapping"/>
            </w:r>
            <w:r>
              <w:rPr>
                <w:rFonts w:hint="eastAsia" w:ascii="宋体" w:hAnsi="宋体" w:eastAsia="宋体" w:cs="宋体"/>
                <w:kern w:val="0"/>
                <w:sz w:val="24"/>
                <w:szCs w:val="24"/>
              </w:rPr>
              <w:t>赛时主播机构信息发布管理；</w:t>
            </w:r>
            <w:r>
              <w:rPr>
                <w:rFonts w:ascii="宋体" w:hAnsi="宋体" w:eastAsia="宋体" w:cs="宋体"/>
                <w:kern w:val="0"/>
                <w:sz w:val="24"/>
                <w:szCs w:val="24"/>
              </w:rPr>
              <w:br w:type="textWrapping"/>
            </w:r>
            <w:r>
              <w:rPr>
                <w:rFonts w:ascii="宋体" w:hAnsi="宋体" w:eastAsia="宋体" w:cs="宋体"/>
                <w:kern w:val="0"/>
                <w:sz w:val="24"/>
                <w:szCs w:val="24"/>
              </w:rPr>
              <w:t>IBC访客服务；</w:t>
            </w:r>
          </w:p>
        </w:tc>
        <w:tc>
          <w:tcPr>
            <w:tcW w:w="1609" w:type="dxa"/>
            <w:tcBorders>
              <w:top w:val="nil"/>
              <w:left w:val="nil"/>
              <w:bottom w:val="nil"/>
              <w:right w:val="single" w:color="auto" w:sz="4"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50</w:t>
            </w:r>
          </w:p>
        </w:tc>
      </w:tr>
      <w:tr>
        <w:tblPrEx>
          <w:tblCellMar>
            <w:top w:w="0" w:type="dxa"/>
            <w:left w:w="108" w:type="dxa"/>
            <w:bottom w:w="0" w:type="dxa"/>
            <w:right w:w="108" w:type="dxa"/>
          </w:tblCellMar>
        </w:tblPrEx>
        <w:trPr>
          <w:trHeight w:val="1143" w:hRule="atLeast"/>
        </w:trPr>
        <w:tc>
          <w:tcPr>
            <w:tcW w:w="876" w:type="dxa"/>
            <w:tcBorders>
              <w:top w:val="nil"/>
              <w:left w:val="single" w:color="auto" w:sz="4" w:space="0"/>
              <w:bottom w:val="single" w:color="auto" w:sz="4" w:space="0"/>
              <w:right w:val="single" w:color="auto" w:sz="4" w:space="0"/>
            </w:tcBorders>
            <w:shd w:val="clear" w:color="auto" w:fill="auto"/>
            <w:noWrap/>
            <w:vAlign w:val="center"/>
          </w:tcPr>
          <w:p>
            <w:pPr>
              <w:ind w:firstLine="42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6785" w:type="dxa"/>
            <w:gridSpan w:val="2"/>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合计</w:t>
            </w:r>
          </w:p>
        </w:tc>
        <w:tc>
          <w:tcPr>
            <w:tcW w:w="1609"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3000</w:t>
            </w:r>
          </w:p>
        </w:tc>
      </w:tr>
    </w:tbl>
    <w:p>
      <w:pPr>
        <w:pStyle w:val="6"/>
        <w:ind w:left="720" w:firstLine="0" w:firstLineChars="0"/>
        <w:rPr>
          <w:rFonts w:ascii="宋体" w:hAnsi="宋体" w:eastAsia="宋体"/>
          <w:sz w:val="28"/>
          <w:szCs w:val="28"/>
        </w:rPr>
      </w:pPr>
    </w:p>
    <w:p>
      <w:pPr>
        <w:pStyle w:val="6"/>
        <w:ind w:left="0" w:leftChars="0" w:firstLine="560" w:firstLineChars="200"/>
        <w:jc w:val="both"/>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公用电视信号制作计划</w:t>
      </w:r>
    </w:p>
    <w:p>
      <w:pPr>
        <w:pStyle w:val="6"/>
        <w:rPr>
          <w:rFonts w:ascii="宋体" w:hAnsi="宋体" w:eastAsia="宋体"/>
          <w:sz w:val="28"/>
          <w:szCs w:val="28"/>
        </w:rPr>
      </w:pPr>
      <w:r>
        <w:rPr>
          <w:rFonts w:hint="eastAsia" w:ascii="宋体" w:hAnsi="宋体" w:eastAsia="宋体"/>
          <w:sz w:val="28"/>
          <w:szCs w:val="28"/>
        </w:rPr>
        <w:t>电视公共信号制作方式分为两种：直播类公用电视信号</w:t>
      </w:r>
      <w:r>
        <w:rPr>
          <w:rFonts w:ascii="宋体" w:hAnsi="宋体" w:eastAsia="宋体"/>
          <w:sz w:val="28"/>
          <w:szCs w:val="28"/>
        </w:rPr>
        <w:t>(现场多机</w:t>
      </w:r>
    </w:p>
    <w:p>
      <w:pPr>
        <w:pStyle w:val="6"/>
        <w:ind w:left="0" w:leftChars="0" w:firstLine="0" w:firstLineChars="0"/>
        <w:rPr>
          <w:rFonts w:ascii="宋体" w:hAnsi="宋体" w:eastAsia="宋体"/>
          <w:sz w:val="28"/>
          <w:szCs w:val="28"/>
        </w:rPr>
      </w:pPr>
      <w:r>
        <w:rPr>
          <w:rFonts w:ascii="宋体" w:hAnsi="宋体" w:eastAsia="宋体"/>
          <w:sz w:val="28"/>
          <w:szCs w:val="28"/>
        </w:rPr>
        <w:t>位制作系统)制作和集锦类公用电视信号(单机拍摄后期剪辑制作系统)制作。</w:t>
      </w:r>
    </w:p>
    <w:p>
      <w:pPr>
        <w:pStyle w:val="6"/>
        <w:rPr>
          <w:rFonts w:ascii="宋体" w:hAnsi="宋体" w:eastAsia="宋体"/>
          <w:sz w:val="28"/>
          <w:szCs w:val="28"/>
        </w:rPr>
      </w:pPr>
      <w:r>
        <w:rPr>
          <w:rFonts w:hint="eastAsia" w:ascii="宋体" w:hAnsi="宋体" w:eastAsia="宋体"/>
          <w:sz w:val="28"/>
          <w:szCs w:val="28"/>
        </w:rPr>
        <w:t>采用电视直播类公用电视信号制作的项目有：自由式滑雪空中技巧、自由式和单板滑雪</w:t>
      </w:r>
      <w:r>
        <w:rPr>
          <w:rFonts w:ascii="宋体" w:hAnsi="宋体" w:eastAsia="宋体"/>
          <w:sz w:val="28"/>
          <w:szCs w:val="28"/>
        </w:rPr>
        <w:t>U型场地技巧、自由式和单板滑雪大跳台、速度滑冰、花样滑冰、冰壶、开幕式、闭幕式。</w:t>
      </w:r>
    </w:p>
    <w:p>
      <w:pPr>
        <w:pStyle w:val="6"/>
        <w:rPr>
          <w:rFonts w:ascii="宋体" w:hAnsi="宋体" w:eastAsia="宋体"/>
          <w:sz w:val="28"/>
          <w:szCs w:val="28"/>
        </w:rPr>
      </w:pPr>
      <w:r>
        <w:rPr>
          <w:rFonts w:hint="eastAsia" w:ascii="宋体" w:hAnsi="宋体" w:eastAsia="宋体"/>
          <w:sz w:val="28"/>
          <w:szCs w:val="28"/>
        </w:rPr>
        <w:t>采用集锦类公用电视信号制作的竞赛项目有：</w:t>
      </w:r>
      <w:r>
        <w:rPr>
          <w:rFonts w:ascii="宋体" w:hAnsi="宋体" w:eastAsia="宋体"/>
          <w:sz w:val="28"/>
          <w:szCs w:val="28"/>
        </w:rPr>
        <w:t>短道速滑</w:t>
      </w:r>
      <w:r>
        <w:rPr>
          <w:rFonts w:hint="eastAsia" w:ascii="宋体" w:hAnsi="宋体" w:eastAsia="宋体"/>
          <w:sz w:val="28"/>
          <w:szCs w:val="28"/>
        </w:rPr>
        <w:t>、单板滑雪平行大回转、自由式和单板滑雪坡面障碍技巧、自由式滑雪雪上技巧、</w:t>
      </w:r>
      <w:r>
        <w:rPr>
          <w:rFonts w:ascii="宋体" w:hAnsi="宋体" w:eastAsia="宋体"/>
          <w:sz w:val="28"/>
          <w:szCs w:val="28"/>
        </w:rPr>
        <w:t>越野滑雪、</w:t>
      </w:r>
      <w:r>
        <w:rPr>
          <w:rFonts w:hint="eastAsia" w:ascii="宋体" w:hAnsi="宋体" w:eastAsia="宋体"/>
          <w:sz w:val="28"/>
          <w:szCs w:val="28"/>
        </w:rPr>
        <w:t>自由式和单板滑雪障碍追逐</w:t>
      </w:r>
      <w:r>
        <w:rPr>
          <w:rFonts w:ascii="宋体" w:hAnsi="宋体" w:eastAsia="宋体"/>
          <w:sz w:val="28"/>
          <w:szCs w:val="28"/>
        </w:rPr>
        <w:t>。</w:t>
      </w:r>
    </w:p>
    <w:tbl>
      <w:tblPr>
        <w:tblStyle w:val="4"/>
        <w:tblW w:w="10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3798"/>
        <w:gridCol w:w="1134"/>
        <w:gridCol w:w="2268"/>
        <w:gridCol w:w="2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733" w:type="dxa"/>
            <w:vAlign w:val="center"/>
          </w:tcPr>
          <w:p>
            <w:pPr>
              <w:pStyle w:val="7"/>
              <w:ind w:right="32"/>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序号</w:t>
            </w:r>
          </w:p>
        </w:tc>
        <w:tc>
          <w:tcPr>
            <w:tcW w:w="3798" w:type="dxa"/>
            <w:vAlign w:val="center"/>
          </w:tcPr>
          <w:p>
            <w:pPr>
              <w:pStyle w:val="7"/>
              <w:ind w:right="1333" w:firstLine="964" w:firstLineChars="40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项目</w:t>
            </w:r>
          </w:p>
        </w:tc>
        <w:tc>
          <w:tcPr>
            <w:tcW w:w="1134" w:type="dxa"/>
            <w:vAlign w:val="center"/>
          </w:tcPr>
          <w:p>
            <w:pPr>
              <w:pStyle w:val="7"/>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比赛地点</w:t>
            </w:r>
          </w:p>
        </w:tc>
        <w:tc>
          <w:tcPr>
            <w:tcW w:w="2268" w:type="dxa"/>
            <w:vAlign w:val="center"/>
          </w:tcPr>
          <w:p>
            <w:pPr>
              <w:pStyle w:val="7"/>
              <w:ind w:firstLine="120" w:firstLineChars="50"/>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比赛时间</w:t>
            </w:r>
          </w:p>
        </w:tc>
        <w:tc>
          <w:tcPr>
            <w:tcW w:w="2698" w:type="dxa"/>
            <w:vAlign w:val="center"/>
          </w:tcPr>
          <w:p>
            <w:pPr>
              <w:pStyle w:val="7"/>
              <w:ind w:firstLine="120" w:firstLineChars="50"/>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内容要求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733" w:type="dxa"/>
            <w:vAlign w:val="center"/>
          </w:tcPr>
          <w:p>
            <w:pPr>
              <w:pStyle w:val="7"/>
              <w:ind w:right="32"/>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w:t>
            </w:r>
          </w:p>
        </w:tc>
        <w:tc>
          <w:tcPr>
            <w:tcW w:w="3798" w:type="dxa"/>
            <w:vAlign w:val="center"/>
          </w:tcPr>
          <w:p>
            <w:pPr>
              <w:pStyle w:val="7"/>
              <w:ind w:right="1333"/>
              <w:jc w:val="left"/>
              <w:rPr>
                <w:b/>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速度滑冰</w:t>
            </w:r>
          </w:p>
        </w:tc>
        <w:tc>
          <w:tcPr>
            <w:tcW w:w="1134" w:type="dxa"/>
            <w:vAlign w:val="center"/>
          </w:tcPr>
          <w:p>
            <w:pPr>
              <w:pStyle w:val="7"/>
              <w:rPr>
                <w:b/>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海拉尔</w:t>
            </w:r>
          </w:p>
        </w:tc>
        <w:tc>
          <w:tcPr>
            <w:tcW w:w="2268" w:type="dxa"/>
            <w:vAlign w:val="center"/>
          </w:tcPr>
          <w:p>
            <w:pPr>
              <w:pStyle w:val="7"/>
              <w:ind w:firstLine="120" w:firstLineChars="50"/>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2024</w:t>
            </w:r>
            <w:r>
              <w:rPr>
                <w:rFonts w:hint="eastAsia"/>
                <w:bCs/>
                <w:color w:val="000000" w:themeColor="text1"/>
                <w:sz w:val="24"/>
                <w:szCs w:val="24"/>
                <w14:textFill>
                  <w14:solidFill>
                    <w14:schemeClr w14:val="tx1"/>
                  </w14:solidFill>
                </w14:textFill>
              </w:rPr>
              <w:t>年1月1</w:t>
            </w:r>
            <w:r>
              <w:rPr>
                <w:bCs/>
                <w:color w:val="000000" w:themeColor="text1"/>
                <w:sz w:val="24"/>
                <w:szCs w:val="24"/>
                <w14:textFill>
                  <w14:solidFill>
                    <w14:schemeClr w14:val="tx1"/>
                  </w14:solidFill>
                </w14:textFill>
              </w:rPr>
              <w:t>1</w:t>
            </w:r>
            <w:r>
              <w:rPr>
                <w:rFonts w:hint="eastAsia"/>
                <w:bCs/>
                <w:color w:val="000000" w:themeColor="text1"/>
                <w:sz w:val="24"/>
                <w:szCs w:val="24"/>
                <w14:textFill>
                  <w14:solidFill>
                    <w14:schemeClr w14:val="tx1"/>
                  </w14:solidFill>
                </w14:textFill>
              </w:rPr>
              <w:t>日-</w:t>
            </w:r>
            <w:r>
              <w:rPr>
                <w:bCs/>
                <w:color w:val="000000" w:themeColor="text1"/>
                <w:sz w:val="24"/>
                <w:szCs w:val="24"/>
                <w14:textFill>
                  <w14:solidFill>
                    <w14:schemeClr w14:val="tx1"/>
                  </w14:solidFill>
                </w14:textFill>
              </w:rPr>
              <w:t>1</w:t>
            </w:r>
            <w:r>
              <w:rPr>
                <w:rFonts w:hint="eastAsia"/>
                <w:bCs/>
                <w:color w:val="000000" w:themeColor="text1"/>
                <w:sz w:val="24"/>
                <w:szCs w:val="24"/>
                <w14:textFill>
                  <w14:solidFill>
                    <w14:schemeClr w14:val="tx1"/>
                  </w14:solidFill>
                </w14:textFill>
              </w:rPr>
              <w:t>月</w:t>
            </w:r>
            <w:r>
              <w:rPr>
                <w:bCs/>
                <w:color w:val="000000" w:themeColor="text1"/>
                <w:sz w:val="24"/>
                <w:szCs w:val="24"/>
                <w14:textFill>
                  <w14:solidFill>
                    <w14:schemeClr w14:val="tx1"/>
                  </w14:solidFill>
                </w14:textFill>
              </w:rPr>
              <w:t>14</w:t>
            </w:r>
            <w:r>
              <w:rPr>
                <w:rFonts w:hint="eastAsia"/>
                <w:bCs/>
                <w:color w:val="000000" w:themeColor="text1"/>
                <w:sz w:val="24"/>
                <w:szCs w:val="24"/>
                <w14:textFill>
                  <w14:solidFill>
                    <w14:schemeClr w14:val="tx1"/>
                  </w14:solidFill>
                </w14:textFill>
              </w:rPr>
              <w:t>日</w:t>
            </w:r>
          </w:p>
        </w:tc>
        <w:tc>
          <w:tcPr>
            <w:tcW w:w="2698" w:type="dxa"/>
            <w:vAlign w:val="center"/>
          </w:tcPr>
          <w:p>
            <w:pPr>
              <w:pStyle w:val="7"/>
              <w:ind w:firstLine="120" w:firstLineChars="50"/>
              <w:jc w:val="center"/>
              <w:rPr>
                <w:b/>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直播信号制作达到国际电视公用信号制作标准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733" w:type="dxa"/>
            <w:vAlign w:val="center"/>
          </w:tcPr>
          <w:p>
            <w:pPr>
              <w:pStyle w:val="7"/>
              <w:ind w:right="32"/>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2</w:t>
            </w:r>
          </w:p>
        </w:tc>
        <w:tc>
          <w:tcPr>
            <w:tcW w:w="3798" w:type="dxa"/>
            <w:vAlign w:val="center"/>
          </w:tcPr>
          <w:p>
            <w:pPr>
              <w:pStyle w:val="7"/>
              <w:ind w:right="1333"/>
              <w:jc w:val="left"/>
              <w:rPr>
                <w:b/>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花样滑冰</w:t>
            </w:r>
          </w:p>
        </w:tc>
        <w:tc>
          <w:tcPr>
            <w:tcW w:w="1134" w:type="dxa"/>
            <w:vAlign w:val="center"/>
          </w:tcPr>
          <w:p>
            <w:pPr>
              <w:pStyle w:val="7"/>
              <w:rPr>
                <w:b/>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海拉尔</w:t>
            </w:r>
          </w:p>
        </w:tc>
        <w:tc>
          <w:tcPr>
            <w:tcW w:w="2268" w:type="dxa"/>
            <w:vAlign w:val="center"/>
          </w:tcPr>
          <w:p>
            <w:pPr>
              <w:pStyle w:val="7"/>
              <w:ind w:firstLine="120" w:firstLineChars="5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2</w:t>
            </w:r>
            <w:r>
              <w:rPr>
                <w:bCs/>
                <w:color w:val="000000" w:themeColor="text1"/>
                <w:sz w:val="24"/>
                <w:szCs w:val="24"/>
                <w14:textFill>
                  <w14:solidFill>
                    <w14:schemeClr w14:val="tx1"/>
                  </w14:solidFill>
                </w14:textFill>
              </w:rPr>
              <w:t>024</w:t>
            </w:r>
            <w:r>
              <w:rPr>
                <w:rFonts w:hint="eastAsia"/>
                <w:bCs/>
                <w:color w:val="000000" w:themeColor="text1"/>
                <w:sz w:val="24"/>
                <w:szCs w:val="24"/>
                <w14:textFill>
                  <w14:solidFill>
                    <w14:schemeClr w14:val="tx1"/>
                  </w14:solidFill>
                </w14:textFill>
              </w:rPr>
              <w:t>年2月2</w:t>
            </w:r>
            <w:r>
              <w:rPr>
                <w:bCs/>
                <w:color w:val="000000" w:themeColor="text1"/>
                <w:sz w:val="24"/>
                <w:szCs w:val="24"/>
                <w14:textFill>
                  <w14:solidFill>
                    <w14:schemeClr w14:val="tx1"/>
                  </w14:solidFill>
                </w14:textFill>
              </w:rPr>
              <w:t>1</w:t>
            </w:r>
            <w:r>
              <w:rPr>
                <w:rFonts w:hint="eastAsia"/>
                <w:bCs/>
                <w:color w:val="000000" w:themeColor="text1"/>
                <w:sz w:val="24"/>
                <w:szCs w:val="24"/>
                <w14:textFill>
                  <w14:solidFill>
                    <w14:schemeClr w14:val="tx1"/>
                  </w14:solidFill>
                </w14:textFill>
              </w:rPr>
              <w:t>日-</w:t>
            </w:r>
            <w:r>
              <w:rPr>
                <w:bCs/>
                <w:color w:val="000000" w:themeColor="text1"/>
                <w:sz w:val="24"/>
                <w:szCs w:val="24"/>
                <w14:textFill>
                  <w14:solidFill>
                    <w14:schemeClr w14:val="tx1"/>
                  </w14:solidFill>
                </w14:textFill>
              </w:rPr>
              <w:t>2</w:t>
            </w:r>
            <w:r>
              <w:rPr>
                <w:rFonts w:hint="eastAsia"/>
                <w:bCs/>
                <w:color w:val="000000" w:themeColor="text1"/>
                <w:sz w:val="24"/>
                <w:szCs w:val="24"/>
                <w14:textFill>
                  <w14:solidFill>
                    <w14:schemeClr w14:val="tx1"/>
                  </w14:solidFill>
                </w14:textFill>
              </w:rPr>
              <w:t>月</w:t>
            </w:r>
            <w:r>
              <w:rPr>
                <w:bCs/>
                <w:color w:val="000000" w:themeColor="text1"/>
                <w:sz w:val="24"/>
                <w:szCs w:val="24"/>
                <w14:textFill>
                  <w14:solidFill>
                    <w14:schemeClr w14:val="tx1"/>
                  </w14:solidFill>
                </w14:textFill>
              </w:rPr>
              <w:t>22</w:t>
            </w:r>
            <w:r>
              <w:rPr>
                <w:rFonts w:hint="eastAsia"/>
                <w:bCs/>
                <w:color w:val="000000" w:themeColor="text1"/>
                <w:sz w:val="24"/>
                <w:szCs w:val="24"/>
                <w14:textFill>
                  <w14:solidFill>
                    <w14:schemeClr w14:val="tx1"/>
                  </w14:solidFill>
                </w14:textFill>
              </w:rPr>
              <w:t>日，2月2</w:t>
            </w:r>
            <w:r>
              <w:rPr>
                <w:bCs/>
                <w:color w:val="000000" w:themeColor="text1"/>
                <w:sz w:val="24"/>
                <w:szCs w:val="24"/>
                <w14:textFill>
                  <w14:solidFill>
                    <w14:schemeClr w14:val="tx1"/>
                  </w14:solidFill>
                </w14:textFill>
              </w:rPr>
              <w:t>4</w:t>
            </w:r>
            <w:r>
              <w:rPr>
                <w:rFonts w:hint="eastAsia"/>
                <w:bCs/>
                <w:color w:val="000000" w:themeColor="text1"/>
                <w:sz w:val="24"/>
                <w:szCs w:val="24"/>
                <w14:textFill>
                  <w14:solidFill>
                    <w14:schemeClr w14:val="tx1"/>
                  </w14:solidFill>
                </w14:textFill>
              </w:rPr>
              <w:t>日-</w:t>
            </w:r>
            <w:r>
              <w:rPr>
                <w:bCs/>
                <w:color w:val="000000" w:themeColor="text1"/>
                <w:sz w:val="24"/>
                <w:szCs w:val="24"/>
                <w14:textFill>
                  <w14:solidFill>
                    <w14:schemeClr w14:val="tx1"/>
                  </w14:solidFill>
                </w14:textFill>
              </w:rPr>
              <w:t>2</w:t>
            </w:r>
            <w:r>
              <w:rPr>
                <w:rFonts w:hint="eastAsia"/>
                <w:bCs/>
                <w:color w:val="000000" w:themeColor="text1"/>
                <w:sz w:val="24"/>
                <w:szCs w:val="24"/>
                <w14:textFill>
                  <w14:solidFill>
                    <w14:schemeClr w14:val="tx1"/>
                  </w14:solidFill>
                </w14:textFill>
              </w:rPr>
              <w:t>月2</w:t>
            </w:r>
            <w:r>
              <w:rPr>
                <w:bCs/>
                <w:color w:val="000000" w:themeColor="text1"/>
                <w:sz w:val="24"/>
                <w:szCs w:val="24"/>
                <w14:textFill>
                  <w14:solidFill>
                    <w14:schemeClr w14:val="tx1"/>
                  </w14:solidFill>
                </w14:textFill>
              </w:rPr>
              <w:t>6</w:t>
            </w:r>
            <w:r>
              <w:rPr>
                <w:rFonts w:hint="eastAsia"/>
                <w:bCs/>
                <w:color w:val="000000" w:themeColor="text1"/>
                <w:sz w:val="24"/>
                <w:szCs w:val="24"/>
                <w14:textFill>
                  <w14:solidFill>
                    <w14:schemeClr w14:val="tx1"/>
                  </w14:solidFill>
                </w14:textFill>
              </w:rPr>
              <w:t>日</w:t>
            </w:r>
          </w:p>
        </w:tc>
        <w:tc>
          <w:tcPr>
            <w:tcW w:w="2698" w:type="dxa"/>
            <w:vAlign w:val="center"/>
          </w:tcPr>
          <w:p>
            <w:pPr>
              <w:pStyle w:val="7"/>
              <w:ind w:firstLine="120" w:firstLineChars="50"/>
              <w:jc w:val="center"/>
              <w:rPr>
                <w:b/>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直播信号制作达到国际电视公用信号制作标准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733" w:type="dxa"/>
            <w:vAlign w:val="center"/>
          </w:tcPr>
          <w:p>
            <w:pPr>
              <w:pStyle w:val="7"/>
              <w:ind w:right="32"/>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3</w:t>
            </w:r>
          </w:p>
        </w:tc>
        <w:tc>
          <w:tcPr>
            <w:tcW w:w="3798" w:type="dxa"/>
            <w:vAlign w:val="center"/>
          </w:tcPr>
          <w:p>
            <w:pPr>
              <w:pStyle w:val="7"/>
              <w:ind w:right="1333"/>
              <w:jc w:val="left"/>
              <w:rPr>
                <w:b/>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冰</w:t>
            </w:r>
            <w:r>
              <w:rPr>
                <w:rFonts w:hint="eastAsia"/>
                <w:color w:val="000000" w:themeColor="text1"/>
                <w:sz w:val="24"/>
                <w:szCs w:val="24"/>
                <w14:textFill>
                  <w14:solidFill>
                    <w14:schemeClr w14:val="tx1"/>
                  </w14:solidFill>
                </w14:textFill>
              </w:rPr>
              <w:t>壶</w:t>
            </w:r>
          </w:p>
        </w:tc>
        <w:tc>
          <w:tcPr>
            <w:tcW w:w="1134" w:type="dxa"/>
            <w:vAlign w:val="center"/>
          </w:tcPr>
          <w:p>
            <w:pPr>
              <w:pStyle w:val="7"/>
              <w:rPr>
                <w:b/>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海拉尔</w:t>
            </w:r>
          </w:p>
        </w:tc>
        <w:tc>
          <w:tcPr>
            <w:tcW w:w="2268" w:type="dxa"/>
            <w:vAlign w:val="center"/>
          </w:tcPr>
          <w:p>
            <w:pPr>
              <w:pStyle w:val="7"/>
              <w:ind w:firstLine="120" w:firstLineChars="5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2</w:t>
            </w:r>
            <w:r>
              <w:rPr>
                <w:bCs/>
                <w:color w:val="000000" w:themeColor="text1"/>
                <w:sz w:val="24"/>
                <w:szCs w:val="24"/>
                <w14:textFill>
                  <w14:solidFill>
                    <w14:schemeClr w14:val="tx1"/>
                  </w14:solidFill>
                </w14:textFill>
              </w:rPr>
              <w:t>024</w:t>
            </w:r>
            <w:r>
              <w:rPr>
                <w:rFonts w:hint="eastAsia"/>
                <w:bCs/>
                <w:color w:val="000000" w:themeColor="text1"/>
                <w:sz w:val="24"/>
                <w:szCs w:val="24"/>
                <w14:textFill>
                  <w14:solidFill>
                    <w14:schemeClr w14:val="tx1"/>
                  </w14:solidFill>
                </w14:textFill>
              </w:rPr>
              <w:t>年2月1</w:t>
            </w:r>
            <w:r>
              <w:rPr>
                <w:bCs/>
                <w:color w:val="000000" w:themeColor="text1"/>
                <w:sz w:val="24"/>
                <w:szCs w:val="24"/>
                <w14:textFill>
                  <w14:solidFill>
                    <w14:schemeClr w14:val="tx1"/>
                  </w14:solidFill>
                </w14:textFill>
              </w:rPr>
              <w:t>9</w:t>
            </w:r>
            <w:r>
              <w:rPr>
                <w:rFonts w:hint="eastAsia"/>
                <w:bCs/>
                <w:color w:val="000000" w:themeColor="text1"/>
                <w:sz w:val="24"/>
                <w:szCs w:val="24"/>
                <w14:textFill>
                  <w14:solidFill>
                    <w14:schemeClr w14:val="tx1"/>
                  </w14:solidFill>
                </w14:textFill>
              </w:rPr>
              <w:t>日-</w:t>
            </w:r>
            <w:r>
              <w:rPr>
                <w:bCs/>
                <w:color w:val="000000" w:themeColor="text1"/>
                <w:sz w:val="24"/>
                <w:szCs w:val="24"/>
                <w14:textFill>
                  <w14:solidFill>
                    <w14:schemeClr w14:val="tx1"/>
                  </w14:solidFill>
                </w14:textFill>
              </w:rPr>
              <w:t>20</w:t>
            </w:r>
            <w:r>
              <w:rPr>
                <w:rFonts w:hint="eastAsia"/>
                <w:bCs/>
                <w:color w:val="000000" w:themeColor="text1"/>
                <w:sz w:val="24"/>
                <w:szCs w:val="24"/>
                <w14:textFill>
                  <w14:solidFill>
                    <w14:schemeClr w14:val="tx1"/>
                  </w14:solidFill>
                </w14:textFill>
              </w:rPr>
              <w:t>日，2月2</w:t>
            </w:r>
            <w:r>
              <w:rPr>
                <w:bCs/>
                <w:color w:val="000000" w:themeColor="text1"/>
                <w:sz w:val="24"/>
                <w:szCs w:val="24"/>
                <w14:textFill>
                  <w14:solidFill>
                    <w14:schemeClr w14:val="tx1"/>
                  </w14:solidFill>
                </w14:textFill>
              </w:rPr>
              <w:t>6</w:t>
            </w:r>
            <w:r>
              <w:rPr>
                <w:rFonts w:hint="eastAsia"/>
                <w:bCs/>
                <w:color w:val="000000" w:themeColor="text1"/>
                <w:sz w:val="24"/>
                <w:szCs w:val="24"/>
                <w14:textFill>
                  <w14:solidFill>
                    <w14:schemeClr w14:val="tx1"/>
                  </w14:solidFill>
                </w14:textFill>
              </w:rPr>
              <w:t>日-</w:t>
            </w:r>
            <w:r>
              <w:rPr>
                <w:bCs/>
                <w:color w:val="000000" w:themeColor="text1"/>
                <w:sz w:val="24"/>
                <w:szCs w:val="24"/>
                <w14:textFill>
                  <w14:solidFill>
                    <w14:schemeClr w14:val="tx1"/>
                  </w14:solidFill>
                </w14:textFill>
              </w:rPr>
              <w:t>2</w:t>
            </w:r>
            <w:r>
              <w:rPr>
                <w:rFonts w:hint="eastAsia"/>
                <w:bCs/>
                <w:color w:val="000000" w:themeColor="text1"/>
                <w:sz w:val="24"/>
                <w:szCs w:val="24"/>
                <w14:textFill>
                  <w14:solidFill>
                    <w14:schemeClr w14:val="tx1"/>
                  </w14:solidFill>
                </w14:textFill>
              </w:rPr>
              <w:t>月2</w:t>
            </w:r>
            <w:r>
              <w:rPr>
                <w:bCs/>
                <w:color w:val="000000" w:themeColor="text1"/>
                <w:sz w:val="24"/>
                <w:szCs w:val="24"/>
                <w14:textFill>
                  <w14:solidFill>
                    <w14:schemeClr w14:val="tx1"/>
                  </w14:solidFill>
                </w14:textFill>
              </w:rPr>
              <w:t>7</w:t>
            </w:r>
            <w:r>
              <w:rPr>
                <w:rFonts w:hint="eastAsia"/>
                <w:bCs/>
                <w:color w:val="000000" w:themeColor="text1"/>
                <w:sz w:val="24"/>
                <w:szCs w:val="24"/>
                <w14:textFill>
                  <w14:solidFill>
                    <w14:schemeClr w14:val="tx1"/>
                  </w14:solidFill>
                </w14:textFill>
              </w:rPr>
              <w:t>日</w:t>
            </w:r>
          </w:p>
        </w:tc>
        <w:tc>
          <w:tcPr>
            <w:tcW w:w="2698" w:type="dxa"/>
            <w:vAlign w:val="center"/>
          </w:tcPr>
          <w:p>
            <w:pPr>
              <w:pStyle w:val="7"/>
              <w:ind w:firstLine="120" w:firstLineChars="50"/>
              <w:jc w:val="center"/>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直播信号制作达到国际电视公用信号制作标准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733" w:type="dxa"/>
            <w:vAlign w:val="center"/>
          </w:tcPr>
          <w:p>
            <w:pPr>
              <w:pStyle w:val="7"/>
              <w:ind w:right="32"/>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4</w:t>
            </w:r>
          </w:p>
        </w:tc>
        <w:tc>
          <w:tcPr>
            <w:tcW w:w="3798" w:type="dxa"/>
            <w:vAlign w:val="center"/>
          </w:tcPr>
          <w:p>
            <w:pPr>
              <w:pStyle w:val="7"/>
              <w:ind w:right="138" w:firstLine="19" w:firstLineChars="8"/>
              <w:jc w:val="left"/>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自由式和单板滑雪</w:t>
            </w:r>
            <w:r>
              <w:rPr>
                <w:bCs/>
                <w:color w:val="000000" w:themeColor="text1"/>
                <w:sz w:val="24"/>
                <w:szCs w:val="24"/>
                <w14:textFill>
                  <w14:solidFill>
                    <w14:schemeClr w14:val="tx1"/>
                  </w14:solidFill>
                </w14:textFill>
              </w:rPr>
              <w:t>U型场地技巧</w:t>
            </w:r>
          </w:p>
        </w:tc>
        <w:tc>
          <w:tcPr>
            <w:tcW w:w="1134" w:type="dxa"/>
            <w:vAlign w:val="center"/>
          </w:tcPr>
          <w:p>
            <w:pPr>
              <w:pStyle w:val="7"/>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扎兰屯</w:t>
            </w:r>
          </w:p>
        </w:tc>
        <w:tc>
          <w:tcPr>
            <w:tcW w:w="2268" w:type="dxa"/>
            <w:vAlign w:val="center"/>
          </w:tcPr>
          <w:p>
            <w:pPr>
              <w:pStyle w:val="7"/>
              <w:ind w:firstLine="120" w:firstLineChars="5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2</w:t>
            </w:r>
            <w:r>
              <w:rPr>
                <w:bCs/>
                <w:color w:val="000000" w:themeColor="text1"/>
                <w:sz w:val="24"/>
                <w:szCs w:val="24"/>
                <w14:textFill>
                  <w14:solidFill>
                    <w14:schemeClr w14:val="tx1"/>
                  </w14:solidFill>
                </w14:textFill>
              </w:rPr>
              <w:t>024</w:t>
            </w:r>
            <w:r>
              <w:rPr>
                <w:rFonts w:hint="eastAsia"/>
                <w:bCs/>
                <w:color w:val="000000" w:themeColor="text1"/>
                <w:sz w:val="24"/>
                <w:szCs w:val="24"/>
                <w14:textFill>
                  <w14:solidFill>
                    <w14:schemeClr w14:val="tx1"/>
                  </w14:solidFill>
                </w14:textFill>
              </w:rPr>
              <w:t>年2月1</w:t>
            </w:r>
            <w:r>
              <w:rPr>
                <w:bCs/>
                <w:color w:val="000000" w:themeColor="text1"/>
                <w:sz w:val="24"/>
                <w:szCs w:val="24"/>
                <w14:textFill>
                  <w14:solidFill>
                    <w14:schemeClr w14:val="tx1"/>
                  </w14:solidFill>
                </w14:textFill>
              </w:rPr>
              <w:t>7</w:t>
            </w:r>
            <w:r>
              <w:rPr>
                <w:rFonts w:hint="eastAsia"/>
                <w:bCs/>
                <w:color w:val="000000" w:themeColor="text1"/>
                <w:sz w:val="24"/>
                <w:szCs w:val="24"/>
                <w14:textFill>
                  <w14:solidFill>
                    <w14:schemeClr w14:val="tx1"/>
                  </w14:solidFill>
                </w14:textFill>
              </w:rPr>
              <w:t>日，2月2</w:t>
            </w:r>
            <w:r>
              <w:rPr>
                <w:bCs/>
                <w:color w:val="000000" w:themeColor="text1"/>
                <w:sz w:val="24"/>
                <w:szCs w:val="24"/>
                <w14:textFill>
                  <w14:solidFill>
                    <w14:schemeClr w14:val="tx1"/>
                  </w14:solidFill>
                </w14:textFill>
              </w:rPr>
              <w:t>6</w:t>
            </w:r>
            <w:r>
              <w:rPr>
                <w:rFonts w:hint="eastAsia"/>
                <w:bCs/>
                <w:color w:val="000000" w:themeColor="text1"/>
                <w:sz w:val="24"/>
                <w:szCs w:val="24"/>
                <w14:textFill>
                  <w14:solidFill>
                    <w14:schemeClr w14:val="tx1"/>
                  </w14:solidFill>
                </w14:textFill>
              </w:rPr>
              <w:t>日</w:t>
            </w:r>
          </w:p>
        </w:tc>
        <w:tc>
          <w:tcPr>
            <w:tcW w:w="2698" w:type="dxa"/>
            <w:vAlign w:val="center"/>
          </w:tcPr>
          <w:p>
            <w:pPr>
              <w:pStyle w:val="7"/>
              <w:ind w:firstLine="120" w:firstLineChars="5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直播信号制作达到国际电视公用信号制作标准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733" w:type="dxa"/>
            <w:vAlign w:val="center"/>
          </w:tcPr>
          <w:p>
            <w:pPr>
              <w:pStyle w:val="7"/>
              <w:spacing w:before="140"/>
              <w:ind w:left="7"/>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3798" w:type="dxa"/>
            <w:vAlign w:val="center"/>
          </w:tcPr>
          <w:p>
            <w:pPr>
              <w:pStyle w:val="7"/>
              <w:spacing w:before="140"/>
              <w:ind w:left="1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自由式和单板滑雪大跳台</w:t>
            </w:r>
          </w:p>
        </w:tc>
        <w:tc>
          <w:tcPr>
            <w:tcW w:w="1134" w:type="dxa"/>
            <w:vAlign w:val="center"/>
          </w:tcPr>
          <w:p>
            <w:pPr>
              <w:pStyle w:val="7"/>
              <w:spacing w:before="140"/>
              <w:ind w:left="1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扎兰屯</w:t>
            </w:r>
          </w:p>
        </w:tc>
        <w:tc>
          <w:tcPr>
            <w:tcW w:w="2268" w:type="dxa"/>
            <w:vAlign w:val="center"/>
          </w:tcPr>
          <w:p>
            <w:pPr>
              <w:pStyle w:val="7"/>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w:t>
            </w:r>
            <w:r>
              <w:rPr>
                <w:color w:val="000000" w:themeColor="text1"/>
                <w:sz w:val="24"/>
                <w:szCs w:val="24"/>
                <w:lang w:val="en-US"/>
                <w14:textFill>
                  <w14:solidFill>
                    <w14:schemeClr w14:val="tx1"/>
                  </w14:solidFill>
                </w14:textFill>
              </w:rPr>
              <w:t>024</w:t>
            </w:r>
            <w:r>
              <w:rPr>
                <w:rFonts w:hint="eastAsia"/>
                <w:color w:val="000000" w:themeColor="text1"/>
                <w:sz w:val="24"/>
                <w:szCs w:val="24"/>
                <w:lang w:val="en-US"/>
                <w14:textFill>
                  <w14:solidFill>
                    <w14:schemeClr w14:val="tx1"/>
                  </w14:solidFill>
                </w14:textFill>
              </w:rPr>
              <w:t>年2月1</w:t>
            </w:r>
            <w:r>
              <w:rPr>
                <w:color w:val="000000" w:themeColor="text1"/>
                <w:sz w:val="24"/>
                <w:szCs w:val="24"/>
                <w:lang w:val="en-US"/>
                <w14:textFill>
                  <w14:solidFill>
                    <w14:schemeClr w14:val="tx1"/>
                  </w14:solidFill>
                </w14:textFill>
              </w:rPr>
              <w:t>7</w:t>
            </w:r>
            <w:r>
              <w:rPr>
                <w:rFonts w:hint="eastAsia"/>
                <w:color w:val="000000" w:themeColor="text1"/>
                <w:sz w:val="24"/>
                <w:szCs w:val="24"/>
                <w:lang w:val="en-US"/>
                <w14:textFill>
                  <w14:solidFill>
                    <w14:schemeClr w14:val="tx1"/>
                  </w14:solidFill>
                </w14:textFill>
              </w:rPr>
              <w:t>日，2月2</w:t>
            </w:r>
            <w:r>
              <w:rPr>
                <w:color w:val="000000" w:themeColor="text1"/>
                <w:sz w:val="24"/>
                <w:szCs w:val="24"/>
                <w:lang w:val="en-US"/>
                <w14:textFill>
                  <w14:solidFill>
                    <w14:schemeClr w14:val="tx1"/>
                  </w14:solidFill>
                </w14:textFill>
              </w:rPr>
              <w:t>1</w:t>
            </w:r>
            <w:r>
              <w:rPr>
                <w:rFonts w:hint="eastAsia"/>
                <w:color w:val="000000" w:themeColor="text1"/>
                <w:sz w:val="24"/>
                <w:szCs w:val="24"/>
                <w:lang w:val="en-US"/>
                <w14:textFill>
                  <w14:solidFill>
                    <w14:schemeClr w14:val="tx1"/>
                  </w14:solidFill>
                </w14:textFill>
              </w:rPr>
              <w:t>日</w:t>
            </w:r>
          </w:p>
        </w:tc>
        <w:tc>
          <w:tcPr>
            <w:tcW w:w="2698" w:type="dxa"/>
            <w:vAlign w:val="center"/>
          </w:tcPr>
          <w:p>
            <w:pPr>
              <w:pStyle w:val="7"/>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直播信号制作达到国际电视公用信号制作标准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733" w:type="dxa"/>
            <w:vAlign w:val="center"/>
          </w:tcPr>
          <w:p>
            <w:pPr>
              <w:pStyle w:val="7"/>
              <w:spacing w:before="140"/>
              <w:ind w:left="7"/>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3798" w:type="dxa"/>
            <w:vAlign w:val="center"/>
          </w:tcPr>
          <w:p>
            <w:pPr>
              <w:pStyle w:val="7"/>
              <w:spacing w:before="140"/>
              <w:ind w:left="1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自由式滑雪空中技巧</w:t>
            </w:r>
          </w:p>
        </w:tc>
        <w:tc>
          <w:tcPr>
            <w:tcW w:w="1134" w:type="dxa"/>
            <w:vAlign w:val="center"/>
          </w:tcPr>
          <w:p>
            <w:pPr>
              <w:pStyle w:val="7"/>
              <w:spacing w:before="140"/>
              <w:ind w:left="14"/>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扎兰屯</w:t>
            </w:r>
          </w:p>
        </w:tc>
        <w:tc>
          <w:tcPr>
            <w:tcW w:w="2268" w:type="dxa"/>
            <w:vAlign w:val="center"/>
          </w:tcPr>
          <w:p>
            <w:pPr>
              <w:pStyle w:val="7"/>
              <w:jc w:val="center"/>
              <w:rPr>
                <w:color w:val="000000" w:themeColor="text1"/>
                <w:sz w:val="24"/>
                <w:szCs w:val="24"/>
                <w:lang w:val="en-US"/>
                <w14:textFill>
                  <w14:solidFill>
                    <w14:schemeClr w14:val="tx1"/>
                  </w14:solidFill>
                </w14:textFill>
              </w:rPr>
            </w:pPr>
            <w:r>
              <w:rPr>
                <w:color w:val="000000" w:themeColor="text1"/>
                <w:sz w:val="24"/>
                <w:szCs w:val="24"/>
                <w14:textFill>
                  <w14:solidFill>
                    <w14:schemeClr w14:val="tx1"/>
                  </w14:solidFill>
                </w14:textFill>
              </w:rPr>
              <w:t>024</w:t>
            </w:r>
            <w:r>
              <w:rPr>
                <w:rFonts w:hint="eastAsia"/>
                <w:color w:val="000000" w:themeColor="text1"/>
                <w:sz w:val="24"/>
                <w:szCs w:val="24"/>
                <w14:textFill>
                  <w14:solidFill>
                    <w14:schemeClr w14:val="tx1"/>
                  </w14:solidFill>
                </w14:textFill>
              </w:rPr>
              <w:t>年2月2</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日，2月2</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日</w:t>
            </w:r>
          </w:p>
        </w:tc>
        <w:tc>
          <w:tcPr>
            <w:tcW w:w="2698" w:type="dxa"/>
            <w:vAlign w:val="center"/>
          </w:tcPr>
          <w:p>
            <w:pPr>
              <w:pStyle w:val="7"/>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直播信号制作达到国际电视公用信号制作标准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733" w:type="dxa"/>
            <w:vAlign w:val="center"/>
          </w:tcPr>
          <w:p>
            <w:pPr>
              <w:pStyle w:val="7"/>
              <w:spacing w:before="1"/>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w:t>
            </w:r>
          </w:p>
        </w:tc>
        <w:tc>
          <w:tcPr>
            <w:tcW w:w="3798" w:type="dxa"/>
            <w:vAlign w:val="center"/>
          </w:tcPr>
          <w:p>
            <w:pPr>
              <w:pStyle w:val="7"/>
              <w:spacing w:before="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开幕式</w:t>
            </w:r>
          </w:p>
        </w:tc>
        <w:tc>
          <w:tcPr>
            <w:tcW w:w="1134" w:type="dxa"/>
            <w:vAlign w:val="center"/>
          </w:tcPr>
          <w:p>
            <w:pPr>
              <w:pStyle w:val="7"/>
              <w:spacing w:before="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海拉尔</w:t>
            </w:r>
          </w:p>
        </w:tc>
        <w:tc>
          <w:tcPr>
            <w:tcW w:w="2268" w:type="dxa"/>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024</w:t>
            </w:r>
            <w:r>
              <w:rPr>
                <w:rFonts w:hint="eastAsia"/>
                <w:color w:val="000000" w:themeColor="text1"/>
                <w:sz w:val="24"/>
                <w:szCs w:val="24"/>
                <w14:textFill>
                  <w14:solidFill>
                    <w14:schemeClr w14:val="tx1"/>
                  </w14:solidFill>
                </w14:textFill>
              </w:rPr>
              <w:t>年2月1</w:t>
            </w:r>
            <w:r>
              <w:rPr>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日</w:t>
            </w:r>
          </w:p>
        </w:tc>
        <w:tc>
          <w:tcPr>
            <w:tcW w:w="2698" w:type="dxa"/>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直播信号制作达到国际电视公用信号制作标准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733" w:type="dxa"/>
            <w:vAlign w:val="center"/>
          </w:tcPr>
          <w:p>
            <w:pPr>
              <w:pStyle w:val="7"/>
              <w:spacing w:before="1"/>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3798" w:type="dxa"/>
            <w:vAlign w:val="center"/>
          </w:tcPr>
          <w:p>
            <w:pPr>
              <w:pStyle w:val="7"/>
              <w:spacing w:before="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闭幕式</w:t>
            </w:r>
          </w:p>
        </w:tc>
        <w:tc>
          <w:tcPr>
            <w:tcW w:w="1134" w:type="dxa"/>
            <w:vAlign w:val="center"/>
          </w:tcPr>
          <w:p>
            <w:pPr>
              <w:pStyle w:val="7"/>
              <w:spacing w:before="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海拉尔</w:t>
            </w:r>
          </w:p>
        </w:tc>
        <w:tc>
          <w:tcPr>
            <w:tcW w:w="2268" w:type="dxa"/>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024</w:t>
            </w:r>
            <w:r>
              <w:rPr>
                <w:rFonts w:hint="eastAsia"/>
                <w:color w:val="000000" w:themeColor="text1"/>
                <w:sz w:val="24"/>
                <w:szCs w:val="24"/>
                <w14:textFill>
                  <w14:solidFill>
                    <w14:schemeClr w14:val="tx1"/>
                  </w14:solidFill>
                </w14:textFill>
              </w:rPr>
              <w:t>年2月2</w:t>
            </w:r>
            <w:r>
              <w:rPr>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日</w:t>
            </w:r>
          </w:p>
        </w:tc>
        <w:tc>
          <w:tcPr>
            <w:tcW w:w="2698" w:type="dxa"/>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直播信号制作达到国际电视公用信号制作标准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733" w:type="dxa"/>
            <w:vAlign w:val="center"/>
          </w:tcPr>
          <w:p>
            <w:pPr>
              <w:pStyle w:val="7"/>
              <w:spacing w:before="1"/>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p>
        </w:tc>
        <w:tc>
          <w:tcPr>
            <w:tcW w:w="3798" w:type="dxa"/>
            <w:vAlign w:val="center"/>
          </w:tcPr>
          <w:p>
            <w:pPr>
              <w:pStyle w:val="7"/>
              <w:spacing w:before="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ENG短道速滑</w:t>
            </w:r>
          </w:p>
        </w:tc>
        <w:tc>
          <w:tcPr>
            <w:tcW w:w="1134" w:type="dxa"/>
            <w:vAlign w:val="center"/>
          </w:tcPr>
          <w:p>
            <w:pPr>
              <w:pStyle w:val="7"/>
              <w:spacing w:before="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海拉尔</w:t>
            </w:r>
          </w:p>
        </w:tc>
        <w:tc>
          <w:tcPr>
            <w:tcW w:w="2268" w:type="dxa"/>
            <w:vAlign w:val="center"/>
          </w:tcPr>
          <w:p>
            <w:pPr>
              <w:pStyle w:val="7"/>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w:t>
            </w:r>
            <w:r>
              <w:rPr>
                <w:color w:val="000000" w:themeColor="text1"/>
                <w:sz w:val="24"/>
                <w:szCs w:val="24"/>
                <w:lang w:val="en-US"/>
                <w14:textFill>
                  <w14:solidFill>
                    <w14:schemeClr w14:val="tx1"/>
                  </w14:solidFill>
                </w14:textFill>
              </w:rPr>
              <w:t>024</w:t>
            </w:r>
            <w:r>
              <w:rPr>
                <w:rFonts w:hint="eastAsia"/>
                <w:color w:val="000000" w:themeColor="text1"/>
                <w:sz w:val="24"/>
                <w:szCs w:val="24"/>
                <w:lang w:val="en-US"/>
                <w14:textFill>
                  <w14:solidFill>
                    <w14:schemeClr w14:val="tx1"/>
                  </w14:solidFill>
                </w14:textFill>
              </w:rPr>
              <w:t>年2月1</w:t>
            </w:r>
            <w:r>
              <w:rPr>
                <w:color w:val="000000" w:themeColor="text1"/>
                <w:sz w:val="24"/>
                <w:szCs w:val="24"/>
                <w:lang w:val="en-US"/>
                <w14:textFill>
                  <w14:solidFill>
                    <w14:schemeClr w14:val="tx1"/>
                  </w14:solidFill>
                </w14:textFill>
              </w:rPr>
              <w:t>5</w:t>
            </w:r>
            <w:r>
              <w:rPr>
                <w:rFonts w:hint="eastAsia"/>
                <w:color w:val="000000" w:themeColor="text1"/>
                <w:sz w:val="24"/>
                <w:szCs w:val="24"/>
                <w:lang w:val="en-US"/>
                <w14:textFill>
                  <w14:solidFill>
                    <w14:schemeClr w14:val="tx1"/>
                  </w14:solidFill>
                </w14:textFill>
              </w:rPr>
              <w:t>日-</w:t>
            </w:r>
            <w:r>
              <w:rPr>
                <w:color w:val="000000" w:themeColor="text1"/>
                <w:sz w:val="24"/>
                <w:szCs w:val="24"/>
                <w:lang w:val="en-US"/>
                <w14:textFill>
                  <w14:solidFill>
                    <w14:schemeClr w14:val="tx1"/>
                  </w14:solidFill>
                </w14:textFill>
              </w:rPr>
              <w:t>2</w:t>
            </w:r>
            <w:r>
              <w:rPr>
                <w:rFonts w:hint="eastAsia"/>
                <w:color w:val="000000" w:themeColor="text1"/>
                <w:sz w:val="24"/>
                <w:szCs w:val="24"/>
                <w:lang w:val="en-US"/>
                <w14:textFill>
                  <w14:solidFill>
                    <w14:schemeClr w14:val="tx1"/>
                  </w14:solidFill>
                </w14:textFill>
              </w:rPr>
              <w:t>月1</w:t>
            </w:r>
            <w:r>
              <w:rPr>
                <w:color w:val="000000" w:themeColor="text1"/>
                <w:sz w:val="24"/>
                <w:szCs w:val="24"/>
                <w:lang w:val="en-US"/>
                <w14:textFill>
                  <w14:solidFill>
                    <w14:schemeClr w14:val="tx1"/>
                  </w14:solidFill>
                </w14:textFill>
              </w:rPr>
              <w:t>8</w:t>
            </w:r>
            <w:r>
              <w:rPr>
                <w:rFonts w:hint="eastAsia"/>
                <w:color w:val="000000" w:themeColor="text1"/>
                <w:sz w:val="24"/>
                <w:szCs w:val="24"/>
                <w:lang w:val="en-US"/>
                <w14:textFill>
                  <w14:solidFill>
                    <w14:schemeClr w14:val="tx1"/>
                  </w14:solidFill>
                </w14:textFill>
              </w:rPr>
              <w:t>日</w:t>
            </w:r>
          </w:p>
        </w:tc>
        <w:tc>
          <w:tcPr>
            <w:tcW w:w="2698" w:type="dxa"/>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集锦信号制作达到国际电视公用信号制作标准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pStyle w:val="7"/>
              <w:spacing w:before="111"/>
              <w:ind w:left="39" w:right="32"/>
              <w:jc w:val="center"/>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10</w:t>
            </w:r>
          </w:p>
        </w:tc>
        <w:tc>
          <w:tcPr>
            <w:tcW w:w="3798" w:type="dxa"/>
            <w:tcBorders>
              <w:top w:val="single" w:color="auto" w:sz="4" w:space="0"/>
              <w:left w:val="single" w:color="auto" w:sz="4" w:space="0"/>
              <w:bottom w:val="single" w:color="auto" w:sz="4" w:space="0"/>
              <w:right w:val="single" w:color="auto" w:sz="4" w:space="0"/>
            </w:tcBorders>
            <w:vAlign w:val="center"/>
          </w:tcPr>
          <w:p>
            <w:pPr>
              <w:pStyle w:val="7"/>
              <w:spacing w:before="111"/>
              <w:ind w:left="1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ENG单板滑雪平行大回转</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before="11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赤峰</w:t>
            </w:r>
          </w:p>
        </w:tc>
        <w:tc>
          <w:tcPr>
            <w:tcW w:w="2268" w:type="dxa"/>
            <w:tcBorders>
              <w:top w:val="single" w:color="auto" w:sz="4" w:space="0"/>
              <w:left w:val="single" w:color="auto" w:sz="4" w:space="0"/>
              <w:bottom w:val="single" w:color="auto" w:sz="4" w:space="0"/>
              <w:right w:val="single" w:color="auto" w:sz="4" w:space="0"/>
            </w:tcBorders>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024</w:t>
            </w:r>
            <w:r>
              <w:rPr>
                <w:rFonts w:hint="eastAsia"/>
                <w:color w:val="000000" w:themeColor="text1"/>
                <w:sz w:val="24"/>
                <w:szCs w:val="24"/>
                <w14:textFill>
                  <w14:solidFill>
                    <w14:schemeClr w14:val="tx1"/>
                  </w14:solidFill>
                </w14:textFill>
              </w:rPr>
              <w:t>年2月2</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日-</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月2</w:t>
            </w: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日</w:t>
            </w:r>
          </w:p>
        </w:tc>
        <w:tc>
          <w:tcPr>
            <w:tcW w:w="2698" w:type="dxa"/>
            <w:tcBorders>
              <w:top w:val="single" w:color="auto" w:sz="4" w:space="0"/>
              <w:left w:val="single" w:color="auto" w:sz="4" w:space="0"/>
              <w:bottom w:val="single" w:color="auto" w:sz="4" w:space="0"/>
              <w:right w:val="single" w:color="auto" w:sz="4" w:space="0"/>
            </w:tcBorders>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集锦</w:t>
            </w:r>
            <w:r>
              <w:rPr>
                <w:rFonts w:hint="eastAsia"/>
                <w:color w:val="000000" w:themeColor="text1"/>
                <w:sz w:val="24"/>
                <w:szCs w:val="24"/>
                <w14:textFill>
                  <w14:solidFill>
                    <w14:schemeClr w14:val="tx1"/>
                  </w14:solidFill>
                </w14:textFill>
              </w:rPr>
              <w:t>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pStyle w:val="7"/>
              <w:spacing w:before="111"/>
              <w:ind w:left="39" w:right="32"/>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w:t>
            </w:r>
            <w:r>
              <w:rPr>
                <w:color w:val="000000" w:themeColor="text1"/>
                <w:sz w:val="24"/>
                <w:szCs w:val="24"/>
                <w:lang w:val="en-US"/>
                <w14:textFill>
                  <w14:solidFill>
                    <w14:schemeClr w14:val="tx1"/>
                  </w14:solidFill>
                </w14:textFill>
              </w:rPr>
              <w:t>1</w:t>
            </w:r>
          </w:p>
        </w:tc>
        <w:tc>
          <w:tcPr>
            <w:tcW w:w="3798" w:type="dxa"/>
            <w:tcBorders>
              <w:top w:val="single" w:color="auto" w:sz="4" w:space="0"/>
              <w:left w:val="single" w:color="auto" w:sz="4" w:space="0"/>
              <w:bottom w:val="single" w:color="auto" w:sz="4" w:space="0"/>
              <w:right w:val="single" w:color="auto" w:sz="4" w:space="0"/>
            </w:tcBorders>
            <w:vAlign w:val="center"/>
          </w:tcPr>
          <w:p>
            <w:pPr>
              <w:pStyle w:val="7"/>
              <w:spacing w:before="111"/>
              <w:ind w:left="14"/>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ENG</w:t>
            </w:r>
            <w:r>
              <w:rPr>
                <w:color w:val="000000" w:themeColor="text1"/>
                <w:sz w:val="24"/>
                <w:szCs w:val="24"/>
                <w14:textFill>
                  <w14:solidFill>
                    <w14:schemeClr w14:val="tx1"/>
                  </w14:solidFill>
                </w14:textFill>
              </w:rPr>
              <w:t>自由式和单板滑雪坡面障碍技巧</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before="111"/>
              <w:ind w:left="14"/>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扎兰屯</w:t>
            </w:r>
          </w:p>
        </w:tc>
        <w:tc>
          <w:tcPr>
            <w:tcW w:w="2268" w:type="dxa"/>
            <w:tcBorders>
              <w:top w:val="single" w:color="auto" w:sz="4" w:space="0"/>
              <w:left w:val="single" w:color="auto" w:sz="4" w:space="0"/>
              <w:bottom w:val="single" w:color="auto" w:sz="4" w:space="0"/>
              <w:right w:val="single" w:color="auto" w:sz="4" w:space="0"/>
            </w:tcBorders>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2</w:t>
            </w:r>
            <w:r>
              <w:rPr>
                <w:color w:val="000000" w:themeColor="text1"/>
                <w:sz w:val="24"/>
                <w:szCs w:val="24"/>
                <w:lang w:val="en-US"/>
                <w14:textFill>
                  <w14:solidFill>
                    <w14:schemeClr w14:val="tx1"/>
                  </w14:solidFill>
                </w14:textFill>
              </w:rPr>
              <w:t>024</w:t>
            </w:r>
            <w:r>
              <w:rPr>
                <w:rFonts w:hint="eastAsia"/>
                <w:color w:val="000000" w:themeColor="text1"/>
                <w:sz w:val="24"/>
                <w:szCs w:val="24"/>
                <w:lang w:val="en-US"/>
                <w14:textFill>
                  <w14:solidFill>
                    <w14:schemeClr w14:val="tx1"/>
                  </w14:solidFill>
                </w14:textFill>
              </w:rPr>
              <w:t>年2月2</w:t>
            </w:r>
            <w:r>
              <w:rPr>
                <w:color w:val="000000" w:themeColor="text1"/>
                <w:sz w:val="24"/>
                <w:szCs w:val="24"/>
                <w:lang w:val="en-US"/>
                <w14:textFill>
                  <w14:solidFill>
                    <w14:schemeClr w14:val="tx1"/>
                  </w14:solidFill>
                </w14:textFill>
              </w:rPr>
              <w:t>0</w:t>
            </w:r>
            <w:r>
              <w:rPr>
                <w:rFonts w:hint="eastAsia"/>
                <w:color w:val="000000" w:themeColor="text1"/>
                <w:sz w:val="24"/>
                <w:szCs w:val="24"/>
                <w:lang w:val="en-US"/>
                <w14:textFill>
                  <w14:solidFill>
                    <w14:schemeClr w14:val="tx1"/>
                  </w14:solidFill>
                </w14:textFill>
              </w:rPr>
              <w:t>日-2月2</w:t>
            </w:r>
            <w:r>
              <w:rPr>
                <w:color w:val="000000" w:themeColor="text1"/>
                <w:sz w:val="24"/>
                <w:szCs w:val="24"/>
                <w:lang w:val="en-US"/>
                <w14:textFill>
                  <w14:solidFill>
                    <w14:schemeClr w14:val="tx1"/>
                  </w14:solidFill>
                </w14:textFill>
              </w:rPr>
              <w:t>1</w:t>
            </w:r>
            <w:r>
              <w:rPr>
                <w:rFonts w:hint="eastAsia"/>
                <w:color w:val="000000" w:themeColor="text1"/>
                <w:sz w:val="24"/>
                <w:szCs w:val="24"/>
                <w:lang w:val="en-US"/>
                <w14:textFill>
                  <w14:solidFill>
                    <w14:schemeClr w14:val="tx1"/>
                  </w14:solidFill>
                </w14:textFill>
              </w:rPr>
              <w:t>日，2月2</w:t>
            </w:r>
            <w:r>
              <w:rPr>
                <w:color w:val="000000" w:themeColor="text1"/>
                <w:sz w:val="24"/>
                <w:szCs w:val="24"/>
                <w:lang w:val="en-US"/>
                <w14:textFill>
                  <w14:solidFill>
                    <w14:schemeClr w14:val="tx1"/>
                  </w14:solidFill>
                </w14:textFill>
              </w:rPr>
              <w:t>5</w:t>
            </w:r>
            <w:r>
              <w:rPr>
                <w:rFonts w:hint="eastAsia"/>
                <w:color w:val="000000" w:themeColor="text1"/>
                <w:sz w:val="24"/>
                <w:szCs w:val="24"/>
                <w:lang w:val="en-US"/>
                <w14:textFill>
                  <w14:solidFill>
                    <w14:schemeClr w14:val="tx1"/>
                  </w14:solidFill>
                </w14:textFill>
              </w:rPr>
              <w:t>日-2月2</w:t>
            </w:r>
            <w:r>
              <w:rPr>
                <w:color w:val="000000" w:themeColor="text1"/>
                <w:sz w:val="24"/>
                <w:szCs w:val="24"/>
                <w:lang w:val="en-US"/>
                <w14:textFill>
                  <w14:solidFill>
                    <w14:schemeClr w14:val="tx1"/>
                  </w14:solidFill>
                </w14:textFill>
              </w:rPr>
              <w:t>6</w:t>
            </w:r>
            <w:r>
              <w:rPr>
                <w:rFonts w:hint="eastAsia"/>
                <w:color w:val="000000" w:themeColor="text1"/>
                <w:sz w:val="24"/>
                <w:szCs w:val="24"/>
                <w:lang w:val="en-US"/>
                <w14:textFill>
                  <w14:solidFill>
                    <w14:schemeClr w14:val="tx1"/>
                  </w14:solidFill>
                </w14:textFill>
              </w:rPr>
              <w:t>日</w:t>
            </w:r>
          </w:p>
        </w:tc>
        <w:tc>
          <w:tcPr>
            <w:tcW w:w="2698" w:type="dxa"/>
            <w:tcBorders>
              <w:top w:val="single" w:color="auto" w:sz="4" w:space="0"/>
              <w:left w:val="single" w:color="auto" w:sz="4" w:space="0"/>
              <w:bottom w:val="single" w:color="auto" w:sz="4" w:space="0"/>
              <w:right w:val="single" w:color="auto" w:sz="4" w:space="0"/>
            </w:tcBorders>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集锦</w:t>
            </w:r>
            <w:r>
              <w:rPr>
                <w:rFonts w:hint="eastAsia"/>
                <w:color w:val="000000" w:themeColor="text1"/>
                <w:sz w:val="24"/>
                <w:szCs w:val="24"/>
                <w14:textFill>
                  <w14:solidFill>
                    <w14:schemeClr w14:val="tx1"/>
                  </w14:solidFill>
                </w14:textFill>
              </w:rPr>
              <w:t>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pStyle w:val="7"/>
              <w:spacing w:before="111"/>
              <w:ind w:left="39" w:right="32"/>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w:t>
            </w:r>
            <w:r>
              <w:rPr>
                <w:color w:val="000000" w:themeColor="text1"/>
                <w:sz w:val="24"/>
                <w:szCs w:val="24"/>
                <w:lang w:val="en-US"/>
                <w14:textFill>
                  <w14:solidFill>
                    <w14:schemeClr w14:val="tx1"/>
                  </w14:solidFill>
                </w14:textFill>
              </w:rPr>
              <w:t>2</w:t>
            </w:r>
          </w:p>
        </w:tc>
        <w:tc>
          <w:tcPr>
            <w:tcW w:w="3798" w:type="dxa"/>
            <w:tcBorders>
              <w:top w:val="single" w:color="auto" w:sz="4" w:space="0"/>
              <w:left w:val="single" w:color="auto" w:sz="4" w:space="0"/>
              <w:bottom w:val="single" w:color="auto" w:sz="4" w:space="0"/>
              <w:right w:val="single" w:color="auto" w:sz="4" w:space="0"/>
            </w:tcBorders>
            <w:vAlign w:val="center"/>
          </w:tcPr>
          <w:p>
            <w:pPr>
              <w:pStyle w:val="7"/>
              <w:spacing w:before="111"/>
              <w:ind w:left="14"/>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ENG</w:t>
            </w:r>
            <w:r>
              <w:rPr>
                <w:color w:val="000000" w:themeColor="text1"/>
                <w:sz w:val="24"/>
                <w:szCs w:val="24"/>
                <w14:textFill>
                  <w14:solidFill>
                    <w14:schemeClr w14:val="tx1"/>
                  </w14:solidFill>
                </w14:textFill>
              </w:rPr>
              <w:t>自由式滑雪雪上技巧</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before="11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扎兰屯</w:t>
            </w:r>
          </w:p>
        </w:tc>
        <w:tc>
          <w:tcPr>
            <w:tcW w:w="2268" w:type="dxa"/>
            <w:tcBorders>
              <w:top w:val="single" w:color="auto" w:sz="4" w:space="0"/>
              <w:left w:val="single" w:color="auto" w:sz="4" w:space="0"/>
              <w:bottom w:val="single" w:color="auto" w:sz="4" w:space="0"/>
              <w:right w:val="single" w:color="auto" w:sz="4" w:space="0"/>
            </w:tcBorders>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024</w:t>
            </w:r>
            <w:r>
              <w:rPr>
                <w:rFonts w:hint="eastAsia"/>
                <w:color w:val="000000" w:themeColor="text1"/>
                <w:sz w:val="24"/>
                <w:szCs w:val="24"/>
                <w14:textFill>
                  <w14:solidFill>
                    <w14:schemeClr w14:val="tx1"/>
                  </w14:solidFill>
                </w14:textFill>
              </w:rPr>
              <w:t>年2月1</w:t>
            </w:r>
            <w:r>
              <w:rPr>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日-</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月1</w:t>
            </w:r>
            <w:r>
              <w:rPr>
                <w:color w:val="000000" w:themeColor="text1"/>
                <w:sz w:val="24"/>
                <w:szCs w:val="24"/>
                <w14:textFill>
                  <w14:solidFill>
                    <w14:schemeClr w14:val="tx1"/>
                  </w14:solidFill>
                </w14:textFill>
              </w:rPr>
              <w:t>8</w:t>
            </w:r>
            <w:r>
              <w:rPr>
                <w:rFonts w:hint="eastAsia"/>
                <w:color w:val="000000" w:themeColor="text1"/>
                <w:sz w:val="24"/>
                <w:szCs w:val="24"/>
                <w14:textFill>
                  <w14:solidFill>
                    <w14:schemeClr w14:val="tx1"/>
                  </w14:solidFill>
                </w14:textFill>
              </w:rPr>
              <w:t>日</w:t>
            </w:r>
          </w:p>
        </w:tc>
        <w:tc>
          <w:tcPr>
            <w:tcW w:w="2698" w:type="dxa"/>
            <w:tcBorders>
              <w:top w:val="single" w:color="auto" w:sz="4" w:space="0"/>
              <w:left w:val="single" w:color="auto" w:sz="4" w:space="0"/>
              <w:bottom w:val="single" w:color="auto" w:sz="4" w:space="0"/>
              <w:right w:val="single" w:color="auto" w:sz="4" w:space="0"/>
            </w:tcBorders>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集锦</w:t>
            </w:r>
            <w:r>
              <w:rPr>
                <w:rFonts w:hint="eastAsia"/>
                <w:color w:val="000000" w:themeColor="text1"/>
                <w:sz w:val="24"/>
                <w:szCs w:val="24"/>
                <w14:textFill>
                  <w14:solidFill>
                    <w14:schemeClr w14:val="tx1"/>
                  </w14:solidFill>
                </w14:textFill>
              </w:rPr>
              <w:t>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pStyle w:val="7"/>
              <w:spacing w:before="111"/>
              <w:ind w:left="39" w:right="32"/>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w:t>
            </w:r>
            <w:r>
              <w:rPr>
                <w:color w:val="000000" w:themeColor="text1"/>
                <w:sz w:val="24"/>
                <w:szCs w:val="24"/>
                <w:lang w:val="en-US"/>
                <w14:textFill>
                  <w14:solidFill>
                    <w14:schemeClr w14:val="tx1"/>
                  </w14:solidFill>
                </w14:textFill>
              </w:rPr>
              <w:t>3</w:t>
            </w:r>
          </w:p>
        </w:tc>
        <w:tc>
          <w:tcPr>
            <w:tcW w:w="3798" w:type="dxa"/>
            <w:tcBorders>
              <w:top w:val="single" w:color="auto" w:sz="4" w:space="0"/>
              <w:left w:val="single" w:color="auto" w:sz="4" w:space="0"/>
              <w:bottom w:val="single" w:color="auto" w:sz="4" w:space="0"/>
              <w:right w:val="single" w:color="auto" w:sz="4" w:space="0"/>
            </w:tcBorders>
            <w:vAlign w:val="center"/>
          </w:tcPr>
          <w:p>
            <w:pPr>
              <w:pStyle w:val="7"/>
              <w:spacing w:before="111"/>
              <w:ind w:left="14"/>
              <w:rPr>
                <w:color w:val="000000" w:themeColor="text1"/>
                <w:sz w:val="24"/>
                <w:szCs w:val="24"/>
                <w:lang w:val="en-US"/>
                <w14:textFill>
                  <w14:solidFill>
                    <w14:schemeClr w14:val="tx1"/>
                  </w14:solidFill>
                </w14:textFill>
              </w:rPr>
            </w:pPr>
            <w:r>
              <w:rPr>
                <w:color w:val="000000" w:themeColor="text1"/>
                <w:sz w:val="24"/>
                <w:szCs w:val="24"/>
                <w14:textFill>
                  <w14:solidFill>
                    <w14:schemeClr w14:val="tx1"/>
                  </w14:solidFill>
                </w14:textFill>
              </w:rPr>
              <w:t>ENG越野滑雪</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before="11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乌兰察布</w:t>
            </w:r>
          </w:p>
        </w:tc>
        <w:tc>
          <w:tcPr>
            <w:tcW w:w="2268" w:type="dxa"/>
            <w:tcBorders>
              <w:top w:val="single" w:color="auto" w:sz="4" w:space="0"/>
              <w:left w:val="single" w:color="auto" w:sz="4" w:space="0"/>
              <w:bottom w:val="single" w:color="auto" w:sz="4" w:space="0"/>
              <w:right w:val="single" w:color="auto" w:sz="4" w:space="0"/>
            </w:tcBorders>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024</w:t>
            </w:r>
            <w:r>
              <w:rPr>
                <w:rFonts w:hint="eastAsia"/>
                <w:color w:val="000000" w:themeColor="text1"/>
                <w:sz w:val="24"/>
                <w:szCs w:val="24"/>
                <w14:textFill>
                  <w14:solidFill>
                    <w14:schemeClr w14:val="tx1"/>
                  </w14:solidFill>
                </w14:textFill>
              </w:rPr>
              <w:t>年2月1</w:t>
            </w: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日，2月1</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日-</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月1</w:t>
            </w:r>
            <w:r>
              <w:rPr>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日，2月1</w:t>
            </w:r>
            <w:r>
              <w:rPr>
                <w:color w:val="000000" w:themeColor="text1"/>
                <w:sz w:val="24"/>
                <w:szCs w:val="24"/>
                <w14:textFill>
                  <w14:solidFill>
                    <w14:schemeClr w14:val="tx1"/>
                  </w14:solidFill>
                </w14:textFill>
              </w:rPr>
              <w:t>9</w:t>
            </w:r>
            <w:r>
              <w:rPr>
                <w:rFonts w:hint="eastAsia"/>
                <w:color w:val="000000" w:themeColor="text1"/>
                <w:sz w:val="24"/>
                <w:szCs w:val="24"/>
                <w14:textFill>
                  <w14:solidFill>
                    <w14:schemeClr w14:val="tx1"/>
                  </w14:solidFill>
                </w14:textFill>
              </w:rPr>
              <w:t>日，2月2</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日</w:t>
            </w:r>
          </w:p>
        </w:tc>
        <w:tc>
          <w:tcPr>
            <w:tcW w:w="2698" w:type="dxa"/>
            <w:tcBorders>
              <w:top w:val="single" w:color="auto" w:sz="4" w:space="0"/>
              <w:left w:val="single" w:color="auto" w:sz="4" w:space="0"/>
              <w:bottom w:val="single" w:color="auto" w:sz="4" w:space="0"/>
              <w:right w:val="single" w:color="auto" w:sz="4" w:space="0"/>
            </w:tcBorders>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集锦</w:t>
            </w:r>
            <w:r>
              <w:rPr>
                <w:rFonts w:hint="eastAsia"/>
                <w:color w:val="000000" w:themeColor="text1"/>
                <w:sz w:val="24"/>
                <w:szCs w:val="24"/>
                <w14:textFill>
                  <w14:solidFill>
                    <w14:schemeClr w14:val="tx1"/>
                  </w14:solidFill>
                </w14:textFill>
              </w:rPr>
              <w:t>信号制作达到国际电视公用信号制作标准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pStyle w:val="7"/>
              <w:spacing w:before="111"/>
              <w:ind w:left="39" w:right="32"/>
              <w:jc w:val="center"/>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w:t>
            </w:r>
            <w:r>
              <w:rPr>
                <w:color w:val="000000" w:themeColor="text1"/>
                <w:sz w:val="24"/>
                <w:szCs w:val="24"/>
                <w:lang w:val="en-US"/>
                <w14:textFill>
                  <w14:solidFill>
                    <w14:schemeClr w14:val="tx1"/>
                  </w14:solidFill>
                </w14:textFill>
              </w:rPr>
              <w:t>4</w:t>
            </w:r>
          </w:p>
        </w:tc>
        <w:tc>
          <w:tcPr>
            <w:tcW w:w="3798" w:type="dxa"/>
            <w:tcBorders>
              <w:top w:val="single" w:color="auto" w:sz="4" w:space="0"/>
              <w:left w:val="single" w:color="auto" w:sz="4" w:space="0"/>
              <w:bottom w:val="single" w:color="auto" w:sz="4" w:space="0"/>
              <w:right w:val="single" w:color="auto" w:sz="4" w:space="0"/>
            </w:tcBorders>
            <w:vAlign w:val="center"/>
          </w:tcPr>
          <w:p>
            <w:pPr>
              <w:pStyle w:val="7"/>
              <w:spacing w:before="111"/>
              <w:ind w:left="1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ENG自由式和单板滑雪障碍追逐</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before="111"/>
              <w:ind w:left="14"/>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乌兰察布</w:t>
            </w:r>
          </w:p>
        </w:tc>
        <w:tc>
          <w:tcPr>
            <w:tcW w:w="2268" w:type="dxa"/>
            <w:tcBorders>
              <w:top w:val="single" w:color="auto" w:sz="4" w:space="0"/>
              <w:left w:val="single" w:color="auto" w:sz="4" w:space="0"/>
              <w:bottom w:val="single" w:color="auto" w:sz="4" w:space="0"/>
              <w:right w:val="single" w:color="auto" w:sz="4" w:space="0"/>
            </w:tcBorders>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024</w:t>
            </w:r>
            <w:r>
              <w:rPr>
                <w:rFonts w:hint="eastAsia"/>
                <w:color w:val="000000" w:themeColor="text1"/>
                <w:sz w:val="24"/>
                <w:szCs w:val="24"/>
                <w14:textFill>
                  <w14:solidFill>
                    <w14:schemeClr w14:val="tx1"/>
                  </w14:solidFill>
                </w14:textFill>
              </w:rPr>
              <w:t>年2月1</w:t>
            </w:r>
            <w:r>
              <w:rPr>
                <w:color w:val="000000" w:themeColor="text1"/>
                <w:sz w:val="24"/>
                <w:szCs w:val="24"/>
                <w14:textFill>
                  <w14:solidFill>
                    <w14:schemeClr w14:val="tx1"/>
                  </w14:solidFill>
                </w14:textFill>
              </w:rPr>
              <w:t>9</w:t>
            </w:r>
            <w:r>
              <w:rPr>
                <w:rFonts w:hint="eastAsia"/>
                <w:color w:val="000000" w:themeColor="text1"/>
                <w:sz w:val="24"/>
                <w:szCs w:val="24"/>
                <w14:textFill>
                  <w14:solidFill>
                    <w14:schemeClr w14:val="tx1"/>
                  </w14:solidFill>
                </w14:textFill>
              </w:rPr>
              <w:t>日-</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月2</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日</w:t>
            </w:r>
          </w:p>
        </w:tc>
        <w:tc>
          <w:tcPr>
            <w:tcW w:w="2698" w:type="dxa"/>
            <w:tcBorders>
              <w:top w:val="single" w:color="auto" w:sz="4" w:space="0"/>
              <w:left w:val="single" w:color="auto" w:sz="4" w:space="0"/>
              <w:bottom w:val="single" w:color="auto" w:sz="4" w:space="0"/>
              <w:right w:val="single" w:color="auto" w:sz="4" w:space="0"/>
            </w:tcBorders>
            <w:vAlign w:val="center"/>
          </w:tcPr>
          <w:p>
            <w:pPr>
              <w:pStyle w:val="7"/>
              <w:jc w:val="center"/>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集锦</w:t>
            </w:r>
            <w:r>
              <w:rPr>
                <w:rFonts w:hint="eastAsia"/>
                <w:color w:val="000000" w:themeColor="text1"/>
                <w:sz w:val="24"/>
                <w:szCs w:val="24"/>
                <w14:textFill>
                  <w14:solidFill>
                    <w14:schemeClr w14:val="tx1"/>
                  </w14:solidFill>
                </w14:textFill>
              </w:rPr>
              <w:t>信号制作达到国际电视公用信号制作标准</w:t>
            </w:r>
          </w:p>
        </w:tc>
      </w:tr>
    </w:tbl>
    <w:p>
      <w:pPr>
        <w:pStyle w:val="6"/>
        <w:jc w:val="both"/>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val="en-US" w:eastAsia="zh-CN"/>
        </w:rPr>
        <w:t>四、</w:t>
      </w:r>
      <w:r>
        <w:rPr>
          <w:rFonts w:hint="eastAsia" w:ascii="方正小标宋简体" w:hAnsi="方正小标宋简体" w:eastAsia="方正小标宋简体" w:cs="方正小标宋简体"/>
          <w:sz w:val="28"/>
          <w:szCs w:val="28"/>
        </w:rPr>
        <w:t>技术服务要求</w:t>
      </w:r>
    </w:p>
    <w:p>
      <w:pPr>
        <w:pStyle w:val="6"/>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供应商在合同签订即日起，需派出管理团队、制作规划团队和技术规划团队长期驻扎在“十四冬”呼伦贝尔主赛区（海拉尔）、扎兰屯、乌兰察布和赤峰等地开展工作，完成以下各项“十四冬”电视转播的前期各项准备工作：</w:t>
      </w:r>
    </w:p>
    <w:p>
      <w:pPr>
        <w:pStyle w:val="6"/>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完成转播需求调研和汇总，与电视转播场馆信号制作团队，IBC管理运行团队，转播车以及技术团队，场馆电视工程设施保障和落实团队，通信传输服务团队，以及特种设备租赁服务团队进行合同的签订等；</w:t>
      </w:r>
    </w:p>
    <w:p>
      <w:pPr>
        <w:pStyle w:val="6"/>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配合和督促广播电视中心的相关建设施工完成，并参与其测试与试运行，按时间表提供赛时运行的相应计划和工作流程；</w:t>
      </w:r>
    </w:p>
    <w:p>
      <w:pPr>
        <w:pStyle w:val="6"/>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与当地组委会执委会一起，快速有效的建立核心专职团队架构，不仅完成主播机构内部的规划架构和管理执行工作，同时还要进行统一有效的组委会联络和协调工作，确保电视转播工作得到组委会的配合与支持，落实制证，安保，交通，物流，用电和比赛详细规则与计划变更的沟通。</w:t>
      </w:r>
    </w:p>
    <w:p>
      <w:pPr>
        <w:pStyle w:val="6"/>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与场馆信号制作团队在</w:t>
      </w:r>
      <w:r>
        <w:rPr>
          <w:rFonts w:hint="eastAsia" w:ascii="宋体" w:hAnsi="宋体" w:eastAsia="宋体"/>
          <w:sz w:val="28"/>
          <w:szCs w:val="28"/>
        </w:rPr>
        <w:t>规定</w:t>
      </w:r>
      <w:r>
        <w:rPr>
          <w:rFonts w:ascii="宋体" w:hAnsi="宋体" w:eastAsia="宋体"/>
          <w:sz w:val="28"/>
          <w:szCs w:val="28"/>
        </w:rPr>
        <w:t>时间内，依据转播计划进行场馆考察，提交场馆考察和制作计划报告，并将报告内容落实执行至撤场完毕。</w:t>
      </w:r>
    </w:p>
    <w:p>
      <w:pPr>
        <w:pStyle w:val="6"/>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与组委会和赛事相关合作机构一起，对本届冬运会进行全媒体的宣传推广工作，在相应的风景名胜处选择景观摄像机机位</w:t>
      </w:r>
      <w:r>
        <w:rPr>
          <w:rFonts w:hint="eastAsia" w:ascii="宋体" w:hAnsi="宋体" w:eastAsia="宋体"/>
          <w:sz w:val="28"/>
          <w:szCs w:val="28"/>
        </w:rPr>
        <w:t>，</w:t>
      </w:r>
      <w:r>
        <w:rPr>
          <w:rFonts w:ascii="宋体" w:hAnsi="宋体" w:eastAsia="宋体"/>
          <w:sz w:val="28"/>
          <w:szCs w:val="28"/>
        </w:rPr>
        <w:t>更好的展现和宣传内蒙冬运会，展现内蒙风情，推广内蒙旅游和文化。</w:t>
      </w:r>
    </w:p>
    <w:p>
      <w:pPr>
        <w:pStyle w:val="6"/>
        <w:ind w:firstLine="840" w:firstLineChars="300"/>
        <w:rPr>
          <w:rFonts w:ascii="宋体" w:hAnsi="宋体" w:eastAsia="宋体"/>
          <w:sz w:val="28"/>
          <w:szCs w:val="28"/>
        </w:rPr>
      </w:pPr>
      <w:r>
        <w:rPr>
          <w:rFonts w:ascii="宋体" w:hAnsi="宋体" w:eastAsia="宋体"/>
          <w:sz w:val="28"/>
          <w:szCs w:val="28"/>
        </w:rPr>
        <w:t>2.在1月4日前完成所有IBC广播电视中心内的工程建设项目，包含CDT信号集成分发系统租赁、安装；PQC制作质量监控系统租赁、安装；BOC转播运行中心系统租赁、安装；媒资和场记系统租赁、安装；风景摄像机安装；IBC管理、运行维护团队招募；</w:t>
      </w:r>
    </w:p>
    <w:p>
      <w:pPr>
        <w:pStyle w:val="6"/>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.1月30日IBC广播电视中心全体工作人员入驻，进行“十四冬”各项转播工作的调试、彩排和测试工作；</w:t>
      </w:r>
    </w:p>
    <w:p>
      <w:pPr>
        <w:pStyle w:val="6"/>
        <w:rPr>
          <w:rFonts w:ascii="宋体" w:hAnsi="宋体" w:eastAsia="宋体"/>
          <w:sz w:val="28"/>
          <w:szCs w:val="28"/>
        </w:rPr>
      </w:pPr>
      <w:r>
        <w:rPr>
          <w:rFonts w:ascii="宋体" w:hAnsi="宋体" w:eastAsia="宋体"/>
          <w:sz w:val="28"/>
          <w:szCs w:val="28"/>
        </w:rPr>
        <w:t>4.根据</w:t>
      </w:r>
      <w:r>
        <w:rPr>
          <w:rFonts w:hint="eastAsia" w:ascii="宋体" w:hAnsi="宋体" w:eastAsia="宋体"/>
          <w:sz w:val="28"/>
          <w:szCs w:val="28"/>
        </w:rPr>
        <w:t>各</w:t>
      </w:r>
      <w:r>
        <w:rPr>
          <w:rFonts w:ascii="宋体" w:hAnsi="宋体" w:eastAsia="宋体"/>
          <w:sz w:val="28"/>
          <w:szCs w:val="28"/>
        </w:rPr>
        <w:t>个项目的“十四冬”电视信号制作计划，与采购人签约</w:t>
      </w:r>
      <w:r>
        <w:rPr>
          <w:rFonts w:hint="eastAsia" w:ascii="宋体" w:hAnsi="宋体" w:eastAsia="宋体"/>
          <w:sz w:val="28"/>
          <w:szCs w:val="28"/>
        </w:rPr>
        <w:t>相应的</w:t>
      </w:r>
      <w:r>
        <w:rPr>
          <w:rFonts w:ascii="宋体" w:hAnsi="宋体" w:eastAsia="宋体"/>
          <w:sz w:val="28"/>
          <w:szCs w:val="28"/>
        </w:rPr>
        <w:t>电视制作和技术团队在呼伦贝尔主赛区（海拉尔）、扎兰屯、乌兰察布和赤峰等赛区全面完成所有“十四冬”电视</w:t>
      </w:r>
      <w:r>
        <w:rPr>
          <w:rFonts w:hint="eastAsia" w:ascii="宋体" w:hAnsi="宋体" w:eastAsia="宋体"/>
          <w:sz w:val="28"/>
          <w:szCs w:val="28"/>
        </w:rPr>
        <w:t>信号制作</w:t>
      </w:r>
      <w:r>
        <w:rPr>
          <w:rFonts w:ascii="宋体" w:hAnsi="宋体" w:eastAsia="宋体"/>
          <w:sz w:val="28"/>
          <w:szCs w:val="28"/>
        </w:rPr>
        <w:t>的工作任务直至</w:t>
      </w:r>
      <w:r>
        <w:rPr>
          <w:rFonts w:hint="eastAsia" w:ascii="宋体" w:hAnsi="宋体" w:eastAsia="宋体"/>
          <w:sz w:val="28"/>
          <w:szCs w:val="28"/>
        </w:rPr>
        <w:t>2</w:t>
      </w:r>
      <w:r>
        <w:rPr>
          <w:rFonts w:ascii="宋体" w:hAnsi="宋体" w:eastAsia="宋体"/>
          <w:sz w:val="28"/>
          <w:szCs w:val="28"/>
        </w:rPr>
        <w:t>024</w:t>
      </w:r>
      <w:r>
        <w:rPr>
          <w:rFonts w:hint="eastAsia" w:ascii="宋体" w:hAnsi="宋体" w:eastAsia="宋体"/>
          <w:sz w:val="28"/>
          <w:szCs w:val="28"/>
        </w:rPr>
        <w:t>年2月</w:t>
      </w:r>
      <w:r>
        <w:rPr>
          <w:rFonts w:ascii="宋体" w:hAnsi="宋体" w:eastAsia="宋体"/>
          <w:sz w:val="28"/>
          <w:szCs w:val="28"/>
        </w:rPr>
        <w:t>27日运动会结束，并在运动会结束后1周内完成撤场工作。</w:t>
      </w:r>
    </w:p>
    <w:sectPr>
      <w:footerReference r:id="rId3" w:type="default"/>
      <w:pgSz w:w="11906" w:h="16838"/>
      <w:pgMar w:top="2098" w:right="1474" w:bottom="198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hNjhiMmNmNWVkY2UyOGNhNDgyMjM1YTI2MzAwMjQifQ=="/>
  </w:docVars>
  <w:rsids>
    <w:rsidRoot w:val="00646E56"/>
    <w:rsid w:val="000436A4"/>
    <w:rsid w:val="000477DF"/>
    <w:rsid w:val="00086E1E"/>
    <w:rsid w:val="000A2DFA"/>
    <w:rsid w:val="0011038F"/>
    <w:rsid w:val="001769BC"/>
    <w:rsid w:val="001A6FB8"/>
    <w:rsid w:val="0034636B"/>
    <w:rsid w:val="0035686D"/>
    <w:rsid w:val="003A3E92"/>
    <w:rsid w:val="003E7E1B"/>
    <w:rsid w:val="003F4642"/>
    <w:rsid w:val="004146D5"/>
    <w:rsid w:val="00441F45"/>
    <w:rsid w:val="0046779E"/>
    <w:rsid w:val="0052000E"/>
    <w:rsid w:val="00545BE4"/>
    <w:rsid w:val="00585920"/>
    <w:rsid w:val="00587C40"/>
    <w:rsid w:val="00613657"/>
    <w:rsid w:val="00646E56"/>
    <w:rsid w:val="006E25D2"/>
    <w:rsid w:val="007219D5"/>
    <w:rsid w:val="007511A4"/>
    <w:rsid w:val="007C244B"/>
    <w:rsid w:val="007C7FDA"/>
    <w:rsid w:val="00955CBD"/>
    <w:rsid w:val="009636EB"/>
    <w:rsid w:val="009832B6"/>
    <w:rsid w:val="009D7453"/>
    <w:rsid w:val="009F130B"/>
    <w:rsid w:val="00A0206D"/>
    <w:rsid w:val="00A15D76"/>
    <w:rsid w:val="00A25380"/>
    <w:rsid w:val="00A50443"/>
    <w:rsid w:val="00A7585A"/>
    <w:rsid w:val="00AD4703"/>
    <w:rsid w:val="00B067CD"/>
    <w:rsid w:val="00B208B1"/>
    <w:rsid w:val="00B25148"/>
    <w:rsid w:val="00B276F6"/>
    <w:rsid w:val="00B7446A"/>
    <w:rsid w:val="00B75448"/>
    <w:rsid w:val="00BA42BC"/>
    <w:rsid w:val="00C23198"/>
    <w:rsid w:val="00C544DB"/>
    <w:rsid w:val="00D66D0D"/>
    <w:rsid w:val="00E40302"/>
    <w:rsid w:val="00E937C6"/>
    <w:rsid w:val="00EA1D7E"/>
    <w:rsid w:val="00EC1D1B"/>
    <w:rsid w:val="00EC4687"/>
    <w:rsid w:val="00ED5404"/>
    <w:rsid w:val="00ED6583"/>
    <w:rsid w:val="00F86E53"/>
    <w:rsid w:val="00FB2E57"/>
    <w:rsid w:val="00FE2F60"/>
    <w:rsid w:val="333D5C87"/>
    <w:rsid w:val="59E27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 w:type="paragraph" w:customStyle="1" w:styleId="7">
    <w:name w:val="Table Paragraph"/>
    <w:basedOn w:val="1"/>
    <w:qFormat/>
    <w:uiPriority w:val="1"/>
    <w:rPr>
      <w:rFonts w:ascii="宋体" w:hAnsi="宋体" w:eastAsia="宋体" w:cs="宋体"/>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622</Words>
  <Characters>3546</Characters>
  <Lines>29</Lines>
  <Paragraphs>8</Paragraphs>
  <TotalTime>212</TotalTime>
  <ScaleCrop>false</ScaleCrop>
  <LinksUpToDate>false</LinksUpToDate>
  <CharactersWithSpaces>4160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2023-08-25T08:45:00Z</dcterms:created>
  <dc:creator>yedeting</dc:creator>
  <cp:lastModifiedBy>  闻荣芷</cp:lastModifiedBy>
  <dcterms:modified xsi:type="dcterms:W3CDTF">2023-12-07T04:19:24Z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174D11F3A7DE46209DEB47B02D0DD282_12</vt:lpwstr>
  </property>
</Properties>
</file>