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C4E59">
      <w:pPr>
        <w:jc w:val="center"/>
        <w:rPr>
          <w:rFonts w:hint="eastAsia"/>
          <w:b/>
          <w:bCs/>
          <w:sz w:val="36"/>
          <w:szCs w:val="36"/>
          <w:lang w:eastAsia="zh-CN"/>
        </w:rPr>
      </w:pPr>
      <w:r>
        <w:rPr>
          <w:rFonts w:hint="eastAsia"/>
          <w:b/>
          <w:bCs/>
          <w:sz w:val="36"/>
          <w:szCs w:val="36"/>
        </w:rPr>
        <w:t>参</w:t>
      </w:r>
      <w:r>
        <w:rPr>
          <w:rFonts w:hint="eastAsia"/>
          <w:b/>
          <w:bCs/>
          <w:sz w:val="36"/>
          <w:szCs w:val="36"/>
          <w:lang w:val="en-US" w:eastAsia="zh-CN"/>
        </w:rPr>
        <w:t xml:space="preserve">  </w:t>
      </w:r>
      <w:r>
        <w:rPr>
          <w:rFonts w:hint="eastAsia"/>
          <w:b/>
          <w:bCs/>
          <w:sz w:val="36"/>
          <w:szCs w:val="36"/>
        </w:rPr>
        <w:t>数</w:t>
      </w:r>
      <w:r>
        <w:rPr>
          <w:rFonts w:hint="eastAsia"/>
          <w:b/>
          <w:bCs/>
          <w:sz w:val="36"/>
          <w:szCs w:val="36"/>
          <w:lang w:val="en-US" w:eastAsia="zh-CN"/>
        </w:rPr>
        <w:t xml:space="preserve">  </w:t>
      </w:r>
      <w:r>
        <w:rPr>
          <w:rFonts w:hint="eastAsia"/>
          <w:b/>
          <w:bCs/>
          <w:sz w:val="36"/>
          <w:szCs w:val="36"/>
          <w:lang w:eastAsia="zh-CN"/>
        </w:rPr>
        <w:t>要</w:t>
      </w:r>
      <w:r>
        <w:rPr>
          <w:rFonts w:hint="eastAsia"/>
          <w:b/>
          <w:bCs/>
          <w:sz w:val="36"/>
          <w:szCs w:val="36"/>
          <w:lang w:val="en-US" w:eastAsia="zh-CN"/>
        </w:rPr>
        <w:t xml:space="preserve">  </w:t>
      </w:r>
      <w:r>
        <w:rPr>
          <w:rFonts w:hint="eastAsia"/>
          <w:b/>
          <w:bCs/>
          <w:sz w:val="36"/>
          <w:szCs w:val="36"/>
          <w:lang w:eastAsia="zh-CN"/>
        </w:rPr>
        <w:t>求</w:t>
      </w:r>
    </w:p>
    <w:p w14:paraId="2E8F2ACC">
      <w:pPr>
        <w:pStyle w:val="2"/>
        <w:jc w:val="center"/>
        <w:rPr>
          <w:rFonts w:hint="default"/>
          <w:sz w:val="21"/>
          <w:szCs w:val="21"/>
          <w:lang w:val="en-US"/>
        </w:rPr>
      </w:pPr>
      <w:r>
        <w:rPr>
          <w:rFonts w:hint="eastAsia"/>
          <w:b/>
          <w:bCs/>
          <w:sz w:val="28"/>
          <w:szCs w:val="28"/>
          <w:lang w:val="en-US" w:eastAsia="zh-CN"/>
        </w:rPr>
        <w:t>供应商应在投标（响应）文件中明确以下标的品牌及型号</w:t>
      </w:r>
    </w:p>
    <w:p w14:paraId="15CC348C">
      <w:pPr>
        <w:pStyle w:val="2"/>
        <w:numPr>
          <w:ilvl w:val="0"/>
          <w:numId w:val="1"/>
        </w:numPr>
        <w:spacing w:line="360" w:lineRule="auto"/>
        <w:rPr>
          <w:rFonts w:ascii="宋体" w:hAnsi="宋体" w:eastAsia="宋体" w:cs="宋体"/>
          <w:b/>
          <w:bCs/>
          <w:color w:val="auto"/>
          <w:sz w:val="32"/>
          <w:szCs w:val="32"/>
          <w:highlight w:val="yellow"/>
        </w:rPr>
      </w:pPr>
      <w:r>
        <w:rPr>
          <w:rFonts w:hint="eastAsia" w:ascii="宋体" w:hAnsi="宋体" w:eastAsia="宋体" w:cs="宋体"/>
          <w:b/>
          <w:bCs/>
          <w:color w:val="auto"/>
          <w:sz w:val="32"/>
          <w:szCs w:val="32"/>
          <w:highlight w:val="yellow"/>
        </w:rPr>
        <w:t>全外排生物安全柜</w:t>
      </w:r>
      <w:bookmarkStart w:id="3" w:name="_GoBack"/>
      <w:bookmarkEnd w:id="3"/>
      <w:r>
        <w:rPr>
          <w:rFonts w:hint="eastAsia" w:ascii="宋体" w:hAnsi="宋体" w:eastAsia="宋体" w:cs="宋体"/>
          <w:b/>
          <w:bCs/>
          <w:color w:val="auto"/>
          <w:sz w:val="32"/>
          <w:szCs w:val="32"/>
          <w:highlight w:val="yellow"/>
        </w:rPr>
        <w:t>：3台</w:t>
      </w:r>
      <w:r>
        <w:rPr>
          <w:rFonts w:hint="eastAsia" w:ascii="宋体" w:hAnsi="宋体" w:eastAsia="宋体" w:cs="宋体"/>
          <w:b/>
          <w:bCs/>
          <w:color w:val="auto"/>
          <w:sz w:val="32"/>
          <w:szCs w:val="32"/>
          <w:highlight w:val="yellow"/>
          <w:lang w:val="en-US" w:eastAsia="zh-CN"/>
        </w:rPr>
        <w:t xml:space="preserve">  *</w:t>
      </w:r>
      <w:r>
        <w:rPr>
          <w:rFonts w:hint="eastAsia" w:ascii="宋体" w:hAnsi="宋体" w:eastAsia="宋体" w:cs="宋体"/>
          <w:b/>
          <w:bCs/>
          <w:color w:val="auto"/>
          <w:sz w:val="32"/>
          <w:szCs w:val="32"/>
          <w:highlight w:val="yellow"/>
          <w:lang w:eastAsia="zh-CN"/>
        </w:rPr>
        <w:t>核心产品</w:t>
      </w:r>
    </w:p>
    <w:p w14:paraId="59BEAFE9">
      <w:pPr>
        <w:spacing w:line="360" w:lineRule="auto"/>
        <w:rPr>
          <w:rFonts w:ascii="宋体" w:hAnsi="宋体" w:eastAsia="宋体" w:cs="宋体"/>
          <w:b/>
          <w:sz w:val="28"/>
          <w:szCs w:val="28"/>
        </w:rPr>
      </w:pPr>
      <w:r>
        <w:rPr>
          <w:rFonts w:hint="eastAsia" w:ascii="宋体" w:hAnsi="宋体" w:eastAsia="宋体" w:cs="宋体"/>
          <w:b/>
          <w:sz w:val="28"/>
          <w:szCs w:val="28"/>
        </w:rPr>
        <w:t>（一）主要性能要求：</w:t>
      </w:r>
    </w:p>
    <w:p w14:paraId="04E56A8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1、气流模式：100%外排。</w:t>
      </w:r>
    </w:p>
    <w:p w14:paraId="0AAFFE2C">
      <w:pPr>
        <w:spacing w:line="360" w:lineRule="auto"/>
        <w:ind w:left="839" w:leftChars="266" w:hanging="280" w:hangingChars="100"/>
        <w:rPr>
          <w:rFonts w:hint="eastAsia" w:ascii="宋体" w:hAnsi="宋体" w:eastAsia="宋体" w:cs="宋体"/>
          <w:sz w:val="28"/>
          <w:szCs w:val="28"/>
        </w:rPr>
      </w:pPr>
      <w:r>
        <w:rPr>
          <w:rFonts w:hint="eastAsia" w:ascii="宋体" w:hAnsi="宋体" w:eastAsia="宋体" w:cs="宋体"/>
          <w:sz w:val="28"/>
          <w:szCs w:val="28"/>
        </w:rPr>
        <w:t>2、柜体和支架分体式结构，便于安装。柜体部分采用1.5mm厚</w:t>
      </w:r>
    </w:p>
    <w:p w14:paraId="0C34D6A9">
      <w:pPr>
        <w:spacing w:line="360" w:lineRule="auto"/>
        <w:rPr>
          <w:rFonts w:ascii="宋体" w:hAnsi="宋体" w:eastAsia="宋体" w:cs="宋体"/>
          <w:sz w:val="28"/>
          <w:szCs w:val="28"/>
        </w:rPr>
      </w:pPr>
      <w:r>
        <w:rPr>
          <w:rFonts w:hint="eastAsia" w:ascii="宋体" w:hAnsi="宋体" w:eastAsia="宋体" w:cs="宋体"/>
          <w:sz w:val="28"/>
          <w:szCs w:val="28"/>
        </w:rPr>
        <w:t>的冷轧钢板，柜体表面静电喷涂。</w:t>
      </w:r>
    </w:p>
    <w:p w14:paraId="4B201FEB">
      <w:pPr>
        <w:numPr>
          <w:ilvl w:val="0"/>
          <w:numId w:val="2"/>
        </w:numPr>
        <w:spacing w:line="360" w:lineRule="auto"/>
        <w:ind w:left="839" w:leftChars="266" w:hanging="280" w:hangingChars="100"/>
        <w:rPr>
          <w:rFonts w:hint="eastAsia" w:ascii="宋体" w:hAnsi="宋体" w:eastAsia="宋体" w:cs="宋体"/>
          <w:sz w:val="28"/>
          <w:szCs w:val="28"/>
        </w:rPr>
      </w:pPr>
      <w:r>
        <w:rPr>
          <w:rFonts w:hint="eastAsia" w:ascii="宋体" w:hAnsi="宋体" w:eastAsia="宋体" w:cs="宋体"/>
          <w:sz w:val="28"/>
          <w:szCs w:val="28"/>
        </w:rPr>
        <w:t>工作区均采用304不锈钢材质。左右后三面为一体圆弧成型，</w:t>
      </w:r>
    </w:p>
    <w:p w14:paraId="3D8ED311">
      <w:pPr>
        <w:numPr>
          <w:ilvl w:val="0"/>
          <w:numId w:val="0"/>
        </w:numPr>
        <w:spacing w:line="360" w:lineRule="auto"/>
        <w:ind w:leftChars="166"/>
        <w:rPr>
          <w:rFonts w:ascii="宋体" w:hAnsi="宋体" w:eastAsia="宋体" w:cs="宋体"/>
          <w:sz w:val="28"/>
          <w:szCs w:val="28"/>
        </w:rPr>
      </w:pPr>
      <w:r>
        <w:rPr>
          <w:rFonts w:hint="eastAsia" w:ascii="宋体" w:hAnsi="宋体" w:eastAsia="宋体" w:cs="宋体"/>
          <w:sz w:val="28"/>
          <w:szCs w:val="28"/>
        </w:rPr>
        <w:t>无死角、工作台面采用托盘式结构，易于清洗。</w:t>
      </w:r>
    </w:p>
    <w:p w14:paraId="7EB436C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4、前面板可拆卸，风机、高效过滤器的维护可在前方完成。</w:t>
      </w:r>
    </w:p>
    <w:p w14:paraId="3EC4804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5、正面符合人体工程学原理的10°左右倾斜角设计。</w:t>
      </w:r>
    </w:p>
    <w:p w14:paraId="7854D50D">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★6、标配搁手架，降低使用者的工作疲劳。</w:t>
      </w:r>
    </w:p>
    <w:p w14:paraId="6BEF6448">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7、前窗采用厚度不小于6mm的钢化玻璃，要求无反光、防爆、防紫外线。</w:t>
      </w:r>
    </w:p>
    <w:p w14:paraId="7D81EB6E">
      <w:pPr>
        <w:spacing w:line="360" w:lineRule="auto"/>
        <w:ind w:left="839" w:leftChars="133" w:hanging="560" w:hangingChars="200"/>
        <w:rPr>
          <w:rFonts w:ascii="宋体" w:hAnsi="宋体" w:eastAsia="宋体" w:cs="宋体"/>
          <w:sz w:val="28"/>
          <w:szCs w:val="28"/>
        </w:rPr>
      </w:pPr>
      <w:r>
        <w:rPr>
          <w:rFonts w:hint="eastAsia" w:ascii="宋体" w:hAnsi="宋体" w:eastAsia="宋体" w:cs="宋体"/>
          <w:sz w:val="28"/>
          <w:szCs w:val="28"/>
        </w:rPr>
        <w:t>★8、玻璃下方要设玻璃托架及硅胶条，防止玻璃与工作台面的直接碰撞。</w:t>
      </w:r>
    </w:p>
    <w:p w14:paraId="4220098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9、滑动前窗要能任意升降定位。</w:t>
      </w:r>
    </w:p>
    <w:p w14:paraId="4DD8C4F3">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10、外排风机，风量大，噪音低，运行稳定。</w:t>
      </w:r>
    </w:p>
    <w:p w14:paraId="3A543133">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11、配备安全防溅插座和排水阀。</w:t>
      </w:r>
    </w:p>
    <w:p w14:paraId="2A0A56F1">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12、垂直层流负压、气幕式隔离设计，完全杜绝玻璃前窗缝隙可能存在的泄漏，有效保证操作人员安全。</w:t>
      </w:r>
    </w:p>
    <w:p w14:paraId="2F7E5449">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13、四面负压通道式设计，避免有害气体等的扩散。</w:t>
      </w:r>
    </w:p>
    <w:p w14:paraId="64C7F2C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14、静压箱采用送、排风高效过滤器零泄漏结构。</w:t>
      </w:r>
    </w:p>
    <w:p w14:paraId="0C749F4B">
      <w:pPr>
        <w:spacing w:line="360" w:lineRule="auto"/>
        <w:ind w:firstLine="280" w:firstLineChars="100"/>
        <w:rPr>
          <w:rFonts w:ascii="宋体" w:hAnsi="宋体" w:eastAsia="宋体" w:cs="宋体"/>
          <w:color w:val="FF0000"/>
          <w:sz w:val="28"/>
          <w:szCs w:val="28"/>
        </w:rPr>
      </w:pPr>
      <w:r>
        <w:rPr>
          <w:rFonts w:hint="eastAsia" w:ascii="宋体" w:hAnsi="宋体" w:eastAsia="宋体" w:cs="宋体"/>
          <w:color w:val="000000" w:themeColor="text1"/>
          <w:sz w:val="28"/>
          <w:szCs w:val="28"/>
          <w14:textFill>
            <w14:solidFill>
              <w14:schemeClr w14:val="tx1"/>
            </w14:solidFill>
          </w14:textFill>
        </w:rPr>
        <w:t>★15、智能风速测量，显示精准、迅速。</w:t>
      </w:r>
    </w:p>
    <w:p w14:paraId="16B03AA3">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16、控制系统采用液晶屏幕显示，流入气流、下降气流、运行状态、高效寿命等参数均为实时数字式显示。</w:t>
      </w:r>
    </w:p>
    <w:p w14:paraId="1A6EDB5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17、具有消毒定时功能及消毒完成自动关机功能。</w:t>
      </w:r>
    </w:p>
    <w:p w14:paraId="24DE6389">
      <w:pPr>
        <w:spacing w:line="360" w:lineRule="auto"/>
        <w:ind w:left="839" w:leftChars="133" w:hanging="560" w:hangingChars="200"/>
        <w:rPr>
          <w:rFonts w:ascii="宋体" w:hAnsi="宋体" w:eastAsia="宋体" w:cs="宋体"/>
          <w:sz w:val="28"/>
          <w:szCs w:val="28"/>
        </w:rPr>
      </w:pPr>
      <w:r>
        <w:rPr>
          <w:rFonts w:hint="eastAsia" w:ascii="宋体" w:hAnsi="宋体" w:eastAsia="宋体" w:cs="宋体"/>
          <w:sz w:val="28"/>
          <w:szCs w:val="28"/>
        </w:rPr>
        <w:t>★18、具有风速自动调节功能：微处理系统根据在线检测的风速反馈，按照程序自动调节风机的输出。</w:t>
      </w:r>
    </w:p>
    <w:p w14:paraId="15E5931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19、具有风量自动补偿功能，充分保证风机风量运行稳定。</w:t>
      </w:r>
    </w:p>
    <w:p w14:paraId="5B7E4BE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20、报警及互锁系统：</w:t>
      </w:r>
    </w:p>
    <w:p w14:paraId="168346BA">
      <w:pPr>
        <w:spacing w:line="360" w:lineRule="auto"/>
        <w:ind w:left="1119" w:leftChars="266" w:hanging="560" w:hangingChars="200"/>
        <w:rPr>
          <w:rFonts w:ascii="宋体" w:hAnsi="宋体" w:eastAsia="宋体" w:cs="宋体"/>
          <w:sz w:val="28"/>
          <w:szCs w:val="28"/>
        </w:rPr>
      </w:pPr>
      <w:r>
        <w:rPr>
          <w:rFonts w:hint="eastAsia" w:ascii="宋体" w:hAnsi="宋体" w:eastAsia="宋体" w:cs="宋体"/>
          <w:sz w:val="28"/>
          <w:szCs w:val="28"/>
        </w:rPr>
        <w:t>（1）紫外线防误触：只有在荧光灯、风机和玻璃前窗全部关闭的情况下，紫外灯才能开启。</w:t>
      </w:r>
    </w:p>
    <w:p w14:paraId="5E20217A">
      <w:pPr>
        <w:spacing w:line="360" w:lineRule="auto"/>
        <w:ind w:left="1085" w:leftChars="250" w:hanging="560" w:hangingChars="200"/>
        <w:rPr>
          <w:rFonts w:ascii="宋体" w:hAnsi="宋体" w:eastAsia="宋体" w:cs="宋体"/>
          <w:sz w:val="28"/>
          <w:szCs w:val="28"/>
        </w:rPr>
      </w:pPr>
      <w:r>
        <w:rPr>
          <w:rFonts w:hint="eastAsia" w:ascii="宋体" w:hAnsi="宋体" w:eastAsia="宋体" w:cs="宋体"/>
          <w:sz w:val="28"/>
          <w:szCs w:val="28"/>
        </w:rPr>
        <w:t>（2）风机智能控制：关闭前窗玻璃，风机自动停止，防止风机空运转。</w:t>
      </w:r>
    </w:p>
    <w:p w14:paraId="07D7A103">
      <w:pPr>
        <w:spacing w:line="360" w:lineRule="auto"/>
        <w:ind w:left="1085" w:leftChars="250" w:hanging="560" w:hangingChars="200"/>
        <w:rPr>
          <w:rFonts w:ascii="宋体" w:hAnsi="宋体" w:eastAsia="宋体" w:cs="宋体"/>
          <w:sz w:val="28"/>
          <w:szCs w:val="28"/>
        </w:rPr>
      </w:pPr>
      <w:r>
        <w:rPr>
          <w:rFonts w:hint="eastAsia" w:ascii="宋体" w:hAnsi="宋体" w:eastAsia="宋体" w:cs="宋体"/>
          <w:sz w:val="28"/>
          <w:szCs w:val="28"/>
        </w:rPr>
        <w:t>（3）关闭前窗提示：前窗非关闭状态时无法关机，并提示“请先关闭前窗”， 防止未关前窗使实验微生物泄漏。</w:t>
      </w:r>
    </w:p>
    <w:p w14:paraId="59FE0153">
      <w:pPr>
        <w:spacing w:line="360" w:lineRule="auto"/>
        <w:ind w:left="1085" w:leftChars="250" w:hanging="560" w:hangingChars="200"/>
        <w:rPr>
          <w:rFonts w:ascii="宋体" w:hAnsi="宋体" w:eastAsia="宋体" w:cs="宋体"/>
          <w:sz w:val="28"/>
          <w:szCs w:val="28"/>
        </w:rPr>
      </w:pPr>
      <w:r>
        <w:rPr>
          <w:rFonts w:hint="eastAsia" w:ascii="宋体" w:hAnsi="宋体" w:eastAsia="宋体" w:cs="宋体"/>
          <w:sz w:val="28"/>
          <w:szCs w:val="28"/>
        </w:rPr>
        <w:t>（4）前窗限位报警：前窗高度超过安全高度报警，防止实验室微生物泄漏。</w:t>
      </w:r>
    </w:p>
    <w:p w14:paraId="77ACF3B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（5）气流波动报警：气流波动超过20%报警，保证气流稳定。</w:t>
      </w:r>
    </w:p>
    <w:p w14:paraId="6AD35C1D">
      <w:pPr>
        <w:spacing w:line="360" w:lineRule="auto"/>
        <w:rPr>
          <w:rFonts w:ascii="宋体" w:hAnsi="宋体" w:eastAsia="宋体" w:cs="宋体"/>
          <w:b/>
          <w:bCs/>
          <w:sz w:val="28"/>
          <w:szCs w:val="28"/>
        </w:rPr>
      </w:pPr>
      <w:r>
        <w:rPr>
          <w:rFonts w:hint="eastAsia" w:ascii="宋体" w:hAnsi="宋体" w:eastAsia="宋体" w:cs="宋体"/>
          <w:b/>
          <w:bCs/>
          <w:sz w:val="28"/>
          <w:szCs w:val="28"/>
        </w:rPr>
        <w:t>（二）主要技术参数：</w:t>
      </w:r>
    </w:p>
    <w:p w14:paraId="109ADB3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1、气密度：500Pa压力下泄漏≤10%</w:t>
      </w:r>
    </w:p>
    <w:p w14:paraId="2936C3C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2、噪音：≤65 dB（A）</w:t>
      </w:r>
    </w:p>
    <w:p w14:paraId="7D2E6BF9">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3、振动/半峰值：≤3 μm</w:t>
      </w:r>
    </w:p>
    <w:p w14:paraId="1A21BB3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4、照度：≥800 lx</w:t>
      </w:r>
    </w:p>
    <w:p w14:paraId="4563158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5、紫外灯辐照强度：≥400 μW/m</w:t>
      </w:r>
      <w:r>
        <w:rPr>
          <w:rFonts w:hint="eastAsia" w:ascii="宋体" w:hAnsi="宋体" w:eastAsia="宋体" w:cs="宋体"/>
          <w:sz w:val="28"/>
          <w:szCs w:val="28"/>
          <w:vertAlign w:val="superscript"/>
        </w:rPr>
        <w:t>2</w:t>
      </w:r>
    </w:p>
    <w:p w14:paraId="11E6DD39">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6、电源：AC单相 220V/50Hz</w:t>
      </w:r>
    </w:p>
    <w:p w14:paraId="14715D8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7、最大功率：2100W（包含内部插座）</w:t>
      </w:r>
    </w:p>
    <w:p w14:paraId="60EA479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8、下降气流：0.34 m/s</w:t>
      </w:r>
    </w:p>
    <w:p w14:paraId="793F0D5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9、流入风速：≥0.55 m/s</w:t>
      </w:r>
    </w:p>
    <w:p w14:paraId="686356E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10、工作区尺寸（宽×深×高）：1000×625×640（mm）</w:t>
      </w:r>
    </w:p>
    <w:p w14:paraId="672FC0E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11、荧光灯：≥30W×②</w:t>
      </w:r>
    </w:p>
    <w:p w14:paraId="1EED121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12、紫外线灯：≥30W×①</w:t>
      </w:r>
    </w:p>
    <w:p w14:paraId="439AE6C9">
      <w:pPr>
        <w:spacing w:line="360" w:lineRule="auto"/>
        <w:rPr>
          <w:rFonts w:ascii="宋体" w:hAnsi="宋体" w:eastAsia="宋体" w:cs="宋体"/>
          <w:b/>
          <w:sz w:val="28"/>
          <w:szCs w:val="28"/>
        </w:rPr>
      </w:pPr>
      <w:r>
        <w:rPr>
          <w:rFonts w:hint="eastAsia" w:ascii="宋体" w:hAnsi="宋体" w:eastAsia="宋体" w:cs="宋体"/>
          <w:b/>
          <w:sz w:val="28"/>
          <w:szCs w:val="28"/>
        </w:rPr>
        <w:t>（三）生物安全性要求：</w:t>
      </w:r>
    </w:p>
    <w:p w14:paraId="706C960D">
      <w:pPr>
        <w:numPr>
          <w:ilvl w:val="0"/>
          <w:numId w:val="3"/>
        </w:num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 xml:space="preserve">采用高效过滤器，工作区洁净度达到100级，过滤效率≥     </w:t>
      </w:r>
    </w:p>
    <w:p w14:paraId="2F344EB4">
      <w:pPr>
        <w:spacing w:line="360" w:lineRule="auto"/>
        <w:ind w:firstLine="840" w:firstLineChars="300"/>
        <w:rPr>
          <w:rFonts w:ascii="宋体" w:hAnsi="宋体" w:eastAsia="宋体" w:cs="宋体"/>
          <w:bCs/>
          <w:sz w:val="28"/>
          <w:szCs w:val="28"/>
        </w:rPr>
      </w:pPr>
      <w:r>
        <w:rPr>
          <w:rFonts w:hint="eastAsia" w:ascii="宋体" w:hAnsi="宋体" w:eastAsia="宋体" w:cs="宋体"/>
          <w:bCs/>
          <w:sz w:val="28"/>
          <w:szCs w:val="28"/>
        </w:rPr>
        <w:t>99.995% @0.3μm。（提供有资质的第三方检测报告复印件）</w:t>
      </w:r>
    </w:p>
    <w:p w14:paraId="254C1D13">
      <w:pPr>
        <w:spacing w:line="360" w:lineRule="auto"/>
        <w:ind w:left="839" w:leftChars="266" w:hanging="280" w:hangingChars="100"/>
        <w:rPr>
          <w:rFonts w:ascii="宋体" w:hAnsi="宋体" w:eastAsia="宋体" w:cs="宋体"/>
          <w:bCs/>
          <w:sz w:val="28"/>
          <w:szCs w:val="28"/>
        </w:rPr>
      </w:pPr>
      <w:r>
        <w:rPr>
          <w:rFonts w:hint="eastAsia" w:ascii="宋体" w:hAnsi="宋体" w:eastAsia="宋体" w:cs="宋体"/>
          <w:bCs/>
          <w:sz w:val="28"/>
          <w:szCs w:val="28"/>
        </w:rPr>
        <w:t>2、洁净等级：不低于或优于ISO 14644.1标准5级（百级）。（提供有资质的第三方检测报告复印件）</w:t>
      </w:r>
    </w:p>
    <w:p w14:paraId="5FEAED89">
      <w:pPr>
        <w:spacing w:line="360" w:lineRule="auto"/>
        <w:ind w:left="839" w:leftChars="266" w:hanging="280" w:hangingChars="100"/>
        <w:rPr>
          <w:rFonts w:ascii="宋体" w:hAnsi="宋体" w:eastAsia="宋体" w:cs="宋体"/>
          <w:bCs/>
          <w:sz w:val="28"/>
          <w:szCs w:val="28"/>
        </w:rPr>
      </w:pPr>
      <w:r>
        <w:rPr>
          <w:rFonts w:hint="eastAsia" w:ascii="宋体" w:hAnsi="宋体" w:eastAsia="宋体" w:cs="宋体"/>
          <w:bCs/>
          <w:sz w:val="28"/>
          <w:szCs w:val="28"/>
        </w:rPr>
        <w:t>3、人员防护：撞击式采样器的菌落数≤10CFU/次，狭缝式采样器的菌落数≤5CFU/次；碘化钾法测试，前窗操作口的保护因子不小于1×10</w:t>
      </w:r>
      <w:r>
        <w:rPr>
          <w:rFonts w:hint="eastAsia" w:ascii="宋体" w:hAnsi="宋体" w:eastAsia="宋体" w:cs="宋体"/>
          <w:bCs/>
          <w:sz w:val="28"/>
          <w:szCs w:val="28"/>
          <w:vertAlign w:val="superscript"/>
        </w:rPr>
        <w:t>5</w:t>
      </w:r>
      <w:r>
        <w:rPr>
          <w:rFonts w:hint="eastAsia" w:ascii="宋体" w:hAnsi="宋体" w:eastAsia="宋体" w:cs="宋体"/>
          <w:bCs/>
          <w:sz w:val="28"/>
          <w:szCs w:val="28"/>
        </w:rPr>
        <w:t>。（提供有资质的第三方检测报告复印件）</w:t>
      </w:r>
    </w:p>
    <w:p w14:paraId="393FB3BE">
      <w:pPr>
        <w:spacing w:line="360" w:lineRule="auto"/>
        <w:ind w:left="839" w:leftChars="266" w:hanging="280" w:hangingChars="100"/>
        <w:rPr>
          <w:rFonts w:ascii="宋体" w:hAnsi="宋体" w:eastAsia="宋体" w:cs="宋体"/>
          <w:bCs/>
          <w:sz w:val="28"/>
          <w:szCs w:val="28"/>
        </w:rPr>
      </w:pPr>
      <w:r>
        <w:rPr>
          <w:rFonts w:hint="eastAsia" w:ascii="宋体" w:hAnsi="宋体" w:eastAsia="宋体" w:cs="宋体"/>
          <w:bCs/>
          <w:sz w:val="28"/>
          <w:szCs w:val="28"/>
        </w:rPr>
        <w:t>4、产品防护：菌落数≤5CFU/次5、交叉污染防护：菌落数≤2CFU/次。（提供有资质的第三方检测报告复印件）</w:t>
      </w:r>
    </w:p>
    <w:p w14:paraId="6E6C3314">
      <w:pPr>
        <w:rPr>
          <w:rFonts w:hint="eastAsia" w:ascii="宋体" w:hAnsi="宋体" w:eastAsia="宋体" w:cs="宋体"/>
          <w:b/>
          <w:sz w:val="28"/>
          <w:szCs w:val="28"/>
          <w:lang w:eastAsia="zh-CN"/>
        </w:rPr>
      </w:pPr>
      <w:r>
        <w:rPr>
          <w:rFonts w:hint="eastAsia" w:ascii="宋体" w:hAnsi="宋体" w:eastAsia="宋体" w:cs="宋体"/>
          <w:b/>
          <w:sz w:val="28"/>
          <w:szCs w:val="28"/>
        </w:rPr>
        <w:t>（四）配置要求：</w:t>
      </w:r>
      <w:r>
        <w:rPr>
          <w:rFonts w:hint="eastAsia" w:ascii="宋体" w:hAnsi="宋体" w:eastAsia="宋体" w:cs="宋体"/>
          <w:b/>
          <w:sz w:val="28"/>
          <w:szCs w:val="28"/>
          <w:lang w:eastAsia="zh-CN"/>
        </w:rPr>
        <w:t>（按每台设备配置）</w:t>
      </w:r>
    </w:p>
    <w:p w14:paraId="63CE84C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1、B2型生物安全柜 1台</w:t>
      </w:r>
    </w:p>
    <w:p w14:paraId="44285A6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2、支架1台</w:t>
      </w:r>
    </w:p>
    <w:p w14:paraId="18F61FB3">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3、外排风机1台</w:t>
      </w:r>
    </w:p>
    <w:p w14:paraId="0EED6C9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4、排风管1根</w:t>
      </w:r>
    </w:p>
    <w:p w14:paraId="1AE0D5A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5、排水阀一套</w:t>
      </w:r>
    </w:p>
    <w:p w14:paraId="60D22B04">
      <w:pPr>
        <w:pStyle w:val="2"/>
        <w:numPr>
          <w:ilvl w:val="0"/>
          <w:numId w:val="4"/>
        </w:numPr>
        <w:spacing w:line="360" w:lineRule="auto"/>
        <w:rPr>
          <w:rFonts w:ascii="宋体" w:hAnsi="宋体" w:eastAsia="宋体" w:cs="宋体"/>
          <w:b/>
          <w:bCs/>
          <w:sz w:val="32"/>
          <w:szCs w:val="32"/>
          <w:highlight w:val="yellow"/>
        </w:rPr>
      </w:pPr>
      <w:r>
        <w:rPr>
          <w:rFonts w:hint="eastAsia" w:ascii="宋体" w:hAnsi="宋体" w:eastAsia="宋体" w:cs="宋体"/>
          <w:b/>
          <w:bCs/>
          <w:sz w:val="32"/>
          <w:szCs w:val="32"/>
          <w:highlight w:val="yellow"/>
        </w:rPr>
        <w:t>婴儿保温箱：3台</w:t>
      </w:r>
      <w:r>
        <w:rPr>
          <w:rFonts w:hint="eastAsia" w:ascii="宋体" w:hAnsi="宋体" w:eastAsia="宋体" w:cs="宋体"/>
          <w:b/>
          <w:bCs/>
          <w:sz w:val="32"/>
          <w:szCs w:val="32"/>
          <w:highlight w:val="yellow"/>
          <w:lang w:val="en-US" w:eastAsia="zh-CN"/>
        </w:rPr>
        <w:t xml:space="preserve"> </w:t>
      </w:r>
      <w:r>
        <w:rPr>
          <w:rFonts w:hint="eastAsia" w:ascii="宋体" w:hAnsi="宋体" w:eastAsia="宋体" w:cs="宋体"/>
          <w:b/>
          <w:bCs/>
          <w:color w:val="auto"/>
          <w:sz w:val="32"/>
          <w:szCs w:val="32"/>
          <w:highlight w:val="yellow"/>
          <w:lang w:val="en-US" w:eastAsia="zh-CN"/>
        </w:rPr>
        <w:t xml:space="preserve">  *</w:t>
      </w:r>
      <w:r>
        <w:rPr>
          <w:rFonts w:hint="eastAsia" w:ascii="宋体" w:hAnsi="宋体" w:eastAsia="宋体" w:cs="宋体"/>
          <w:b/>
          <w:bCs/>
          <w:color w:val="auto"/>
          <w:sz w:val="32"/>
          <w:szCs w:val="32"/>
          <w:highlight w:val="yellow"/>
          <w:lang w:eastAsia="zh-CN"/>
        </w:rPr>
        <w:t>核心产品</w:t>
      </w:r>
    </w:p>
    <w:p w14:paraId="74E5C453">
      <w:pPr>
        <w:numPr>
          <w:ilvl w:val="0"/>
          <w:numId w:val="5"/>
        </w:numPr>
        <w:spacing w:line="360" w:lineRule="auto"/>
        <w:rPr>
          <w:rFonts w:ascii="宋体" w:hAnsi="宋体" w:eastAsia="宋体" w:cs="宋体"/>
          <w:b/>
          <w:bCs/>
          <w:sz w:val="28"/>
          <w:szCs w:val="28"/>
        </w:rPr>
      </w:pPr>
      <w:r>
        <w:rPr>
          <w:rFonts w:hint="eastAsia" w:ascii="宋体" w:hAnsi="宋体" w:eastAsia="宋体" w:cs="宋体"/>
          <w:b/>
          <w:bCs/>
          <w:sz w:val="28"/>
          <w:szCs w:val="28"/>
        </w:rPr>
        <w:t>主要功能要求：</w:t>
      </w:r>
    </w:p>
    <w:p w14:paraId="0D8860AE">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zh-CN"/>
        </w:rPr>
        <w:t>具有箱温和肤温两种温度控制模式；</w:t>
      </w:r>
    </w:p>
    <w:p w14:paraId="47F9D127">
      <w:pPr>
        <w:spacing w:line="360" w:lineRule="auto"/>
        <w:ind w:firstLine="280" w:firstLineChars="100"/>
        <w:rPr>
          <w:rFonts w:ascii="宋体" w:hAnsi="宋体" w:eastAsia="宋体" w:cs="宋体"/>
          <w:color w:val="000000"/>
          <w:kern w:val="0"/>
          <w:sz w:val="28"/>
          <w:szCs w:val="28"/>
          <w:lang w:val="zh-CN"/>
        </w:rPr>
      </w:pPr>
      <w:r>
        <w:rPr>
          <w:rFonts w:hint="eastAsia" w:ascii="宋体" w:hAnsi="宋体" w:eastAsia="宋体" w:cs="宋体"/>
          <w:sz w:val="28"/>
          <w:szCs w:val="28"/>
        </w:rPr>
        <w:t>★</w:t>
      </w:r>
      <w:r>
        <w:rPr>
          <w:rFonts w:hint="eastAsia" w:ascii="宋体" w:hAnsi="宋体" w:eastAsia="宋体" w:cs="宋体"/>
          <w:color w:val="000000"/>
          <w:kern w:val="0"/>
          <w:sz w:val="28"/>
          <w:szCs w:val="28"/>
        </w:rPr>
        <w:t>2、</w:t>
      </w:r>
      <w:r>
        <w:rPr>
          <w:rFonts w:hint="eastAsia" w:ascii="宋体" w:hAnsi="宋体" w:eastAsia="宋体" w:cs="宋体"/>
          <w:color w:val="000000"/>
          <w:kern w:val="0"/>
          <w:sz w:val="28"/>
          <w:szCs w:val="28"/>
          <w:lang w:val="zh-CN"/>
        </w:rPr>
        <w:t>具有湿度显示功能和湿度控制功能；</w:t>
      </w:r>
    </w:p>
    <w:p w14:paraId="40E28E05">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3、</w:t>
      </w:r>
      <w:r>
        <w:rPr>
          <w:rFonts w:hint="eastAsia" w:ascii="宋体" w:hAnsi="宋体" w:eastAsia="宋体" w:cs="宋体"/>
          <w:color w:val="000000"/>
          <w:kern w:val="0"/>
          <w:sz w:val="28"/>
          <w:szCs w:val="28"/>
          <w:lang w:val="zh-CN"/>
        </w:rPr>
        <w:t>设置温度、箱内温度、皮肤温度、湿度分屏显示；</w:t>
      </w:r>
    </w:p>
    <w:p w14:paraId="2E054B17">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4、具有</w:t>
      </w:r>
      <w:r>
        <w:rPr>
          <w:rFonts w:hint="eastAsia" w:ascii="宋体" w:hAnsi="宋体" w:eastAsia="宋体" w:cs="宋体"/>
          <w:color w:val="000000"/>
          <w:kern w:val="0"/>
          <w:sz w:val="28"/>
          <w:szCs w:val="28"/>
          <w:lang w:val="zh-CN"/>
        </w:rPr>
        <w:t>独立的超温保护系统；</w:t>
      </w:r>
    </w:p>
    <w:p w14:paraId="7809D2C1">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5、具有</w:t>
      </w:r>
      <w:r>
        <w:rPr>
          <w:rFonts w:hint="eastAsia" w:ascii="宋体" w:hAnsi="宋体" w:eastAsia="宋体" w:cs="宋体"/>
          <w:color w:val="000000"/>
          <w:kern w:val="0"/>
          <w:sz w:val="28"/>
          <w:szCs w:val="28"/>
          <w:lang w:val="zh-CN"/>
        </w:rPr>
        <w:t>独立的风道传感器检测超温及风道堵塞报警；</w:t>
      </w:r>
    </w:p>
    <w:p w14:paraId="6081A99F">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6、</w:t>
      </w:r>
      <w:r>
        <w:rPr>
          <w:rFonts w:hint="eastAsia" w:ascii="宋体" w:hAnsi="宋体" w:eastAsia="宋体" w:cs="宋体"/>
          <w:color w:val="000000"/>
          <w:kern w:val="0"/>
          <w:sz w:val="28"/>
          <w:szCs w:val="28"/>
          <w:lang w:val="zh-CN"/>
        </w:rPr>
        <w:t>婴儿床倾斜角度无级可调功能；</w:t>
      </w:r>
    </w:p>
    <w:p w14:paraId="1396D761">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7、</w:t>
      </w:r>
      <w:r>
        <w:rPr>
          <w:rFonts w:hint="eastAsia" w:ascii="宋体" w:hAnsi="宋体" w:eastAsia="宋体" w:cs="宋体"/>
          <w:color w:val="000000"/>
          <w:kern w:val="0"/>
          <w:sz w:val="28"/>
          <w:szCs w:val="28"/>
          <w:lang w:val="zh-CN"/>
        </w:rPr>
        <w:t>产品具有自检功能，多种故障报警提示；</w:t>
      </w:r>
    </w:p>
    <w:p w14:paraId="655615BD">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8、</w:t>
      </w:r>
      <w:r>
        <w:rPr>
          <w:rFonts w:hint="eastAsia" w:ascii="宋体" w:hAnsi="宋体" w:eastAsia="宋体" w:cs="宋体"/>
          <w:color w:val="000000"/>
          <w:kern w:val="0"/>
          <w:sz w:val="28"/>
          <w:szCs w:val="28"/>
          <w:lang w:val="zh-CN"/>
        </w:rPr>
        <w:t>水箱可以直接采用“高温高压”法消毒；</w:t>
      </w:r>
    </w:p>
    <w:p w14:paraId="6F60C6DD">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9、</w:t>
      </w:r>
      <w:r>
        <w:rPr>
          <w:rFonts w:hint="eastAsia" w:ascii="宋体" w:hAnsi="宋体" w:eastAsia="宋体" w:cs="宋体"/>
          <w:color w:val="000000"/>
          <w:kern w:val="0"/>
          <w:sz w:val="28"/>
          <w:szCs w:val="28"/>
          <w:lang w:val="zh-CN"/>
        </w:rPr>
        <w:t>气压差设计，确保新鲜空气始终保持吸入；</w:t>
      </w:r>
    </w:p>
    <w:p w14:paraId="65FCADB0">
      <w:pPr>
        <w:spacing w:line="360" w:lineRule="auto"/>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 xml:space="preserve">    10、</w:t>
      </w:r>
      <w:r>
        <w:rPr>
          <w:rFonts w:hint="eastAsia" w:ascii="宋体" w:hAnsi="宋体" w:eastAsia="宋体" w:cs="宋体"/>
          <w:color w:val="000000"/>
          <w:kern w:val="0"/>
          <w:sz w:val="28"/>
          <w:szCs w:val="28"/>
          <w:lang w:val="zh-CN"/>
        </w:rPr>
        <w:t>具有温度校正功能；</w:t>
      </w:r>
    </w:p>
    <w:p w14:paraId="2194CE1D">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11、</w:t>
      </w:r>
      <w:r>
        <w:rPr>
          <w:rFonts w:hint="eastAsia" w:ascii="宋体" w:hAnsi="宋体" w:eastAsia="宋体" w:cs="宋体"/>
          <w:color w:val="000000"/>
          <w:kern w:val="0"/>
          <w:sz w:val="28"/>
          <w:szCs w:val="28"/>
          <w:lang w:val="zh-CN"/>
        </w:rPr>
        <w:t>具有肤温传感器脱落报警提示功能；</w:t>
      </w:r>
    </w:p>
    <w:p w14:paraId="16DE03B0">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12、</w:t>
      </w:r>
      <w:r>
        <w:rPr>
          <w:rFonts w:hint="eastAsia" w:ascii="宋体" w:hAnsi="宋体" w:eastAsia="宋体" w:cs="宋体"/>
          <w:color w:val="000000"/>
          <w:kern w:val="0"/>
          <w:sz w:val="28"/>
          <w:szCs w:val="28"/>
          <w:lang w:val="zh-CN"/>
        </w:rPr>
        <w:t>具有数据储存功能；</w:t>
      </w:r>
    </w:p>
    <w:p w14:paraId="16F074C2">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13、</w:t>
      </w:r>
      <w:r>
        <w:rPr>
          <w:rFonts w:hint="eastAsia" w:ascii="宋体" w:hAnsi="宋体" w:eastAsia="宋体" w:cs="宋体"/>
          <w:color w:val="000000"/>
          <w:kern w:val="0"/>
          <w:sz w:val="28"/>
          <w:szCs w:val="28"/>
          <w:lang w:val="zh-CN"/>
        </w:rPr>
        <w:t>具有正门独立锁定装置；</w:t>
      </w:r>
    </w:p>
    <w:p w14:paraId="7ED1C0DD">
      <w:pPr>
        <w:spacing w:line="360" w:lineRule="auto"/>
        <w:ind w:firstLine="560" w:firstLineChars="2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14、</w:t>
      </w:r>
      <w:r>
        <w:rPr>
          <w:rFonts w:hint="eastAsia" w:ascii="宋体" w:hAnsi="宋体" w:eastAsia="宋体" w:cs="宋体"/>
          <w:color w:val="000000"/>
          <w:kern w:val="0"/>
          <w:sz w:val="28"/>
          <w:szCs w:val="28"/>
          <w:lang w:val="zh-CN"/>
        </w:rPr>
        <w:t>具有数据通讯接口；</w:t>
      </w:r>
    </w:p>
    <w:p w14:paraId="0BEF9471">
      <w:pPr>
        <w:spacing w:line="360" w:lineRule="auto"/>
        <w:ind w:firstLine="560" w:firstLineChars="200"/>
        <w:rPr>
          <w:rFonts w:ascii="宋体" w:hAnsi="宋体" w:eastAsia="宋体" w:cs="宋体"/>
          <w:sz w:val="28"/>
          <w:szCs w:val="28"/>
        </w:rPr>
      </w:pPr>
      <w:r>
        <w:rPr>
          <w:rFonts w:hint="eastAsia" w:ascii="宋体" w:hAnsi="宋体" w:eastAsia="宋体" w:cs="宋体"/>
          <w:color w:val="000000"/>
          <w:kern w:val="0"/>
          <w:sz w:val="28"/>
          <w:szCs w:val="28"/>
        </w:rPr>
        <w:t>15、</w:t>
      </w:r>
      <w:r>
        <w:rPr>
          <w:rFonts w:hint="eastAsia" w:ascii="宋体" w:hAnsi="宋体" w:eastAsia="宋体" w:cs="宋体"/>
          <w:color w:val="000000"/>
          <w:kern w:val="0"/>
          <w:sz w:val="28"/>
          <w:szCs w:val="28"/>
          <w:lang w:val="zh-CN"/>
        </w:rPr>
        <w:t>采用低噪音的无刷直流电机。</w:t>
      </w:r>
    </w:p>
    <w:p w14:paraId="46451930">
      <w:pPr>
        <w:pStyle w:val="2"/>
        <w:numPr>
          <w:ilvl w:val="0"/>
          <w:numId w:val="5"/>
        </w:numPr>
        <w:spacing w:line="360" w:lineRule="auto"/>
        <w:rPr>
          <w:rFonts w:ascii="宋体" w:hAnsi="宋体" w:eastAsia="宋体" w:cs="宋体"/>
          <w:b/>
          <w:bCs/>
          <w:sz w:val="28"/>
          <w:szCs w:val="28"/>
        </w:rPr>
      </w:pPr>
      <w:r>
        <w:rPr>
          <w:rFonts w:hint="eastAsia" w:ascii="宋体" w:hAnsi="宋体" w:eastAsia="宋体" w:cs="宋体"/>
          <w:b/>
          <w:bCs/>
          <w:sz w:val="28"/>
          <w:szCs w:val="28"/>
        </w:rPr>
        <w:t>主要技术参数：</w:t>
      </w:r>
    </w:p>
    <w:p w14:paraId="062C4AA5">
      <w:pPr>
        <w:spacing w:line="360" w:lineRule="auto"/>
        <w:ind w:firstLine="560" w:firstLineChars="200"/>
        <w:rPr>
          <w:rFonts w:ascii="宋体" w:hAnsi="宋体" w:eastAsia="宋体" w:cs="宋体"/>
          <w:sz w:val="28"/>
          <w:szCs w:val="28"/>
        </w:rPr>
      </w:pPr>
      <w:r>
        <w:rPr>
          <w:rFonts w:hint="eastAsia" w:ascii="宋体" w:hAnsi="宋体" w:eastAsia="宋体" w:cs="宋体"/>
          <w:color w:val="000000"/>
          <w:sz w:val="28"/>
          <w:szCs w:val="28"/>
        </w:rPr>
        <w:t>1、工作电源：</w:t>
      </w:r>
      <w:r>
        <w:rPr>
          <w:rFonts w:hint="eastAsia" w:ascii="宋体" w:hAnsi="宋体" w:eastAsia="宋体" w:cs="宋体"/>
          <w:sz w:val="28"/>
          <w:szCs w:val="28"/>
        </w:rPr>
        <w:t>AC220V/50Hz</w:t>
      </w:r>
    </w:p>
    <w:p w14:paraId="702F5146">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2、输入功率：≤1000VA</w:t>
      </w:r>
    </w:p>
    <w:p w14:paraId="0D67D294">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3、控制方式</w:t>
      </w:r>
      <w:r>
        <w:rPr>
          <w:rFonts w:hint="eastAsia" w:ascii="宋体" w:hAnsi="宋体" w:eastAsia="宋体" w:cs="宋体"/>
          <w:b/>
          <w:color w:val="000000"/>
          <w:sz w:val="28"/>
          <w:szCs w:val="28"/>
        </w:rPr>
        <w:t>：</w:t>
      </w:r>
      <w:r>
        <w:rPr>
          <w:rFonts w:hint="eastAsia" w:ascii="宋体" w:hAnsi="宋体" w:eastAsia="宋体" w:cs="宋体"/>
          <w:color w:val="000000"/>
          <w:sz w:val="28"/>
          <w:szCs w:val="28"/>
        </w:rPr>
        <w:t>箱温和肤温两种温度控制</w:t>
      </w:r>
    </w:p>
    <w:p w14:paraId="3A1A777F">
      <w:pPr>
        <w:spacing w:line="360" w:lineRule="auto"/>
        <w:ind w:left="1119" w:leftChars="266" w:hanging="560" w:hangingChars="200"/>
        <w:rPr>
          <w:rFonts w:ascii="宋体" w:hAnsi="宋体" w:eastAsia="宋体" w:cs="宋体"/>
          <w:sz w:val="28"/>
          <w:szCs w:val="28"/>
        </w:rPr>
      </w:pPr>
      <w:r>
        <w:rPr>
          <w:rFonts w:hint="eastAsia" w:ascii="宋体" w:hAnsi="宋体" w:eastAsia="宋体" w:cs="宋体"/>
          <w:color w:val="000000"/>
          <w:sz w:val="28"/>
          <w:szCs w:val="28"/>
        </w:rPr>
        <w:t>4、箱温控制范围</w:t>
      </w:r>
      <w:r>
        <w:rPr>
          <w:rFonts w:hint="eastAsia" w:ascii="宋体" w:hAnsi="宋体" w:eastAsia="宋体" w:cs="宋体"/>
          <w:b/>
          <w:color w:val="000000"/>
          <w:sz w:val="28"/>
          <w:szCs w:val="28"/>
        </w:rPr>
        <w:t>：</w:t>
      </w:r>
      <w:r>
        <w:rPr>
          <w:rFonts w:hint="eastAsia" w:ascii="宋体" w:hAnsi="宋体" w:eastAsia="宋体" w:cs="宋体"/>
          <w:color w:val="000000"/>
          <w:sz w:val="28"/>
          <w:szCs w:val="28"/>
        </w:rPr>
        <w:t xml:space="preserve">25～37℃  </w:t>
      </w:r>
    </w:p>
    <w:p w14:paraId="272437EE">
      <w:pPr>
        <w:spacing w:line="360" w:lineRule="auto"/>
        <w:ind w:left="1119" w:leftChars="266" w:hanging="560" w:hangingChars="200"/>
        <w:rPr>
          <w:rFonts w:ascii="宋体" w:hAnsi="宋体" w:eastAsia="宋体" w:cs="宋体"/>
          <w:sz w:val="28"/>
          <w:szCs w:val="28"/>
        </w:rPr>
      </w:pPr>
      <w:r>
        <w:rPr>
          <w:rFonts w:hint="eastAsia" w:ascii="宋体" w:hAnsi="宋体" w:eastAsia="宋体" w:cs="宋体"/>
          <w:color w:val="000000"/>
          <w:sz w:val="28"/>
          <w:szCs w:val="28"/>
        </w:rPr>
        <w:t>5、皮肤温度控制范围</w:t>
      </w:r>
      <w:r>
        <w:rPr>
          <w:rFonts w:hint="eastAsia" w:ascii="宋体" w:hAnsi="宋体" w:eastAsia="宋体" w:cs="宋体"/>
          <w:b/>
          <w:color w:val="000000"/>
          <w:sz w:val="28"/>
          <w:szCs w:val="28"/>
        </w:rPr>
        <w:t>：</w:t>
      </w:r>
      <w:r>
        <w:rPr>
          <w:rFonts w:hint="eastAsia" w:ascii="宋体" w:hAnsi="宋体" w:eastAsia="宋体" w:cs="宋体"/>
          <w:color w:val="000000"/>
          <w:sz w:val="28"/>
          <w:szCs w:val="28"/>
        </w:rPr>
        <w:t>34～37℃</w:t>
      </w:r>
    </w:p>
    <w:p w14:paraId="0FB6C2EF">
      <w:pPr>
        <w:spacing w:line="360" w:lineRule="auto"/>
        <w:ind w:firstLine="560" w:firstLineChars="200"/>
        <w:rPr>
          <w:rFonts w:ascii="宋体" w:hAnsi="宋体" w:eastAsia="宋体" w:cs="宋体"/>
          <w:color w:val="000000"/>
          <w:sz w:val="28"/>
          <w:szCs w:val="28"/>
        </w:rPr>
      </w:pPr>
      <w:r>
        <w:rPr>
          <w:rFonts w:hint="eastAsia" w:ascii="宋体" w:hAnsi="宋体" w:eastAsia="宋体" w:cs="宋体"/>
          <w:bCs/>
          <w:color w:val="000000"/>
          <w:sz w:val="28"/>
          <w:szCs w:val="28"/>
        </w:rPr>
        <w:t>6、箱温和肤温显示温度范围</w:t>
      </w:r>
      <w:r>
        <w:rPr>
          <w:rFonts w:hint="eastAsia" w:ascii="宋体" w:hAnsi="宋体" w:eastAsia="宋体" w:cs="宋体"/>
          <w:b/>
          <w:color w:val="000000"/>
          <w:sz w:val="28"/>
          <w:szCs w:val="28"/>
        </w:rPr>
        <w:t>：</w:t>
      </w:r>
      <w:r>
        <w:rPr>
          <w:rFonts w:hint="eastAsia" w:ascii="宋体" w:hAnsi="宋体" w:eastAsia="宋体" w:cs="宋体"/>
          <w:color w:val="000000"/>
          <w:sz w:val="28"/>
          <w:szCs w:val="28"/>
        </w:rPr>
        <w:t>5～65℃</w:t>
      </w:r>
    </w:p>
    <w:p w14:paraId="140A3938">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7、升温时间：≤30min</w:t>
      </w:r>
    </w:p>
    <w:p w14:paraId="52660152">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8、培养箱温度与平均培养箱温度之差</w:t>
      </w:r>
      <w:r>
        <w:rPr>
          <w:rFonts w:hint="eastAsia" w:ascii="宋体" w:hAnsi="宋体" w:eastAsia="宋体" w:cs="宋体"/>
          <w:b/>
          <w:color w:val="000000"/>
          <w:sz w:val="28"/>
          <w:szCs w:val="28"/>
        </w:rPr>
        <w:t>：</w:t>
      </w:r>
      <w:r>
        <w:rPr>
          <w:rFonts w:hint="eastAsia" w:ascii="宋体" w:hAnsi="宋体" w:eastAsia="宋体" w:cs="宋体"/>
          <w:color w:val="000000"/>
          <w:sz w:val="28"/>
          <w:szCs w:val="28"/>
        </w:rPr>
        <w:t xml:space="preserve"> ≤0.5℃</w:t>
      </w:r>
    </w:p>
    <w:p w14:paraId="7DBECE8F">
      <w:pPr>
        <w:spacing w:line="360" w:lineRule="auto"/>
        <w:ind w:firstLine="560" w:firstLineChars="200"/>
        <w:rPr>
          <w:rFonts w:ascii="宋体" w:hAnsi="宋体" w:eastAsia="宋体" w:cs="宋体"/>
          <w:sz w:val="28"/>
          <w:szCs w:val="28"/>
        </w:rPr>
      </w:pPr>
      <w:r>
        <w:rPr>
          <w:rFonts w:hint="eastAsia" w:ascii="宋体" w:hAnsi="宋体" w:eastAsia="宋体" w:cs="宋体"/>
          <w:color w:val="000000"/>
          <w:sz w:val="28"/>
          <w:szCs w:val="28"/>
        </w:rPr>
        <w:t>9、平均培养箱温度与控制温度之差</w:t>
      </w:r>
      <w:r>
        <w:rPr>
          <w:rFonts w:hint="eastAsia" w:ascii="宋体" w:hAnsi="宋体" w:eastAsia="宋体" w:cs="宋体"/>
          <w:sz w:val="28"/>
          <w:szCs w:val="28"/>
        </w:rPr>
        <w:t>：≤±1.0℃</w:t>
      </w:r>
    </w:p>
    <w:p w14:paraId="670AA684">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10、温度均匀性：≤1.0℃</w:t>
      </w:r>
    </w:p>
    <w:p w14:paraId="58350343">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11、皮肤温度传感器精度</w:t>
      </w:r>
      <w:r>
        <w:rPr>
          <w:rFonts w:hint="eastAsia" w:ascii="宋体" w:hAnsi="宋体" w:eastAsia="宋体" w:cs="宋体"/>
          <w:b/>
          <w:color w:val="000000"/>
          <w:sz w:val="28"/>
          <w:szCs w:val="28"/>
        </w:rPr>
        <w:t>：</w:t>
      </w:r>
      <w:r>
        <w:rPr>
          <w:rFonts w:hint="eastAsia" w:ascii="宋体" w:hAnsi="宋体" w:eastAsia="宋体" w:cs="宋体"/>
          <w:color w:val="000000"/>
          <w:sz w:val="28"/>
          <w:szCs w:val="28"/>
        </w:rPr>
        <w:t>±0.2℃内</w:t>
      </w:r>
    </w:p>
    <w:p w14:paraId="7F98C210">
      <w:pPr>
        <w:spacing w:line="360" w:lineRule="auto"/>
        <w:ind w:left="1119" w:leftChars="266" w:hanging="560" w:hangingChars="200"/>
        <w:rPr>
          <w:rFonts w:ascii="宋体" w:hAnsi="宋体" w:eastAsia="宋体" w:cs="宋体"/>
          <w:color w:val="000000"/>
          <w:sz w:val="28"/>
          <w:szCs w:val="28"/>
        </w:rPr>
      </w:pPr>
      <w:r>
        <w:rPr>
          <w:rFonts w:hint="eastAsia" w:ascii="宋体" w:hAnsi="宋体" w:eastAsia="宋体" w:cs="宋体"/>
          <w:color w:val="000000"/>
          <w:sz w:val="28"/>
          <w:szCs w:val="28"/>
        </w:rPr>
        <w:t>12、婴儿床倾斜角度:无级可调</w:t>
      </w:r>
    </w:p>
    <w:p w14:paraId="3AB0E344">
      <w:pPr>
        <w:spacing w:line="360" w:lineRule="auto"/>
        <w:ind w:left="1119" w:leftChars="266" w:hanging="560" w:hangingChars="200"/>
        <w:rPr>
          <w:rFonts w:ascii="宋体" w:hAnsi="宋体" w:eastAsia="宋体" w:cs="宋体"/>
          <w:color w:val="000000"/>
          <w:sz w:val="28"/>
          <w:szCs w:val="28"/>
        </w:rPr>
      </w:pPr>
      <w:r>
        <w:rPr>
          <w:rFonts w:hint="eastAsia" w:ascii="宋体" w:hAnsi="宋体" w:eastAsia="宋体" w:cs="宋体"/>
          <w:color w:val="000000"/>
          <w:sz w:val="28"/>
          <w:szCs w:val="28"/>
        </w:rPr>
        <w:t>13、婴儿舱内噪声: ≤45dB（A）</w:t>
      </w:r>
    </w:p>
    <w:p w14:paraId="3578C4BB">
      <w:pPr>
        <w:spacing w:line="360" w:lineRule="auto"/>
        <w:ind w:left="1119" w:leftChars="266" w:hanging="560" w:hangingChars="200"/>
        <w:rPr>
          <w:rFonts w:ascii="宋体" w:hAnsi="宋体" w:eastAsia="宋体" w:cs="宋体"/>
          <w:color w:val="000000"/>
          <w:sz w:val="28"/>
          <w:szCs w:val="28"/>
        </w:rPr>
      </w:pPr>
      <w:r>
        <w:rPr>
          <w:rFonts w:hint="eastAsia" w:ascii="宋体" w:hAnsi="宋体" w:eastAsia="宋体" w:cs="宋体"/>
          <w:color w:val="000000"/>
          <w:sz w:val="28"/>
          <w:szCs w:val="28"/>
        </w:rPr>
        <w:t>14、故障报警: 断电、传感器、 偏差、超温、风道循环、缺水</w:t>
      </w:r>
      <w:r>
        <w:rPr>
          <w:rFonts w:hint="eastAsia" w:ascii="宋体" w:hAnsi="宋体" w:eastAsia="宋体" w:cs="宋体"/>
          <w:sz w:val="28"/>
          <w:szCs w:val="28"/>
        </w:rPr>
        <w:t>、</w:t>
      </w:r>
      <w:r>
        <w:rPr>
          <w:rFonts w:hint="eastAsia" w:ascii="宋体" w:hAnsi="宋体" w:eastAsia="宋体" w:cs="宋体"/>
          <w:color w:val="000000"/>
          <w:sz w:val="28"/>
          <w:szCs w:val="28"/>
        </w:rPr>
        <w:t>水箱位置、系统等</w:t>
      </w:r>
    </w:p>
    <w:p w14:paraId="573F0E6D">
      <w:pPr>
        <w:spacing w:line="360" w:lineRule="auto"/>
        <w:ind w:left="1119" w:leftChars="266" w:hanging="560" w:hangingChars="200"/>
        <w:rPr>
          <w:rFonts w:ascii="宋体" w:hAnsi="宋体" w:eastAsia="宋体" w:cs="宋体"/>
          <w:color w:val="000000"/>
          <w:sz w:val="28"/>
          <w:szCs w:val="28"/>
        </w:rPr>
      </w:pPr>
      <w:r>
        <w:rPr>
          <w:rFonts w:hint="eastAsia" w:ascii="宋体" w:hAnsi="宋体" w:eastAsia="宋体" w:cs="宋体"/>
          <w:color w:val="000000"/>
          <w:sz w:val="28"/>
          <w:szCs w:val="28"/>
        </w:rPr>
        <w:t>15、湿度显示范围: 0%RH～99%RH</w:t>
      </w:r>
    </w:p>
    <w:p w14:paraId="14D8F94F">
      <w:pPr>
        <w:spacing w:line="360" w:lineRule="auto"/>
        <w:ind w:left="1119" w:leftChars="266" w:hanging="560" w:hangingChars="200"/>
        <w:rPr>
          <w:rFonts w:ascii="宋体" w:hAnsi="宋体" w:eastAsia="宋体" w:cs="宋体"/>
          <w:color w:val="000000"/>
          <w:sz w:val="28"/>
          <w:szCs w:val="28"/>
        </w:rPr>
      </w:pPr>
      <w:r>
        <w:rPr>
          <w:rFonts w:hint="eastAsia" w:ascii="宋体" w:hAnsi="宋体" w:eastAsia="宋体" w:cs="宋体"/>
          <w:color w:val="000000"/>
          <w:sz w:val="28"/>
          <w:szCs w:val="28"/>
        </w:rPr>
        <w:t>16、湿度控制范围: 0%RH～90%RH</w:t>
      </w:r>
    </w:p>
    <w:p w14:paraId="507814F7">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17、湿度控制精度</w:t>
      </w:r>
      <w:r>
        <w:rPr>
          <w:rFonts w:hint="eastAsia" w:ascii="宋体" w:hAnsi="宋体" w:eastAsia="宋体" w:cs="宋体"/>
          <w:b/>
          <w:color w:val="000000"/>
          <w:sz w:val="28"/>
          <w:szCs w:val="28"/>
        </w:rPr>
        <w:t>：</w:t>
      </w:r>
      <w:r>
        <w:rPr>
          <w:rFonts w:hint="eastAsia" w:ascii="宋体" w:hAnsi="宋体" w:eastAsia="宋体" w:cs="宋体"/>
          <w:color w:val="000000"/>
          <w:sz w:val="28"/>
          <w:szCs w:val="28"/>
        </w:rPr>
        <w:t>±10%RH</w:t>
      </w:r>
    </w:p>
    <w:p w14:paraId="5B89F2BA">
      <w:pPr>
        <w:spacing w:line="360" w:lineRule="auto"/>
        <w:ind w:left="1119" w:leftChars="266" w:hanging="560" w:hangingChars="200"/>
        <w:rPr>
          <w:rFonts w:ascii="宋体" w:hAnsi="宋体" w:eastAsia="宋体" w:cs="宋体"/>
          <w:color w:val="000000"/>
          <w:sz w:val="28"/>
          <w:szCs w:val="28"/>
        </w:rPr>
      </w:pPr>
      <w:r>
        <w:rPr>
          <w:rFonts w:hint="eastAsia" w:ascii="宋体" w:hAnsi="宋体" w:eastAsia="宋体" w:cs="宋体"/>
          <w:color w:val="000000"/>
          <w:sz w:val="28"/>
          <w:szCs w:val="28"/>
        </w:rPr>
        <w:t>18、重量显示精度: ±1% （配置称重装置时）</w:t>
      </w:r>
    </w:p>
    <w:p w14:paraId="290BBAB5">
      <w:pPr>
        <w:spacing w:line="360" w:lineRule="auto"/>
        <w:ind w:firstLine="560" w:firstLineChars="200"/>
        <w:rPr>
          <w:rFonts w:ascii="宋体" w:hAnsi="宋体" w:eastAsia="宋体" w:cs="宋体"/>
          <w:b/>
          <w:color w:val="000000"/>
          <w:sz w:val="28"/>
          <w:szCs w:val="28"/>
        </w:rPr>
      </w:pPr>
      <w:r>
        <w:rPr>
          <w:rFonts w:hint="eastAsia" w:ascii="宋体" w:hAnsi="宋体" w:eastAsia="宋体" w:cs="宋体"/>
          <w:color w:val="000000"/>
          <w:sz w:val="28"/>
          <w:szCs w:val="28"/>
        </w:rPr>
        <w:t>19、</w:t>
      </w:r>
      <w:r>
        <w:rPr>
          <w:rFonts w:hint="eastAsia" w:ascii="宋体" w:hAnsi="宋体" w:eastAsia="宋体" w:cs="宋体"/>
          <w:bCs/>
          <w:color w:val="000000"/>
          <w:sz w:val="28"/>
          <w:szCs w:val="28"/>
        </w:rPr>
        <w:t>上黄疸治疗装置：</w:t>
      </w:r>
      <w:r>
        <w:rPr>
          <w:rFonts w:hint="eastAsia" w:ascii="宋体" w:hAnsi="宋体" w:eastAsia="宋体" w:cs="宋体"/>
          <w:color w:val="000000"/>
          <w:sz w:val="28"/>
          <w:szCs w:val="28"/>
        </w:rPr>
        <w:t>（光源为LED）</w:t>
      </w:r>
    </w:p>
    <w:p w14:paraId="2411700E">
      <w:pPr>
        <w:spacing w:line="360" w:lineRule="auto"/>
        <w:ind w:firstLine="560" w:firstLineChars="200"/>
        <w:rPr>
          <w:rFonts w:ascii="宋体" w:hAnsi="宋体" w:eastAsia="宋体" w:cs="宋体"/>
          <w:bCs/>
          <w:color w:val="000000"/>
          <w:sz w:val="28"/>
          <w:szCs w:val="28"/>
          <w:vertAlign w:val="superscript"/>
        </w:rPr>
      </w:pPr>
      <w:r>
        <w:rPr>
          <w:rFonts w:hint="eastAsia" w:ascii="宋体" w:hAnsi="宋体" w:eastAsia="宋体" w:cs="宋体"/>
          <w:color w:val="000000"/>
          <w:sz w:val="28"/>
          <w:szCs w:val="28"/>
        </w:rPr>
        <w:t>（1）床面上有效表面内的总辐照度：</w:t>
      </w:r>
      <w:r>
        <w:rPr>
          <w:rFonts w:hint="eastAsia" w:ascii="宋体" w:hAnsi="宋体" w:eastAsia="宋体" w:cs="宋体"/>
          <w:bCs/>
          <w:color w:val="000000"/>
          <w:sz w:val="28"/>
          <w:szCs w:val="28"/>
          <w:vertAlign w:val="superscript"/>
        </w:rPr>
        <w:t xml:space="preserve"> </w:t>
      </w:r>
      <w:r>
        <w:rPr>
          <w:rFonts w:hint="eastAsia" w:ascii="宋体" w:hAnsi="宋体" w:eastAsia="宋体" w:cs="宋体"/>
          <w:color w:val="000000"/>
          <w:sz w:val="28"/>
          <w:szCs w:val="28"/>
        </w:rPr>
        <w:t>≥1.7mW/cm</w:t>
      </w:r>
      <w:r>
        <w:rPr>
          <w:rFonts w:hint="eastAsia" w:ascii="宋体" w:hAnsi="宋体" w:eastAsia="宋体" w:cs="宋体"/>
          <w:color w:val="000000"/>
          <w:sz w:val="28"/>
          <w:szCs w:val="28"/>
          <w:vertAlign w:val="superscript"/>
        </w:rPr>
        <w:t>2</w:t>
      </w:r>
    </w:p>
    <w:p w14:paraId="6AA61132">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（2）床面上有效表面内的胆红素总辐照度平均值</w:t>
      </w:r>
      <w:r>
        <w:rPr>
          <w:rFonts w:hint="eastAsia" w:ascii="宋体" w:hAnsi="宋体" w:eastAsia="宋体" w:cs="宋体"/>
          <w:b/>
          <w:color w:val="000000"/>
          <w:sz w:val="28"/>
          <w:szCs w:val="28"/>
        </w:rPr>
        <w:t>：</w:t>
      </w:r>
      <w:r>
        <w:rPr>
          <w:rFonts w:hint="eastAsia" w:ascii="宋体" w:hAnsi="宋体" w:eastAsia="宋体" w:cs="宋体"/>
          <w:color w:val="000000"/>
          <w:sz w:val="28"/>
          <w:szCs w:val="28"/>
        </w:rPr>
        <w:t xml:space="preserve"> ≥1.3mW/cm</w:t>
      </w:r>
      <w:r>
        <w:rPr>
          <w:rFonts w:hint="eastAsia" w:ascii="宋体" w:hAnsi="宋体" w:eastAsia="宋体" w:cs="宋体"/>
          <w:color w:val="000000"/>
          <w:sz w:val="28"/>
          <w:szCs w:val="28"/>
          <w:vertAlign w:val="superscript"/>
        </w:rPr>
        <w:t xml:space="preserve">2  </w:t>
      </w:r>
      <w:r>
        <w:rPr>
          <w:rFonts w:hint="eastAsia" w:ascii="宋体" w:hAnsi="宋体" w:eastAsia="宋体" w:cs="宋体"/>
          <w:color w:val="000000"/>
          <w:sz w:val="28"/>
          <w:szCs w:val="28"/>
        </w:rPr>
        <w:t xml:space="preserve">                  　　　　　　　　  </w:t>
      </w:r>
    </w:p>
    <w:p w14:paraId="26B44F3A">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（3）有效表面内的最高胆红素总辐照度</w:t>
      </w:r>
      <w:r>
        <w:rPr>
          <w:rFonts w:hint="eastAsia" w:ascii="宋体" w:hAnsi="宋体" w:eastAsia="宋体" w:cs="宋体"/>
          <w:b/>
          <w:color w:val="000000"/>
          <w:sz w:val="28"/>
          <w:szCs w:val="28"/>
        </w:rPr>
        <w:t>：</w:t>
      </w:r>
      <w:r>
        <w:rPr>
          <w:rFonts w:hint="eastAsia" w:ascii="宋体" w:hAnsi="宋体" w:eastAsia="宋体" w:cs="宋体"/>
          <w:color w:val="000000"/>
          <w:sz w:val="28"/>
          <w:szCs w:val="28"/>
        </w:rPr>
        <w:t>3.5mW/cm</w:t>
      </w:r>
      <w:r>
        <w:rPr>
          <w:rFonts w:hint="eastAsia" w:ascii="宋体" w:hAnsi="宋体" w:eastAsia="宋体" w:cs="宋体"/>
          <w:color w:val="000000"/>
          <w:sz w:val="28"/>
          <w:szCs w:val="28"/>
          <w:vertAlign w:val="superscript"/>
        </w:rPr>
        <w:t xml:space="preserve">2  </w:t>
      </w:r>
    </w:p>
    <w:p w14:paraId="52874F10">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（4）床面上有效表面内的胆红素总辐照度均匀性：&gt;0.4</w:t>
      </w:r>
    </w:p>
    <w:p w14:paraId="4A6C548B">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20、下黄疸治疗装置：</w:t>
      </w:r>
      <w:r>
        <w:rPr>
          <w:rFonts w:hint="eastAsia" w:ascii="宋体" w:hAnsi="宋体" w:eastAsia="宋体" w:cs="宋体"/>
          <w:color w:val="000000"/>
          <w:sz w:val="28"/>
          <w:szCs w:val="28"/>
        </w:rPr>
        <w:t>（光源为LED）</w:t>
      </w:r>
    </w:p>
    <w:p w14:paraId="591FDE21">
      <w:pPr>
        <w:spacing w:line="360" w:lineRule="auto"/>
        <w:ind w:firstLine="560" w:firstLineChars="200"/>
        <w:rPr>
          <w:rFonts w:ascii="宋体" w:hAnsi="宋体" w:eastAsia="宋体" w:cs="宋体"/>
          <w:bCs/>
          <w:color w:val="000000"/>
          <w:sz w:val="28"/>
          <w:szCs w:val="28"/>
          <w:vertAlign w:val="superscript"/>
        </w:rPr>
      </w:pPr>
      <w:r>
        <w:rPr>
          <w:rFonts w:hint="eastAsia" w:ascii="宋体" w:hAnsi="宋体" w:eastAsia="宋体" w:cs="宋体"/>
          <w:color w:val="000000"/>
          <w:sz w:val="28"/>
          <w:szCs w:val="28"/>
        </w:rPr>
        <w:t>（1）床面上有效表面内的总辐照度：≥0.8m</w:t>
      </w:r>
      <w:r>
        <w:rPr>
          <w:rFonts w:hint="eastAsia" w:ascii="宋体" w:hAnsi="宋体" w:eastAsia="宋体" w:cs="宋体"/>
          <w:bCs/>
          <w:color w:val="000000"/>
          <w:sz w:val="28"/>
          <w:szCs w:val="28"/>
        </w:rPr>
        <w:t>W/</w:t>
      </w:r>
      <w:r>
        <w:rPr>
          <w:rFonts w:hint="eastAsia" w:ascii="宋体" w:hAnsi="宋体" w:eastAsia="宋体" w:cs="宋体"/>
          <w:color w:val="000000"/>
          <w:sz w:val="28"/>
          <w:szCs w:val="28"/>
        </w:rPr>
        <w:t>cm</w:t>
      </w:r>
      <w:r>
        <w:rPr>
          <w:rFonts w:hint="eastAsia" w:ascii="宋体" w:hAnsi="宋体" w:eastAsia="宋体" w:cs="宋体"/>
          <w:color w:val="000000"/>
          <w:sz w:val="28"/>
          <w:szCs w:val="28"/>
          <w:vertAlign w:val="superscript"/>
        </w:rPr>
        <w:t>2</w:t>
      </w:r>
    </w:p>
    <w:p w14:paraId="73EE2CA8">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（2）床面上有效表面内的胆红素总辐照度平均值</w:t>
      </w:r>
      <w:r>
        <w:rPr>
          <w:rFonts w:hint="eastAsia" w:ascii="宋体" w:hAnsi="宋体" w:eastAsia="宋体" w:cs="宋体"/>
          <w:b/>
          <w:color w:val="000000"/>
          <w:sz w:val="28"/>
          <w:szCs w:val="28"/>
        </w:rPr>
        <w:t>：</w:t>
      </w:r>
      <w:r>
        <w:rPr>
          <w:rFonts w:hint="eastAsia" w:ascii="宋体" w:hAnsi="宋体" w:eastAsia="宋体" w:cs="宋体"/>
          <w:color w:val="000000"/>
          <w:sz w:val="28"/>
          <w:szCs w:val="28"/>
        </w:rPr>
        <w:t>≥0.8mW/cm</w:t>
      </w:r>
      <w:r>
        <w:rPr>
          <w:rFonts w:hint="eastAsia" w:ascii="宋体" w:hAnsi="宋体" w:eastAsia="宋体" w:cs="宋体"/>
          <w:color w:val="000000"/>
          <w:sz w:val="28"/>
          <w:szCs w:val="28"/>
          <w:vertAlign w:val="superscript"/>
        </w:rPr>
        <w:t>2</w:t>
      </w:r>
    </w:p>
    <w:p w14:paraId="2185D6A8">
      <w:pPr>
        <w:spacing w:line="360" w:lineRule="auto"/>
        <w:ind w:firstLine="560" w:firstLineChars="200"/>
        <w:rPr>
          <w:rFonts w:ascii="宋体" w:hAnsi="宋体" w:eastAsia="宋体" w:cs="宋体"/>
          <w:bCs/>
          <w:color w:val="000000"/>
          <w:sz w:val="28"/>
          <w:szCs w:val="28"/>
          <w:vertAlign w:val="superscript"/>
        </w:rPr>
      </w:pPr>
      <w:r>
        <w:rPr>
          <w:rFonts w:hint="eastAsia" w:ascii="宋体" w:hAnsi="宋体" w:eastAsia="宋体" w:cs="宋体"/>
          <w:color w:val="000000"/>
          <w:sz w:val="28"/>
          <w:szCs w:val="28"/>
        </w:rPr>
        <w:t>（3）有效表面内的最高胆红素总辐照度</w:t>
      </w:r>
      <w:r>
        <w:rPr>
          <w:rFonts w:hint="eastAsia" w:ascii="宋体" w:hAnsi="宋体" w:eastAsia="宋体" w:cs="宋体"/>
          <w:b/>
          <w:color w:val="000000"/>
          <w:sz w:val="28"/>
          <w:szCs w:val="28"/>
        </w:rPr>
        <w:t>：</w:t>
      </w:r>
      <w:r>
        <w:rPr>
          <w:rFonts w:hint="eastAsia" w:ascii="宋体" w:hAnsi="宋体" w:eastAsia="宋体" w:cs="宋体"/>
          <w:color w:val="000000"/>
          <w:sz w:val="28"/>
          <w:szCs w:val="28"/>
        </w:rPr>
        <w:t>1.3m</w:t>
      </w:r>
      <w:r>
        <w:rPr>
          <w:rFonts w:hint="eastAsia" w:ascii="宋体" w:hAnsi="宋体" w:eastAsia="宋体" w:cs="宋体"/>
          <w:bCs/>
          <w:color w:val="000000"/>
          <w:sz w:val="28"/>
          <w:szCs w:val="28"/>
        </w:rPr>
        <w:t>W/cm</w:t>
      </w:r>
      <w:r>
        <w:rPr>
          <w:rFonts w:hint="eastAsia" w:ascii="宋体" w:hAnsi="宋体" w:eastAsia="宋体" w:cs="宋体"/>
          <w:bCs/>
          <w:color w:val="000000"/>
          <w:sz w:val="28"/>
          <w:szCs w:val="28"/>
          <w:vertAlign w:val="superscript"/>
        </w:rPr>
        <w:t>2</w:t>
      </w:r>
    </w:p>
    <w:p w14:paraId="17C6B220">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（4）床面上有效表面内的胆红素总辐照度均匀性：&gt;0.4</w:t>
      </w:r>
    </w:p>
    <w:p w14:paraId="6C405704">
      <w:pPr>
        <w:tabs>
          <w:tab w:val="left" w:pos="2492"/>
        </w:tabs>
        <w:spacing w:line="360" w:lineRule="auto"/>
        <w:ind w:left="1400" w:hanging="1400" w:hangingChars="500"/>
        <w:rPr>
          <w:rFonts w:hint="eastAsia" w:ascii="宋体" w:hAnsi="宋体" w:eastAsia="宋体" w:cs="宋体"/>
          <w:b/>
          <w:color w:val="000000"/>
          <w:sz w:val="28"/>
          <w:szCs w:val="28"/>
          <w:lang w:eastAsia="zh-CN"/>
        </w:rPr>
      </w:pPr>
      <w:r>
        <w:rPr>
          <w:rFonts w:hint="eastAsia" w:ascii="宋体" w:hAnsi="宋体" w:eastAsia="宋体" w:cs="宋体"/>
          <w:color w:val="000000"/>
          <w:sz w:val="28"/>
          <w:szCs w:val="28"/>
        </w:rPr>
        <w:t>（三）</w:t>
      </w:r>
      <w:r>
        <w:rPr>
          <w:rFonts w:hint="eastAsia" w:ascii="宋体" w:hAnsi="宋体" w:eastAsia="宋体" w:cs="宋体"/>
          <w:b/>
          <w:color w:val="000000"/>
          <w:sz w:val="28"/>
          <w:szCs w:val="28"/>
        </w:rPr>
        <w:t>基本配置：</w:t>
      </w:r>
      <w:r>
        <w:rPr>
          <w:rFonts w:hint="eastAsia" w:ascii="宋体" w:hAnsi="宋体" w:eastAsia="宋体" w:cs="宋体"/>
          <w:b/>
          <w:color w:val="000000"/>
          <w:sz w:val="28"/>
          <w:szCs w:val="28"/>
          <w:lang w:eastAsia="zh-CN"/>
        </w:rPr>
        <w:t>（按每台设备配置）</w:t>
      </w:r>
    </w:p>
    <w:p w14:paraId="275039DF">
      <w:pPr>
        <w:tabs>
          <w:tab w:val="left" w:pos="2492"/>
        </w:tabs>
        <w:spacing w:line="360" w:lineRule="auto"/>
        <w:ind w:left="1399" w:leftChars="266" w:hanging="840" w:hangingChars="300"/>
        <w:rPr>
          <w:rFonts w:ascii="宋体" w:hAnsi="宋体" w:eastAsia="宋体" w:cs="宋体"/>
          <w:color w:val="000000"/>
          <w:kern w:val="0"/>
          <w:sz w:val="28"/>
          <w:szCs w:val="28"/>
          <w:lang w:val="zh-CN"/>
        </w:rPr>
      </w:pPr>
      <w:r>
        <w:rPr>
          <w:rFonts w:hint="eastAsia" w:ascii="宋体" w:hAnsi="宋体" w:eastAsia="宋体" w:cs="宋体"/>
          <w:bCs/>
          <w:color w:val="000000"/>
          <w:sz w:val="28"/>
          <w:szCs w:val="28"/>
        </w:rPr>
        <w:t>1、</w:t>
      </w:r>
      <w:r>
        <w:rPr>
          <w:rFonts w:hint="eastAsia" w:ascii="宋体" w:hAnsi="宋体" w:eastAsia="宋体" w:cs="宋体"/>
          <w:color w:val="000000"/>
          <w:kern w:val="0"/>
          <w:sz w:val="28"/>
          <w:szCs w:val="28"/>
          <w:lang w:val="zh-CN"/>
        </w:rPr>
        <w:t>主机（包括婴儿舱、机箱、控制仪、输液架及托盘）</w:t>
      </w:r>
    </w:p>
    <w:p w14:paraId="11987084">
      <w:pPr>
        <w:tabs>
          <w:tab w:val="left" w:pos="2492"/>
        </w:tabs>
        <w:spacing w:line="360" w:lineRule="auto"/>
        <w:ind w:left="1399" w:leftChars="266" w:hanging="840" w:hangingChars="3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2、</w:t>
      </w:r>
      <w:r>
        <w:rPr>
          <w:rFonts w:hint="eastAsia" w:ascii="宋体" w:hAnsi="宋体" w:eastAsia="宋体" w:cs="宋体"/>
          <w:color w:val="000000"/>
          <w:kern w:val="0"/>
          <w:sz w:val="28"/>
          <w:szCs w:val="28"/>
          <w:lang w:val="zh-CN"/>
        </w:rPr>
        <w:t>皮肤温度传感器</w:t>
      </w:r>
    </w:p>
    <w:p w14:paraId="106BC67F">
      <w:pPr>
        <w:tabs>
          <w:tab w:val="left" w:pos="2492"/>
        </w:tabs>
        <w:spacing w:line="360" w:lineRule="auto"/>
        <w:ind w:left="1399" w:leftChars="266" w:hanging="840" w:hangingChars="3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3、</w:t>
      </w:r>
      <w:r>
        <w:rPr>
          <w:rFonts w:hint="eastAsia" w:ascii="宋体" w:hAnsi="宋体" w:eastAsia="宋体" w:cs="宋体"/>
          <w:color w:val="000000"/>
          <w:kern w:val="0"/>
          <w:sz w:val="28"/>
          <w:szCs w:val="28"/>
          <w:lang w:val="zh-CN"/>
        </w:rPr>
        <w:t>机柜</w:t>
      </w:r>
    </w:p>
    <w:p w14:paraId="7EB54519">
      <w:pPr>
        <w:tabs>
          <w:tab w:val="left" w:pos="2492"/>
        </w:tabs>
        <w:spacing w:line="360" w:lineRule="auto"/>
        <w:ind w:left="1399" w:leftChars="266" w:hanging="840" w:hangingChars="30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4、</w:t>
      </w:r>
      <w:r>
        <w:rPr>
          <w:rFonts w:hint="eastAsia" w:ascii="宋体" w:hAnsi="宋体" w:eastAsia="宋体" w:cs="宋体"/>
          <w:color w:val="000000"/>
          <w:kern w:val="0"/>
          <w:sz w:val="28"/>
          <w:szCs w:val="28"/>
          <w:lang w:val="zh-CN"/>
        </w:rPr>
        <w:t>上黄疸治疗装置（光源为LED）</w:t>
      </w:r>
    </w:p>
    <w:p w14:paraId="023CB59B">
      <w:pPr>
        <w:tabs>
          <w:tab w:val="left" w:pos="2492"/>
        </w:tabs>
        <w:spacing w:line="360" w:lineRule="auto"/>
        <w:ind w:left="1399" w:leftChars="266" w:hanging="840" w:hangingChars="300"/>
        <w:rPr>
          <w:lang w:val="zh-CN"/>
        </w:rPr>
      </w:pPr>
      <w:r>
        <w:rPr>
          <w:rFonts w:hint="eastAsia" w:ascii="宋体" w:hAnsi="宋体" w:eastAsia="宋体" w:cs="宋体"/>
          <w:color w:val="000000"/>
          <w:kern w:val="0"/>
          <w:sz w:val="28"/>
          <w:szCs w:val="28"/>
        </w:rPr>
        <w:t>5、</w:t>
      </w:r>
      <w:r>
        <w:rPr>
          <w:rFonts w:hint="eastAsia" w:ascii="宋体" w:hAnsi="宋体" w:eastAsia="宋体" w:cs="宋体"/>
          <w:color w:val="000000"/>
          <w:kern w:val="0"/>
          <w:sz w:val="28"/>
          <w:szCs w:val="28"/>
          <w:lang w:val="zh-CN"/>
        </w:rPr>
        <w:t>下黄疸治疗装置（光源为LED）</w:t>
      </w:r>
    </w:p>
    <w:p w14:paraId="1D107778">
      <w:pPr>
        <w:numPr>
          <w:ilvl w:val="0"/>
          <w:numId w:val="4"/>
        </w:numPr>
        <w:spacing w:line="360" w:lineRule="auto"/>
        <w:rPr>
          <w:rFonts w:ascii="宋体" w:hAnsi="宋体" w:eastAsia="宋体" w:cs="宋体"/>
          <w:b/>
          <w:bCs/>
          <w:sz w:val="32"/>
          <w:szCs w:val="32"/>
          <w:highlight w:val="yellow"/>
        </w:rPr>
      </w:pPr>
      <w:r>
        <w:rPr>
          <w:rFonts w:hint="eastAsia" w:ascii="宋体" w:hAnsi="宋体" w:eastAsia="宋体" w:cs="宋体"/>
          <w:b/>
          <w:bCs/>
          <w:sz w:val="32"/>
          <w:szCs w:val="32"/>
          <w:highlight w:val="yellow"/>
        </w:rPr>
        <w:t>智能中医诊断系统（中医四诊仪）</w:t>
      </w:r>
      <w:r>
        <w:rPr>
          <w:rFonts w:hint="eastAsia" w:ascii="宋体" w:hAnsi="宋体" w:eastAsia="宋体" w:cs="宋体"/>
          <w:b/>
          <w:bCs/>
          <w:sz w:val="32"/>
          <w:szCs w:val="32"/>
          <w:highlight w:val="yellow"/>
          <w:lang w:val="en-US" w:eastAsia="zh-CN"/>
        </w:rPr>
        <w:t>1套</w:t>
      </w:r>
    </w:p>
    <w:p w14:paraId="0BD63DE3">
      <w:pPr>
        <w:spacing w:line="360" w:lineRule="auto"/>
        <w:rPr>
          <w:rFonts w:ascii="宋体" w:hAnsi="宋体" w:eastAsia="宋体" w:cs="宋体"/>
          <w:sz w:val="28"/>
          <w:szCs w:val="28"/>
        </w:rPr>
      </w:pPr>
      <w:r>
        <w:rPr>
          <w:rFonts w:hint="eastAsia" w:ascii="宋体" w:hAnsi="宋体" w:eastAsia="宋体" w:cs="宋体"/>
          <w:b/>
          <w:bCs/>
          <w:sz w:val="28"/>
          <w:szCs w:val="28"/>
        </w:rPr>
        <w:t>（一）主要功能要求</w:t>
      </w:r>
    </w:p>
    <w:p w14:paraId="5CD626D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1、设备由主机、台车、预装软件、各级采集器及配套附件组成；</w:t>
      </w:r>
    </w:p>
    <w:p w14:paraId="5899F24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2、设备为工作站式一体设计，方便整体移动和操作；</w:t>
      </w:r>
    </w:p>
    <w:p w14:paraId="5C623DF0">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3、体质辨识问诊量表及判定标准须符合中华中医药学会标准ZYYXH/T 157--2009《中医体质分类与判定》要求；</w:t>
      </w:r>
    </w:p>
    <w:p w14:paraId="0CCAFB9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4、设备可针对不同场景选择体质辨识问诊量表；</w:t>
      </w:r>
    </w:p>
    <w:p w14:paraId="66377DD4">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5、设备可根据体质检测结果，给出易发疾病倾向，并提供相应养生调养方案；</w:t>
      </w:r>
    </w:p>
    <w:p w14:paraId="49930EFD">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6、设备能开展个体化中医养生干预服务，并给出合理的养生调养指 导和经典处方建议；</w:t>
      </w:r>
    </w:p>
    <w:p w14:paraId="339B2B82">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rPr>
        <w:t>7、个体化养生干预方案包含饮食调理、经穴养生、运动调理、</w:t>
      </w:r>
      <w:r>
        <w:rPr>
          <w:rFonts w:hint="eastAsia" w:ascii="宋体" w:hAnsi="宋体" w:eastAsia="宋体" w:cs="宋体"/>
          <w:sz w:val="28"/>
          <w:szCs w:val="28"/>
          <w:highlight w:val="none"/>
        </w:rPr>
        <w:t>食疗食谱等内容，为被测试者提供个体化的健康养生指导建议；</w:t>
      </w:r>
    </w:p>
    <w:p w14:paraId="64B637E6">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highlight w:val="none"/>
        </w:rPr>
        <w:t>8、设备符合IS09001及13485质量体系认证标准，（出具认证证书复印件）；</w:t>
      </w:r>
    </w:p>
    <w:p w14:paraId="1368A6B8">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highlight w:val="none"/>
        </w:rPr>
        <w:t>9、支持移动端扫码进入问诊系统，支持二维码导入问诊量表结果。</w:t>
      </w:r>
    </w:p>
    <w:p w14:paraId="1182722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10、可以实现历史病历报告的批量生成；</w:t>
      </w:r>
    </w:p>
    <w:p w14:paraId="28F0EC21">
      <w:pPr>
        <w:spacing w:line="360" w:lineRule="auto"/>
        <w:rPr>
          <w:rFonts w:ascii="宋体" w:hAnsi="宋体" w:eastAsia="宋体" w:cs="宋体"/>
          <w:b/>
          <w:bCs/>
          <w:sz w:val="28"/>
          <w:szCs w:val="28"/>
        </w:rPr>
      </w:pPr>
      <w:r>
        <w:rPr>
          <w:rFonts w:hint="eastAsia" w:ascii="宋体" w:hAnsi="宋体" w:eastAsia="宋体" w:cs="宋体"/>
          <w:b/>
          <w:bCs/>
          <w:sz w:val="28"/>
          <w:szCs w:val="28"/>
        </w:rPr>
        <w:t>（二）脉诊单元</w:t>
      </w:r>
    </w:p>
    <w:p w14:paraId="6FCE5BAE">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1、采脉方式符合中医浮中沉诊脉指法，设备应具有气动无极梯度加压模式，配有磁吸式腕带脉象采集组件；</w:t>
      </w:r>
    </w:p>
    <w:p w14:paraId="391B161F">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2、可采集左右手寸关尺共6部脉，并将6部脉图输出在一份报告中；</w:t>
      </w:r>
    </w:p>
    <w:p w14:paraId="00C2748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3、支持历史脉象信息的同屏对比，便于评估脉象变化；</w:t>
      </w:r>
    </w:p>
    <w:p w14:paraId="15BDD72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4、设备可智能分析识别相兼脉，并提供脉象的时频参数</w:t>
      </w:r>
    </w:p>
    <w:p w14:paraId="4F77A60E">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5、通过对脉波图的分析，可自动给出脉位、脉率、脉节律、脉力、紧张度、流利度和脉名提示；</w:t>
      </w:r>
    </w:p>
    <w:p w14:paraId="619BD40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6、脉图采集界面中可实时显示静压值；</w:t>
      </w:r>
    </w:p>
    <w:p w14:paraId="6126D9B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7、采样精度：主机采样率≥24位精度；</w:t>
      </w:r>
    </w:p>
    <w:p w14:paraId="603F905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8、灵敏度：传感器模块灵敏度≥3.6mV/g;</w:t>
      </w:r>
    </w:p>
    <w:p w14:paraId="22738804">
      <w:pPr>
        <w:spacing w:line="360" w:lineRule="auto"/>
        <w:ind w:left="839" w:leftChars="133" w:hanging="560" w:hangingChars="200"/>
        <w:rPr>
          <w:rFonts w:ascii="宋体" w:hAnsi="宋体" w:eastAsia="宋体" w:cs="宋体"/>
          <w:sz w:val="28"/>
          <w:szCs w:val="28"/>
        </w:rPr>
      </w:pPr>
      <w:r>
        <w:rPr>
          <w:rFonts w:hint="eastAsia" w:ascii="宋体" w:hAnsi="宋体" w:eastAsia="宋体" w:cs="宋体"/>
          <w:sz w:val="28"/>
          <w:szCs w:val="28"/>
        </w:rPr>
        <w:t>★9、具有快速泄压功能：在正常状态及单一故障下，应在12s内将外加力学量泄放到2.5kPa以下，电源中断情况下仍满足要求；</w:t>
      </w:r>
    </w:p>
    <w:p w14:paraId="4F4407D5">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rPr>
        <w:t>10、压力稳定性：压力控制模块在0至70</w:t>
      </w:r>
      <w:r>
        <w:rPr>
          <w:rFonts w:hint="eastAsia" w:ascii="宋体" w:hAnsi="宋体" w:eastAsia="宋体" w:cs="宋体"/>
          <w:sz w:val="28"/>
          <w:szCs w:val="28"/>
          <w:highlight w:val="none"/>
        </w:rPr>
        <w:t>kPa范围内，压力稳定后的1min内，压力应无变化；</w:t>
      </w:r>
    </w:p>
    <w:p w14:paraId="175F7E72">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highlight w:val="none"/>
        </w:rPr>
        <w:t>11、安全性：腕带与传感器之间具有分体式结构，可在任意状态下解除传感器与患者之间的接触，解除传感器模块对患者取脉部位的束缚；</w:t>
      </w:r>
    </w:p>
    <w:p w14:paraId="00184230">
      <w:pPr>
        <w:spacing w:line="360" w:lineRule="auto"/>
        <w:ind w:left="839" w:leftChars="133" w:hanging="560" w:hangingChars="200"/>
        <w:rPr>
          <w:rFonts w:ascii="宋体" w:hAnsi="宋体" w:eastAsia="宋体" w:cs="宋体"/>
          <w:sz w:val="28"/>
          <w:szCs w:val="28"/>
          <w:highlight w:val="none"/>
        </w:rPr>
      </w:pPr>
      <w:r>
        <w:rPr>
          <w:rFonts w:hint="eastAsia" w:ascii="宋体" w:hAnsi="宋体" w:eastAsia="宋体" w:cs="宋体"/>
          <w:sz w:val="28"/>
          <w:szCs w:val="28"/>
          <w:highlight w:val="none"/>
        </w:rPr>
        <w:t>★12、脉诊设备入选国家中医药管理局中医诊疗设备评估选型推荐品目。（提供相关资料复印件）</w:t>
      </w:r>
    </w:p>
    <w:p w14:paraId="07F56280">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（三）舌诊单元</w:t>
      </w:r>
    </w:p>
    <w:p w14:paraId="7FC44529">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highlight w:val="none"/>
        </w:rPr>
        <w:t>1、光源环境应为模拟日光光源，发光组件为无影光源，照明光源为LED灯；</w:t>
      </w:r>
    </w:p>
    <w:p w14:paraId="6C29FA76">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2、光源模块显色指数≥95;</w:t>
      </w:r>
    </w:p>
    <w:p w14:paraId="326B28F9">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3、色温范围在5000k～5900k;</w:t>
      </w:r>
    </w:p>
    <w:p w14:paraId="30F3F668">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4、光源模块照度在标称值的±9%范围之内；</w:t>
      </w:r>
    </w:p>
    <w:p w14:paraId="3E40479B">
      <w:pPr>
        <w:spacing w:line="360" w:lineRule="auto"/>
        <w:ind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rPr>
        <w:t>★5、成像分辨率≥5 lp/mm, 最大像素为1800万；</w:t>
      </w:r>
    </w:p>
    <w:p w14:paraId="6F2BFAC7">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highlight w:val="none"/>
        </w:rPr>
        <w:t>6、色彩还原度：成像装置对色彩准确还原，对标准色卡上的色彩成像后，各色在 CIE LAB 色空间的色差小于20.</w:t>
      </w:r>
    </w:p>
    <w:p w14:paraId="61A12D0D">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7、舌面象采集箱具有吸入式通风功能；</w:t>
      </w:r>
    </w:p>
    <w:p w14:paraId="0C724F8C">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8、舌面象采集箱具有紫外消毒功能；</w:t>
      </w:r>
    </w:p>
    <w:p w14:paraId="13C9D53E">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9、采集窗具有高度调整功能，行程≥8cm;</w:t>
      </w:r>
    </w:p>
    <w:p w14:paraId="3869EAE2">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highlight w:val="none"/>
        </w:rPr>
        <w:t>10、舌诊设备入选国家中医药管理局中医诊疗设备评估选型推荐品目。（提供相关资料复印件）</w:t>
      </w:r>
    </w:p>
    <w:p w14:paraId="4F4A9953">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（四）信息功能</w:t>
      </w:r>
    </w:p>
    <w:p w14:paraId="52CDFBC2">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highlight w:val="none"/>
        </w:rPr>
        <w:t>1、具有多维度数据管理功能，可对体质结果数据进行统计分析并以饼状图显示；</w:t>
      </w:r>
    </w:p>
    <w:p w14:paraId="23E92D23">
      <w:pPr>
        <w:spacing w:line="360" w:lineRule="auto"/>
        <w:ind w:left="839" w:leftChars="266" w:hanging="280" w:hangingChars="100"/>
        <w:rPr>
          <w:rFonts w:ascii="宋体" w:hAnsi="宋体" w:eastAsia="宋体" w:cs="宋体"/>
          <w:sz w:val="28"/>
          <w:szCs w:val="28"/>
          <w:highlight w:val="none"/>
        </w:rPr>
      </w:pPr>
      <w:r>
        <w:rPr>
          <w:rFonts w:hint="eastAsia" w:ascii="宋体" w:hAnsi="宋体" w:eastAsia="宋体" w:cs="宋体"/>
          <w:sz w:val="28"/>
          <w:szCs w:val="28"/>
          <w:highlight w:val="none"/>
        </w:rPr>
        <w:t>2、可实现治未病大数据挖掘，具有中医治未病大数据挖掘与健康管理系统软件著作权登记证书；（提供证书复印件）</w:t>
      </w:r>
    </w:p>
    <w:p w14:paraId="076D68C6">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highlight w:val="none"/>
        </w:rPr>
        <w:t>3、具备</w:t>
      </w:r>
      <w:r>
        <w:rPr>
          <w:rFonts w:hint="eastAsia" w:ascii="宋体" w:hAnsi="宋体" w:eastAsia="宋体" w:cs="宋体"/>
          <w:sz w:val="28"/>
          <w:szCs w:val="28"/>
        </w:rPr>
        <w:t>经典处方模块，可根据医生选择，数据库给出建议经典处方方案，包括饮片及中成药，供医生诊断参考之用；具备中医医用经典处方系统软件著作权登记证书；（提供证书复印件）</w:t>
      </w:r>
    </w:p>
    <w:p w14:paraId="7A67256A">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4、可针对0-6岁儿童进行体质辨识，具备儿童中医体质辨识健康管理系统软件著作权登记证书；（提供证书复印件）</w:t>
      </w:r>
    </w:p>
    <w:p w14:paraId="19B86619">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5、可针对65岁以上老年人进行体质辨识，具备老年人中医体质辨识健康管理系统软件著作权登记证书；（提供证书复印件）</w:t>
      </w:r>
    </w:p>
    <w:p w14:paraId="1D139587">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6、可针对孕产妇进行体质辨识，具备孕产妇中医体质辨识健康管理系统软件著作权登记证书；（提供证书复印件）</w:t>
      </w:r>
    </w:p>
    <w:p w14:paraId="174CA26C">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7、具备慢性病健康管理系统，可提供高血压，高血糖，高血脂，高 尿酸等慢病管理，具有慢性病中医药健康管理系统软件著作权登记证书；（提供证书复印件）</w:t>
      </w:r>
    </w:p>
    <w:p w14:paraId="3A0EC659">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8、可根据中医舌象、脉象及问诊辨识等信息，自动判别、自动分析 出中医体质以及对应的中医脏腑辨证分型；具备中医望闻问切四诊信息采集分析与综合诊断体质辨识系统软件著作权登记证书；（提供证书复印件）</w:t>
      </w:r>
    </w:p>
    <w:p w14:paraId="0F677E23">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9、本地病历的统计查询功能：可任意字段搜索查询中医采集信息，支持饼状图柱状图显示；具有中医电子病历系统软件著作权登记证书；（提供证书复印件）</w:t>
      </w:r>
    </w:p>
    <w:p w14:paraId="46666A6E">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10、移动端获取报告：可通过诊断结束后二维码扫描下载电子版报告</w:t>
      </w:r>
    </w:p>
    <w:p w14:paraId="40EE06A8">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11、医生管理信息系统：医生可通过WEB管理端实现病人管理、病例 查询、比对、数据统计功能。</w:t>
      </w:r>
    </w:p>
    <w:p w14:paraId="4D848CE9">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12、具备中医医联体四诊信息采集诊断与远程会诊系统及健康管理平台与客户端 (APP、小程序、Web) 软件著作权登记证书；（提供证书复印件）</w:t>
      </w:r>
    </w:p>
    <w:p w14:paraId="5241F946">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13、可进行中医心理测评，具备中医心理测评系统软件著作权登记证书。（提供证书复印件）</w:t>
      </w:r>
    </w:p>
    <w:p w14:paraId="053064BB">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14、具有七大体系内科辩证系统，可对脑、心、肺、肝胆、肾、脾胃、气血津液七大体系常见病进行自动辩证分析；具备中医智能四诊合参脏腑辨证系统软件著作权登记证书。（提供证书复印件）</w:t>
      </w:r>
    </w:p>
    <w:p w14:paraId="485E0B39">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（五）基本配置</w:t>
      </w:r>
    </w:p>
    <w:p w14:paraId="71BB9ECB">
      <w:pPr>
        <w:tabs>
          <w:tab w:val="left" w:pos="2582"/>
        </w:tabs>
        <w:spacing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1、主机</w:t>
      </w:r>
      <w:r>
        <w:rPr>
          <w:rFonts w:hint="eastAsia" w:ascii="宋体" w:hAnsi="宋体" w:eastAsia="宋体"/>
          <w:sz w:val="28"/>
          <w:szCs w:val="28"/>
        </w:rPr>
        <w:t>电脑</w:t>
      </w:r>
      <w:r>
        <w:rPr>
          <w:rFonts w:hint="eastAsia" w:ascii="宋体" w:hAnsi="宋体" w:eastAsia="宋体"/>
          <w:sz w:val="28"/>
          <w:szCs w:val="28"/>
          <w:lang w:val="en-US" w:eastAsia="zh-CN"/>
        </w:rPr>
        <w:t xml:space="preserve">  1台</w:t>
      </w:r>
      <w:r>
        <w:rPr>
          <w:rFonts w:hint="eastAsia" w:ascii="宋体" w:hAnsi="宋体" w:eastAsia="宋体"/>
          <w:sz w:val="28"/>
          <w:szCs w:val="28"/>
        </w:rPr>
        <w:tab/>
      </w:r>
    </w:p>
    <w:p w14:paraId="330CDEE5">
      <w:pPr>
        <w:spacing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脉象部分</w:t>
      </w:r>
    </w:p>
    <w:p w14:paraId="2668CB24">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rPr>
        <w:t>1</w:t>
      </w:r>
      <w:r>
        <w:rPr>
          <w:rFonts w:hint="eastAsia" w:ascii="宋体" w:hAnsi="宋体" w:eastAsia="宋体"/>
          <w:sz w:val="28"/>
          <w:szCs w:val="28"/>
          <w:lang w:eastAsia="zh-CN"/>
        </w:rPr>
        <w:t>）</w:t>
      </w:r>
      <w:r>
        <w:rPr>
          <w:rFonts w:hint="eastAsia" w:ascii="宋体" w:hAnsi="宋体" w:eastAsia="宋体"/>
          <w:sz w:val="28"/>
          <w:szCs w:val="28"/>
        </w:rPr>
        <w:t>脉诊仪</w:t>
      </w:r>
      <w:r>
        <w:rPr>
          <w:rFonts w:hint="eastAsia" w:ascii="宋体" w:hAnsi="宋体" w:eastAsia="宋体"/>
          <w:sz w:val="28"/>
          <w:szCs w:val="28"/>
          <w:lang w:val="en-US" w:eastAsia="zh-CN"/>
        </w:rPr>
        <w:t xml:space="preserve">  1台</w:t>
      </w:r>
    </w:p>
    <w:p w14:paraId="6A89124A">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w:t>
      </w:r>
      <w:r>
        <w:rPr>
          <w:rFonts w:hint="eastAsia" w:ascii="宋体" w:hAnsi="宋体" w:eastAsia="宋体"/>
          <w:sz w:val="28"/>
          <w:szCs w:val="28"/>
        </w:rPr>
        <w:t>脉象传感器模块</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321ED5C2">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rPr>
        <w:t>3</w:t>
      </w:r>
      <w:r>
        <w:rPr>
          <w:rFonts w:hint="eastAsia" w:ascii="宋体" w:hAnsi="宋体" w:eastAsia="宋体"/>
          <w:sz w:val="28"/>
          <w:szCs w:val="28"/>
          <w:lang w:eastAsia="zh-CN"/>
        </w:rPr>
        <w:t>）</w:t>
      </w:r>
      <w:r>
        <w:rPr>
          <w:rFonts w:hint="eastAsia" w:ascii="宋体" w:hAnsi="宋体" w:eastAsia="宋体"/>
          <w:sz w:val="28"/>
          <w:szCs w:val="28"/>
        </w:rPr>
        <w:t>磁吸式腕带</w:t>
      </w:r>
      <w:r>
        <w:rPr>
          <w:rFonts w:hint="eastAsia" w:ascii="宋体" w:hAnsi="宋体" w:eastAsia="宋体"/>
          <w:sz w:val="28"/>
          <w:szCs w:val="28"/>
          <w:lang w:val="en-US" w:eastAsia="zh-CN"/>
        </w:rPr>
        <w:t xml:space="preserve">  2条</w:t>
      </w:r>
    </w:p>
    <w:p w14:paraId="43A0DFB9">
      <w:pPr>
        <w:spacing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舌面象部分</w:t>
      </w:r>
    </w:p>
    <w:p w14:paraId="48B2F81D">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w:t>
      </w:r>
      <w:r>
        <w:rPr>
          <w:rFonts w:hint="eastAsia" w:ascii="宋体" w:hAnsi="宋体" w:eastAsia="宋体"/>
          <w:sz w:val="28"/>
          <w:szCs w:val="28"/>
        </w:rPr>
        <w:t>舌诊仪</w:t>
      </w:r>
      <w:r>
        <w:rPr>
          <w:rFonts w:hint="eastAsia" w:ascii="宋体" w:hAnsi="宋体" w:eastAsia="宋体"/>
          <w:sz w:val="28"/>
          <w:szCs w:val="28"/>
          <w:lang w:val="en-US" w:eastAsia="zh-CN"/>
        </w:rPr>
        <w:t xml:space="preserve">  1</w:t>
      </w:r>
      <w:r>
        <w:rPr>
          <w:rFonts w:hint="eastAsia" w:ascii="宋体" w:hAnsi="宋体" w:eastAsia="宋体"/>
          <w:sz w:val="28"/>
          <w:szCs w:val="28"/>
        </w:rPr>
        <w:t>台</w:t>
      </w:r>
    </w:p>
    <w:p w14:paraId="4F96CC4D">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w:t>
      </w:r>
      <w:r>
        <w:rPr>
          <w:rFonts w:hint="eastAsia" w:ascii="宋体" w:hAnsi="宋体" w:eastAsia="宋体"/>
          <w:sz w:val="28"/>
          <w:szCs w:val="28"/>
        </w:rPr>
        <w:t>工作台车</w:t>
      </w:r>
      <w:r>
        <w:rPr>
          <w:rFonts w:hint="eastAsia" w:ascii="宋体" w:hAnsi="宋体" w:eastAsia="宋体"/>
          <w:sz w:val="28"/>
          <w:szCs w:val="28"/>
          <w:lang w:val="en-US" w:eastAsia="zh-CN"/>
        </w:rPr>
        <w:t xml:space="preserve">  1台</w:t>
      </w:r>
    </w:p>
    <w:p w14:paraId="75F3FF00">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lang w:eastAsia="zh-CN"/>
        </w:rPr>
        <w:t>）</w:t>
      </w:r>
      <w:r>
        <w:rPr>
          <w:rFonts w:hint="eastAsia" w:ascii="宋体" w:hAnsi="宋体" w:eastAsia="宋体"/>
          <w:sz w:val="28"/>
          <w:szCs w:val="28"/>
        </w:rPr>
        <w:t>舌面象采集箱</w:t>
      </w:r>
      <w:r>
        <w:rPr>
          <w:rFonts w:hint="eastAsia" w:ascii="宋体" w:hAnsi="宋体" w:eastAsia="宋体"/>
          <w:sz w:val="28"/>
          <w:szCs w:val="28"/>
          <w:lang w:val="en-US" w:eastAsia="zh-CN"/>
        </w:rPr>
        <w:t xml:space="preserve">  1台</w:t>
      </w:r>
    </w:p>
    <w:p w14:paraId="4B428716">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4</w:t>
      </w:r>
      <w:r>
        <w:rPr>
          <w:rFonts w:hint="eastAsia" w:ascii="宋体" w:hAnsi="宋体" w:eastAsia="宋体"/>
          <w:sz w:val="28"/>
          <w:szCs w:val="28"/>
          <w:lang w:eastAsia="zh-CN"/>
        </w:rPr>
        <w:t>）嵌入式</w:t>
      </w:r>
      <w:r>
        <w:rPr>
          <w:rFonts w:hint="eastAsia" w:ascii="宋体" w:hAnsi="宋体" w:eastAsia="宋体"/>
          <w:sz w:val="28"/>
          <w:szCs w:val="28"/>
        </w:rPr>
        <w:t>专业级数码单反相机</w:t>
      </w:r>
      <w:r>
        <w:rPr>
          <w:rFonts w:hint="eastAsia" w:ascii="宋体" w:hAnsi="宋体" w:eastAsia="宋体"/>
          <w:sz w:val="28"/>
          <w:szCs w:val="28"/>
          <w:lang w:val="en-US" w:eastAsia="zh-CN"/>
        </w:rPr>
        <w:t xml:space="preserve">  1台</w:t>
      </w:r>
    </w:p>
    <w:p w14:paraId="22E51618">
      <w:pPr>
        <w:spacing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软件部分</w:t>
      </w:r>
    </w:p>
    <w:p w14:paraId="25D5E765">
      <w:pPr>
        <w:spacing w:line="360" w:lineRule="auto"/>
        <w:ind w:left="1119" w:leftChars="266" w:hanging="560" w:hanging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rPr>
        <w:t>中医望闻问切四诊信息采集分析与综合诊断体质辨识系统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039B3BC4">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2</w:t>
      </w:r>
      <w:r>
        <w:rPr>
          <w:rFonts w:hint="eastAsia" w:ascii="宋体" w:hAnsi="宋体" w:eastAsia="宋体"/>
          <w:sz w:val="28"/>
          <w:szCs w:val="28"/>
          <w:lang w:eastAsia="zh-CN"/>
        </w:rPr>
        <w:t>）</w:t>
      </w:r>
      <w:r>
        <w:rPr>
          <w:rFonts w:hint="eastAsia" w:ascii="宋体" w:hAnsi="宋体" w:eastAsia="宋体"/>
          <w:sz w:val="28"/>
          <w:szCs w:val="28"/>
        </w:rPr>
        <w:t>中医信息管理系统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27DDCC36">
      <w:pPr>
        <w:spacing w:line="360" w:lineRule="auto"/>
        <w:ind w:firstLine="560" w:firstLineChars="200"/>
        <w:rPr>
          <w:rFonts w:ascii="宋体" w:hAnsi="宋体" w:eastAsia="宋体"/>
          <w:sz w:val="28"/>
          <w:szCs w:val="28"/>
        </w:rPr>
      </w:pP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sz w:val="28"/>
          <w:szCs w:val="28"/>
        </w:rPr>
        <w:t>中医体质辨识与养生方案指导系统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7770964A">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4</w:t>
      </w:r>
      <w:r>
        <w:rPr>
          <w:rFonts w:hint="eastAsia" w:ascii="宋体" w:hAnsi="宋体" w:eastAsia="宋体"/>
          <w:sz w:val="28"/>
          <w:szCs w:val="28"/>
          <w:lang w:eastAsia="zh-CN"/>
        </w:rPr>
        <w:t>）</w:t>
      </w:r>
      <w:r>
        <w:rPr>
          <w:rFonts w:hint="eastAsia" w:ascii="宋体" w:hAnsi="宋体" w:eastAsia="宋体"/>
          <w:sz w:val="28"/>
          <w:szCs w:val="28"/>
        </w:rPr>
        <w:t>中医治未病大数据挖掘与健康管理系统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1EBC8666">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5</w:t>
      </w:r>
      <w:r>
        <w:rPr>
          <w:rFonts w:hint="eastAsia" w:ascii="宋体" w:hAnsi="宋体" w:eastAsia="宋体"/>
          <w:sz w:val="28"/>
          <w:szCs w:val="28"/>
          <w:lang w:eastAsia="zh-CN"/>
        </w:rPr>
        <w:t>）</w:t>
      </w:r>
      <w:r>
        <w:rPr>
          <w:rFonts w:hint="eastAsia" w:ascii="宋体" w:hAnsi="宋体" w:eastAsia="宋体"/>
          <w:sz w:val="28"/>
          <w:szCs w:val="28"/>
        </w:rPr>
        <w:t>中医医用经典处方系统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179F7EBB">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6</w:t>
      </w:r>
      <w:r>
        <w:rPr>
          <w:rFonts w:hint="eastAsia" w:ascii="宋体" w:hAnsi="宋体" w:eastAsia="宋体"/>
          <w:sz w:val="28"/>
          <w:szCs w:val="28"/>
          <w:lang w:eastAsia="zh-CN"/>
        </w:rPr>
        <w:t>）</w:t>
      </w:r>
      <w:r>
        <w:rPr>
          <w:rFonts w:hint="eastAsia" w:ascii="宋体" w:hAnsi="宋体" w:eastAsia="宋体"/>
          <w:sz w:val="28"/>
          <w:szCs w:val="28"/>
        </w:rPr>
        <w:t>孕产妇中医体质辨识健康管理系统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0D102B1E">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7</w:t>
      </w:r>
      <w:r>
        <w:rPr>
          <w:rFonts w:hint="eastAsia" w:ascii="宋体" w:hAnsi="宋体" w:eastAsia="宋体"/>
          <w:sz w:val="28"/>
          <w:szCs w:val="28"/>
          <w:lang w:eastAsia="zh-CN"/>
        </w:rPr>
        <w:t>）</w:t>
      </w:r>
      <w:r>
        <w:rPr>
          <w:rFonts w:hint="eastAsia" w:ascii="宋体" w:hAnsi="宋体" w:eastAsia="宋体"/>
          <w:sz w:val="28"/>
          <w:szCs w:val="28"/>
        </w:rPr>
        <w:t>儿童中医体质辨识健康管理系统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4292B011">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8</w:t>
      </w:r>
      <w:r>
        <w:rPr>
          <w:rFonts w:hint="eastAsia" w:ascii="宋体" w:hAnsi="宋体" w:eastAsia="宋体"/>
          <w:sz w:val="28"/>
          <w:szCs w:val="28"/>
          <w:lang w:eastAsia="zh-CN"/>
        </w:rPr>
        <w:t>）</w:t>
      </w:r>
      <w:r>
        <w:rPr>
          <w:rFonts w:hint="eastAsia" w:ascii="宋体" w:hAnsi="宋体" w:eastAsia="宋体"/>
          <w:sz w:val="28"/>
          <w:szCs w:val="28"/>
        </w:rPr>
        <w:t>老年人中医体质辨识健康管理系统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2057C87F">
      <w:pPr>
        <w:spacing w:line="360" w:lineRule="auto"/>
        <w:ind w:left="1119" w:leftChars="266" w:hanging="560" w:hanging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9</w:t>
      </w:r>
      <w:r>
        <w:rPr>
          <w:rFonts w:hint="eastAsia" w:ascii="宋体" w:hAnsi="宋体" w:eastAsia="宋体"/>
          <w:sz w:val="28"/>
          <w:szCs w:val="28"/>
          <w:lang w:eastAsia="zh-CN"/>
        </w:rPr>
        <w:t>）</w:t>
      </w:r>
      <w:r>
        <w:rPr>
          <w:rFonts w:hint="eastAsia" w:ascii="宋体" w:hAnsi="宋体" w:eastAsia="宋体"/>
          <w:sz w:val="28"/>
          <w:szCs w:val="28"/>
        </w:rPr>
        <w:t>慢性病（高血压，高血糖，高血脂，高尿酸）中医药健康管理系统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340F1535">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10</w:t>
      </w:r>
      <w:r>
        <w:rPr>
          <w:rFonts w:hint="eastAsia" w:ascii="宋体" w:hAnsi="宋体" w:eastAsia="宋体"/>
          <w:sz w:val="28"/>
          <w:szCs w:val="28"/>
          <w:lang w:eastAsia="zh-CN"/>
        </w:rPr>
        <w:t>）</w:t>
      </w:r>
      <w:r>
        <w:rPr>
          <w:rFonts w:hint="eastAsia" w:ascii="宋体" w:hAnsi="宋体" w:eastAsia="宋体"/>
          <w:sz w:val="28"/>
          <w:szCs w:val="28"/>
        </w:rPr>
        <w:t>中医智能四诊合参脏腑辨证系统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5E849D93">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11</w:t>
      </w:r>
      <w:r>
        <w:rPr>
          <w:rFonts w:hint="eastAsia" w:ascii="宋体" w:hAnsi="宋体" w:eastAsia="宋体"/>
          <w:sz w:val="28"/>
          <w:szCs w:val="28"/>
          <w:lang w:eastAsia="zh-CN"/>
        </w:rPr>
        <w:t>）</w:t>
      </w:r>
      <w:r>
        <w:rPr>
          <w:rFonts w:hint="eastAsia" w:ascii="宋体" w:hAnsi="宋体" w:eastAsia="宋体"/>
          <w:sz w:val="28"/>
          <w:szCs w:val="28"/>
        </w:rPr>
        <w:t>中医医联体远程分级诊疗系统与综合统计管理系统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0E299017">
      <w:pPr>
        <w:spacing w:line="360" w:lineRule="auto"/>
        <w:ind w:firstLine="560" w:firstLineChars="200"/>
        <w:rPr>
          <w:rFonts w:ascii="宋体" w:hAnsi="宋体" w:eastAsia="宋体" w:cs="宋体"/>
          <w:b/>
          <w:bCs/>
          <w:sz w:val="24"/>
          <w:szCs w:val="24"/>
        </w:rPr>
      </w:pPr>
      <w:r>
        <w:rPr>
          <w:rFonts w:hint="eastAsia" w:ascii="宋体" w:hAnsi="宋体" w:eastAsia="宋体"/>
          <w:sz w:val="28"/>
          <w:szCs w:val="28"/>
          <w:lang w:eastAsia="zh-CN"/>
        </w:rPr>
        <w:t>（</w:t>
      </w:r>
      <w:r>
        <w:rPr>
          <w:rFonts w:hint="eastAsia" w:ascii="宋体" w:hAnsi="宋体" w:eastAsia="宋体"/>
          <w:sz w:val="28"/>
          <w:szCs w:val="28"/>
        </w:rPr>
        <w:t>12</w:t>
      </w:r>
      <w:r>
        <w:rPr>
          <w:rFonts w:hint="eastAsia" w:ascii="宋体" w:hAnsi="宋体" w:eastAsia="宋体"/>
          <w:sz w:val="28"/>
          <w:szCs w:val="28"/>
          <w:lang w:eastAsia="zh-CN"/>
        </w:rPr>
        <w:t>）</w:t>
      </w:r>
      <w:r>
        <w:rPr>
          <w:rFonts w:hint="eastAsia" w:ascii="宋体" w:hAnsi="宋体" w:eastAsia="宋体"/>
          <w:sz w:val="28"/>
          <w:szCs w:val="28"/>
        </w:rPr>
        <w:t>中医心理评测系统</w:t>
      </w:r>
      <w:r>
        <w:rPr>
          <w:rFonts w:hint="eastAsia" w:ascii="宋体" w:hAnsi="宋体" w:eastAsia="宋体"/>
          <w:sz w:val="28"/>
          <w:szCs w:val="28"/>
          <w:lang w:val="en-US" w:eastAsia="zh-CN"/>
        </w:rPr>
        <w:t xml:space="preserve">  </w:t>
      </w:r>
      <w:r>
        <w:rPr>
          <w:rFonts w:hint="eastAsia" w:ascii="宋体" w:hAnsi="宋体" w:eastAsia="宋体"/>
          <w:sz w:val="28"/>
          <w:szCs w:val="28"/>
        </w:rPr>
        <w:t>1套</w:t>
      </w:r>
    </w:p>
    <w:p w14:paraId="03ACA819">
      <w:pPr>
        <w:numPr>
          <w:ilvl w:val="0"/>
          <w:numId w:val="4"/>
        </w:numPr>
        <w:spacing w:line="360" w:lineRule="auto"/>
        <w:rPr>
          <w:rFonts w:ascii="宋体" w:hAnsi="宋体" w:eastAsia="宋体" w:cs="宋体"/>
          <w:b/>
          <w:bCs/>
          <w:sz w:val="32"/>
          <w:szCs w:val="32"/>
          <w:highlight w:val="yellow"/>
        </w:rPr>
      </w:pPr>
      <w:r>
        <w:rPr>
          <w:rFonts w:hint="eastAsia" w:ascii="宋体" w:hAnsi="宋体" w:eastAsia="宋体" w:cs="宋体"/>
          <w:b/>
          <w:bCs/>
          <w:sz w:val="32"/>
          <w:szCs w:val="32"/>
          <w:highlight w:val="yellow"/>
        </w:rPr>
        <w:t>中医经络检测仪</w:t>
      </w:r>
      <w:r>
        <w:rPr>
          <w:rFonts w:hint="eastAsia" w:ascii="宋体" w:hAnsi="宋体" w:eastAsia="宋体" w:cs="宋体"/>
          <w:b/>
          <w:bCs/>
          <w:sz w:val="32"/>
          <w:szCs w:val="32"/>
          <w:highlight w:val="yellow"/>
          <w:lang w:val="en-US" w:eastAsia="zh-CN"/>
        </w:rPr>
        <w:t xml:space="preserve"> 1套</w:t>
      </w:r>
    </w:p>
    <w:p w14:paraId="7BB78529">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（一）主要功能要求：</w:t>
      </w:r>
    </w:p>
    <w:p w14:paraId="63BDC8B2">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1、通过采集手足十二经络对应穴位电生理信息进行十二经络传感分析，穴位采集符合中华中医药学会中医治未病技术操作规范【电导法穴位测评(T/CACM1089-2018)】标准；</w:t>
      </w:r>
    </w:p>
    <w:p w14:paraId="7402FC87">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2、经络柱状图由五种颜色组成，分别代表受检者经络及对应脏腑功能状态的优、良、中、差、警；</w:t>
      </w:r>
    </w:p>
    <w:p w14:paraId="181904F2">
      <w:pPr>
        <w:spacing w:line="360" w:lineRule="auto"/>
        <w:ind w:left="839" w:leftChars="133" w:hanging="560" w:hangingChars="200"/>
        <w:rPr>
          <w:rFonts w:ascii="宋体" w:hAnsi="宋体" w:eastAsia="宋体" w:cs="宋体"/>
          <w:bCs/>
          <w:color w:val="000000"/>
          <w:sz w:val="28"/>
          <w:szCs w:val="28"/>
        </w:rPr>
      </w:pPr>
      <w:r>
        <w:rPr>
          <w:rFonts w:hint="eastAsia" w:ascii="宋体" w:hAnsi="宋体" w:eastAsia="宋体" w:cs="宋体"/>
          <w:bCs/>
          <w:color w:val="000000"/>
          <w:sz w:val="28"/>
          <w:szCs w:val="28"/>
        </w:rPr>
        <w:t>★3、检测结果提供千分位高精度经络数据表，可进行经络检测数据与临床病症的关联性研究；</w:t>
      </w:r>
    </w:p>
    <w:p w14:paraId="7A3F7542">
      <w:pPr>
        <w:spacing w:line="360" w:lineRule="auto"/>
        <w:ind w:left="839" w:leftChars="133" w:hanging="560" w:hangingChars="200"/>
        <w:rPr>
          <w:rFonts w:ascii="宋体" w:hAnsi="宋体" w:eastAsia="宋体" w:cs="宋体"/>
          <w:bCs/>
          <w:color w:val="000000"/>
          <w:sz w:val="28"/>
          <w:szCs w:val="28"/>
        </w:rPr>
      </w:pPr>
      <w:r>
        <w:rPr>
          <w:rFonts w:hint="eastAsia" w:ascii="宋体" w:hAnsi="宋体" w:eastAsia="宋体" w:cs="宋体"/>
          <w:bCs/>
          <w:color w:val="000000"/>
          <w:sz w:val="28"/>
          <w:szCs w:val="28"/>
        </w:rPr>
        <w:t>★4、具有自定义穴位科研模式，可自定义（1-99个穴位）进行经络穴位检测研究；</w:t>
      </w:r>
    </w:p>
    <w:p w14:paraId="65DAFBAE">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5、产品适用于医疗机构进行中医经络提示性检测；</w:t>
      </w:r>
    </w:p>
    <w:p w14:paraId="4ED09A74">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6、具有甲状腺功能测评功能，可早期发现甲状腺功能异常风险；</w:t>
      </w:r>
    </w:p>
    <w:p w14:paraId="02A6F861">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7、具有经络及对应脏腑疾病早期筛查，早期提示及预警功能，辅助临床早期诊断；</w:t>
      </w:r>
    </w:p>
    <w:p w14:paraId="397CE174">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8、根据中医五行传变规律提供中医五行图及易发病位、关联病位提示；</w:t>
      </w:r>
    </w:p>
    <w:p w14:paraId="091F1B37">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9、具有气血及情志状态分析，情志状态雷达图显示功能；</w:t>
      </w:r>
    </w:p>
    <w:p w14:paraId="75BC6A72">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10、专家建议包含问题经络主治概要、调理穴位及调理方法提示；</w:t>
      </w:r>
    </w:p>
    <w:p w14:paraId="3FD4BACB">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11、具有中西医结合模式对（呼吸、消化、心脏血管、内分泌、肝功、肾功、免疫、抗氧化）八大生理机能健康、亚健康、疾病趋势状态分析；</w:t>
      </w:r>
    </w:p>
    <w:p w14:paraId="05A40F95">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12、受检者三次及以上检测结果会自动生成健康趋势图，直观显示受检者整体状态变化趋势；</w:t>
      </w:r>
    </w:p>
    <w:p w14:paraId="284AA1AC">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13、具有检测日期对应二十四节气养生调理建议；</w:t>
      </w:r>
    </w:p>
    <w:p w14:paraId="7F212E49">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14、具有疗效评估同屏对比功能，可对受检者两次不同时间段检测结果进行综合对比；</w:t>
      </w:r>
    </w:p>
    <w:p w14:paraId="4D5D4D27">
      <w:pPr>
        <w:spacing w:line="360" w:lineRule="auto"/>
        <w:ind w:left="839" w:leftChars="133" w:hanging="560" w:hangingChars="200"/>
        <w:rPr>
          <w:rFonts w:ascii="宋体" w:hAnsi="宋体" w:eastAsia="宋体" w:cs="宋体"/>
          <w:bCs/>
          <w:color w:val="000000"/>
          <w:sz w:val="28"/>
          <w:szCs w:val="28"/>
        </w:rPr>
      </w:pPr>
      <w:r>
        <w:rPr>
          <w:rFonts w:hint="eastAsia" w:ascii="宋体" w:hAnsi="宋体" w:eastAsia="宋体" w:cs="宋体"/>
          <w:bCs/>
          <w:color w:val="000000"/>
          <w:sz w:val="28"/>
          <w:szCs w:val="28"/>
        </w:rPr>
        <w:t>★15、经络检测单元具有压力限位装置，可避免因操作用力大小引起的检测数据误差；</w:t>
      </w:r>
    </w:p>
    <w:p w14:paraId="3B45EFB8">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16、配备一体化人体工程学检测椅，具有足部限位功能，医生不用移动位置即可实现快捷操作；</w:t>
      </w:r>
    </w:p>
    <w:p w14:paraId="6CEA413C">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17、具有微信二维码扫描获取电子报告支持功能，检测报告可一键收藏；</w:t>
      </w:r>
    </w:p>
    <w:p w14:paraId="5491CF8F">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18、配备身份证阅读器，可进行刷身份证一键录入受检者身份信息功能；</w:t>
      </w:r>
    </w:p>
    <w:p w14:paraId="02241E9B">
      <w:pPr>
        <w:spacing w:line="360" w:lineRule="auto"/>
        <w:ind w:left="839" w:leftChars="133" w:hanging="560" w:hangingChars="200"/>
        <w:rPr>
          <w:rFonts w:ascii="宋体" w:hAnsi="宋体" w:eastAsia="宋体" w:cs="宋体"/>
          <w:bCs/>
          <w:color w:val="000000"/>
          <w:sz w:val="28"/>
          <w:szCs w:val="28"/>
        </w:rPr>
      </w:pPr>
      <w:r>
        <w:rPr>
          <w:rFonts w:hint="eastAsia" w:ascii="宋体" w:hAnsi="宋体" w:eastAsia="宋体" w:cs="宋体"/>
          <w:bCs/>
          <w:color w:val="000000"/>
          <w:sz w:val="28"/>
          <w:szCs w:val="28"/>
        </w:rPr>
        <w:t>★19、具有子母机模式，可进行主机端与移动端（子机端）多场景应用，子机端检测数据报告可自动回传到主机端；</w:t>
      </w:r>
    </w:p>
    <w:p w14:paraId="47489286">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20、支持医联体分级诊疗应用模式，检测数据可互联互通；</w:t>
      </w:r>
    </w:p>
    <w:p w14:paraId="242E92F3">
      <w:pPr>
        <w:spacing w:line="360" w:lineRule="auto"/>
        <w:ind w:firstLine="560" w:firstLineChars="200"/>
        <w:rPr>
          <w:rFonts w:ascii="宋体" w:hAnsi="宋体" w:eastAsia="宋体" w:cs="宋体"/>
          <w:bCs/>
          <w:color w:val="000000"/>
          <w:sz w:val="28"/>
          <w:szCs w:val="28"/>
        </w:rPr>
      </w:pPr>
      <w:bookmarkStart w:id="0" w:name="_Hlk142050239"/>
      <w:r>
        <w:rPr>
          <w:rFonts w:hint="eastAsia" w:ascii="宋体" w:hAnsi="宋体" w:eastAsia="宋体" w:cs="宋体"/>
          <w:bCs/>
          <w:color w:val="000000"/>
          <w:sz w:val="28"/>
          <w:szCs w:val="28"/>
        </w:rPr>
        <w:t>21、检测端口开放，可连接医院HIS、体检软件、健康小屋</w:t>
      </w:r>
      <w:bookmarkEnd w:id="0"/>
      <w:r>
        <w:rPr>
          <w:rFonts w:hint="eastAsia" w:ascii="宋体" w:hAnsi="宋体" w:eastAsia="宋体" w:cs="宋体"/>
          <w:bCs/>
          <w:color w:val="000000"/>
          <w:sz w:val="28"/>
          <w:szCs w:val="28"/>
        </w:rPr>
        <w:t>等。</w:t>
      </w:r>
    </w:p>
    <w:p w14:paraId="059881AA">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（二）主要性能参数</w:t>
      </w:r>
    </w:p>
    <w:p w14:paraId="24D09F97">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1、电源：AC220V、频率：50Hz</w:t>
      </w:r>
    </w:p>
    <w:p w14:paraId="6BF31FC4">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2、采集器承载腔电阻：R＜3Ω；</w:t>
      </w:r>
    </w:p>
    <w:p w14:paraId="2EE0C943">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3、探测极体阻抗：R＜1Ω；</w:t>
      </w:r>
    </w:p>
    <w:p w14:paraId="39BC7993">
      <w:pPr>
        <w:spacing w:line="360" w:lineRule="auto"/>
        <w:ind w:left="839" w:leftChars="266" w:hanging="280" w:hangingChars="100"/>
        <w:rPr>
          <w:rFonts w:ascii="宋体" w:hAnsi="宋体" w:eastAsia="宋体" w:cs="宋体"/>
          <w:bCs/>
          <w:color w:val="000000"/>
          <w:sz w:val="28"/>
          <w:szCs w:val="28"/>
        </w:rPr>
      </w:pPr>
      <w:r>
        <w:rPr>
          <w:rFonts w:hint="eastAsia" w:ascii="宋体" w:hAnsi="宋体" w:eastAsia="宋体" w:cs="宋体"/>
          <w:bCs/>
          <w:color w:val="000000"/>
          <w:sz w:val="28"/>
          <w:szCs w:val="28"/>
        </w:rPr>
        <w:t>4、检测值刻度：两极间阻值分别为330kΩ、95kΩ、15kΩ时，曲线分别在第一标线、第二标线和第三标线上；</w:t>
      </w:r>
    </w:p>
    <w:p w14:paraId="2F594FEE">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5、测量范围：15kΩ～4000kΩ；</w:t>
      </w:r>
    </w:p>
    <w:p w14:paraId="203DB3BD">
      <w:pPr>
        <w:numPr>
          <w:ilvl w:val="0"/>
          <w:numId w:val="5"/>
        </w:numPr>
        <w:tabs>
          <w:tab w:val="left" w:pos="2492"/>
        </w:tabs>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基本配置</w:t>
      </w:r>
    </w:p>
    <w:p w14:paraId="07694A8F">
      <w:pPr>
        <w:spacing w:line="360" w:lineRule="auto"/>
        <w:ind w:firstLine="560" w:firstLineChars="200"/>
        <w:jc w:val="left"/>
        <w:rPr>
          <w:sz w:val="28"/>
          <w:szCs w:val="28"/>
        </w:rPr>
      </w:pPr>
      <w:r>
        <w:rPr>
          <w:rFonts w:hint="eastAsia" w:ascii="宋体" w:hAnsi="宋体" w:eastAsia="宋体" w:cs="宋体"/>
          <w:kern w:val="0"/>
          <w:sz w:val="28"/>
          <w:szCs w:val="28"/>
          <w:lang w:val="en-US" w:eastAsia="zh-CN"/>
        </w:rPr>
        <w:t>1、</w:t>
      </w:r>
      <w:r>
        <w:rPr>
          <w:rFonts w:ascii="宋体" w:hAnsi="宋体" w:eastAsia="宋体" w:cs="宋体"/>
          <w:kern w:val="0"/>
          <w:sz w:val="28"/>
          <w:szCs w:val="28"/>
          <w:lang w:val="zh-TW" w:eastAsia="zh-TW"/>
        </w:rPr>
        <w:t>电脑主机</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1</w:t>
      </w:r>
      <w:r>
        <w:rPr>
          <w:rFonts w:ascii="宋体" w:hAnsi="宋体" w:eastAsia="宋体" w:cs="宋体"/>
          <w:kern w:val="0"/>
          <w:sz w:val="28"/>
          <w:szCs w:val="28"/>
          <w:lang w:val="zh-TW" w:eastAsia="zh-TW"/>
        </w:rPr>
        <w:t>套</w:t>
      </w:r>
    </w:p>
    <w:p w14:paraId="78212EA7">
      <w:pPr>
        <w:spacing w:line="360" w:lineRule="auto"/>
        <w:ind w:firstLine="560" w:firstLineChars="200"/>
        <w:jc w:val="left"/>
        <w:rPr>
          <w:sz w:val="28"/>
          <w:szCs w:val="28"/>
        </w:rPr>
      </w:pPr>
      <w:r>
        <w:rPr>
          <w:rFonts w:hint="eastAsia" w:ascii="宋体" w:hAnsi="宋体" w:eastAsia="宋体" w:cs="宋体"/>
          <w:kern w:val="0"/>
          <w:sz w:val="28"/>
          <w:szCs w:val="28"/>
          <w:lang w:val="en-US" w:eastAsia="zh-CN"/>
        </w:rPr>
        <w:t>2、</w:t>
      </w:r>
      <w:r>
        <w:rPr>
          <w:rFonts w:ascii="宋体" w:hAnsi="宋体" w:eastAsia="宋体" w:cs="宋体"/>
          <w:kern w:val="0"/>
          <w:sz w:val="28"/>
          <w:szCs w:val="28"/>
          <w:lang w:val="zh-TW" w:eastAsia="zh-TW"/>
        </w:rPr>
        <w:t>带触摸板键盘</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1</w:t>
      </w:r>
      <w:r>
        <w:rPr>
          <w:rFonts w:ascii="宋体" w:hAnsi="宋体" w:eastAsia="宋体" w:cs="宋体"/>
          <w:kern w:val="0"/>
          <w:sz w:val="28"/>
          <w:szCs w:val="28"/>
          <w:lang w:val="zh-TW" w:eastAsia="zh-TW"/>
        </w:rPr>
        <w:t>套</w:t>
      </w:r>
    </w:p>
    <w:p w14:paraId="6F4075A1">
      <w:pPr>
        <w:spacing w:line="360" w:lineRule="auto"/>
        <w:ind w:firstLine="560" w:firstLineChars="200"/>
        <w:jc w:val="left"/>
        <w:rPr>
          <w:sz w:val="28"/>
          <w:szCs w:val="28"/>
        </w:rPr>
      </w:pPr>
      <w:r>
        <w:rPr>
          <w:rFonts w:hint="eastAsia" w:ascii="宋体" w:hAnsi="宋体" w:eastAsia="宋体" w:cs="宋体"/>
          <w:kern w:val="0"/>
          <w:sz w:val="28"/>
          <w:szCs w:val="28"/>
          <w:lang w:val="en-US" w:eastAsia="zh-CN"/>
        </w:rPr>
        <w:t>3、</w:t>
      </w:r>
      <w:r>
        <w:rPr>
          <w:rFonts w:ascii="宋体" w:hAnsi="宋体" w:eastAsia="宋体" w:cs="宋体"/>
          <w:kern w:val="0"/>
          <w:sz w:val="28"/>
          <w:szCs w:val="28"/>
        </w:rPr>
        <w:t>身份证读卡器</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1</w:t>
      </w:r>
      <w:r>
        <w:rPr>
          <w:rFonts w:ascii="宋体" w:hAnsi="宋体" w:eastAsia="宋体" w:cs="宋体"/>
          <w:kern w:val="0"/>
          <w:sz w:val="28"/>
          <w:szCs w:val="28"/>
          <w:lang w:val="zh-TW" w:eastAsia="zh-TW"/>
        </w:rPr>
        <w:t>件</w:t>
      </w:r>
    </w:p>
    <w:p w14:paraId="2F648AD3">
      <w:pPr>
        <w:spacing w:line="360" w:lineRule="auto"/>
        <w:ind w:firstLine="560" w:firstLineChars="200"/>
        <w:jc w:val="left"/>
        <w:rPr>
          <w:rFonts w:hint="default" w:eastAsia="宋体"/>
          <w:sz w:val="28"/>
          <w:szCs w:val="28"/>
          <w:lang w:val="en-US" w:eastAsia="zh-CN"/>
        </w:rPr>
      </w:pPr>
      <w:r>
        <w:rPr>
          <w:rFonts w:hint="eastAsia" w:ascii="宋体" w:hAnsi="宋体" w:eastAsia="宋体" w:cs="宋体"/>
          <w:kern w:val="0"/>
          <w:sz w:val="28"/>
          <w:szCs w:val="28"/>
          <w:lang w:val="en-US" w:eastAsia="zh-CN"/>
        </w:rPr>
        <w:t>4、</w:t>
      </w:r>
      <w:r>
        <w:rPr>
          <w:rFonts w:ascii="宋体" w:hAnsi="宋体" w:eastAsia="宋体" w:cs="宋体"/>
          <w:kern w:val="0"/>
          <w:sz w:val="28"/>
          <w:szCs w:val="28"/>
          <w:lang w:val="zh-TW" w:eastAsia="zh-TW"/>
        </w:rPr>
        <w:t>彩色激光打印机</w:t>
      </w:r>
      <w:r>
        <w:rPr>
          <w:rFonts w:hint="eastAsia" w:ascii="宋体" w:hAnsi="宋体" w:eastAsia="宋体" w:cs="宋体"/>
          <w:kern w:val="0"/>
          <w:sz w:val="28"/>
          <w:szCs w:val="28"/>
          <w:lang w:val="en-US" w:eastAsia="zh-CN"/>
        </w:rPr>
        <w:t xml:space="preserve">  1台</w:t>
      </w:r>
    </w:p>
    <w:p w14:paraId="06DE846C">
      <w:pPr>
        <w:spacing w:line="360" w:lineRule="auto"/>
        <w:ind w:firstLine="560" w:firstLineChars="200"/>
        <w:jc w:val="left"/>
        <w:rPr>
          <w:sz w:val="28"/>
          <w:szCs w:val="28"/>
        </w:rPr>
      </w:pPr>
      <w:r>
        <w:rPr>
          <w:rFonts w:hint="eastAsia" w:ascii="宋体" w:hAnsi="宋体" w:eastAsia="宋体" w:cs="宋体"/>
          <w:kern w:val="0"/>
          <w:sz w:val="28"/>
          <w:szCs w:val="28"/>
          <w:lang w:val="en-US" w:eastAsia="zh-CN"/>
        </w:rPr>
        <w:t>5、</w:t>
      </w:r>
      <w:r>
        <w:rPr>
          <w:rFonts w:ascii="宋体" w:hAnsi="宋体" w:eastAsia="宋体" w:cs="宋体"/>
          <w:kern w:val="0"/>
          <w:sz w:val="28"/>
          <w:szCs w:val="28"/>
          <w:lang w:val="zh-TW" w:eastAsia="zh-TW"/>
        </w:rPr>
        <w:t>经络单元</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1</w:t>
      </w:r>
      <w:r>
        <w:rPr>
          <w:rFonts w:ascii="宋体" w:hAnsi="宋体" w:eastAsia="宋体" w:cs="宋体"/>
          <w:kern w:val="0"/>
          <w:sz w:val="28"/>
          <w:szCs w:val="28"/>
          <w:lang w:val="zh-TW" w:eastAsia="zh-TW"/>
        </w:rPr>
        <w:t>套</w:t>
      </w:r>
    </w:p>
    <w:p w14:paraId="4DB028B7">
      <w:pPr>
        <w:spacing w:line="360" w:lineRule="auto"/>
        <w:ind w:firstLine="560" w:firstLineChars="200"/>
        <w:jc w:val="left"/>
        <w:rPr>
          <w:rFonts w:hint="default" w:eastAsia="宋体"/>
          <w:sz w:val="28"/>
          <w:szCs w:val="28"/>
          <w:lang w:val="en-US" w:eastAsia="zh-CN"/>
        </w:rPr>
      </w:pPr>
      <w:r>
        <w:rPr>
          <w:rFonts w:hint="eastAsia" w:ascii="宋体" w:hAnsi="宋体" w:eastAsia="宋体" w:cs="宋体"/>
          <w:kern w:val="0"/>
          <w:sz w:val="28"/>
          <w:szCs w:val="28"/>
          <w:lang w:val="en-US" w:eastAsia="zh-CN"/>
        </w:rPr>
        <w:t>6、</w:t>
      </w:r>
      <w:r>
        <w:rPr>
          <w:rFonts w:ascii="宋体" w:hAnsi="宋体" w:eastAsia="宋体" w:cs="宋体"/>
          <w:kern w:val="0"/>
          <w:sz w:val="28"/>
          <w:szCs w:val="28"/>
        </w:rPr>
        <w:t>平板电脑</w:t>
      </w:r>
      <w:r>
        <w:rPr>
          <w:rFonts w:hint="eastAsia" w:ascii="宋体" w:hAnsi="宋体" w:eastAsia="宋体" w:cs="宋体"/>
          <w:kern w:val="0"/>
          <w:sz w:val="28"/>
          <w:szCs w:val="28"/>
          <w:lang w:val="en-US" w:eastAsia="zh-CN"/>
        </w:rPr>
        <w:t xml:space="preserve">  1台</w:t>
      </w:r>
    </w:p>
    <w:p w14:paraId="1AD9CFE2">
      <w:pPr>
        <w:pStyle w:val="9"/>
        <w:numPr>
          <w:ilvl w:val="0"/>
          <w:numId w:val="0"/>
        </w:numPr>
        <w:spacing w:line="360" w:lineRule="auto"/>
        <w:ind w:firstLine="560" w:firstLineChars="200"/>
        <w:jc w:val="left"/>
        <w:rPr>
          <w:rFonts w:hint="default" w:eastAsia="宋体"/>
          <w:sz w:val="28"/>
          <w:szCs w:val="28"/>
          <w:lang w:val="en-US" w:eastAsia="zh-CN"/>
        </w:rPr>
      </w:pPr>
      <w:r>
        <w:rPr>
          <w:rFonts w:hint="eastAsia" w:ascii="宋体" w:hAnsi="宋体" w:eastAsia="宋体" w:cs="宋体"/>
          <w:kern w:val="0"/>
          <w:sz w:val="28"/>
          <w:szCs w:val="28"/>
          <w:lang w:val="en-US" w:eastAsia="zh-CN"/>
        </w:rPr>
        <w:t>7、集成式</w:t>
      </w:r>
      <w:r>
        <w:rPr>
          <w:rFonts w:ascii="宋体" w:hAnsi="宋体" w:eastAsia="宋体" w:cs="宋体"/>
          <w:kern w:val="0"/>
          <w:sz w:val="28"/>
          <w:szCs w:val="28"/>
          <w:lang w:val="zh-TW" w:eastAsia="zh-TW"/>
        </w:rPr>
        <w:t>台车</w:t>
      </w:r>
      <w:r>
        <w:rPr>
          <w:rFonts w:hint="eastAsia" w:ascii="宋体" w:hAnsi="宋体" w:eastAsia="宋体" w:cs="宋体"/>
          <w:kern w:val="0"/>
          <w:sz w:val="28"/>
          <w:szCs w:val="28"/>
          <w:lang w:val="en-US" w:eastAsia="zh-CN"/>
        </w:rPr>
        <w:t xml:space="preserve">  1台</w:t>
      </w:r>
    </w:p>
    <w:p w14:paraId="0F1A67C8">
      <w:pPr>
        <w:spacing w:line="360" w:lineRule="auto"/>
        <w:ind w:firstLine="560" w:firstLineChars="200"/>
        <w:jc w:val="left"/>
        <w:rPr>
          <w:rFonts w:hint="eastAsia" w:ascii="宋体" w:hAnsi="宋体" w:eastAsia="宋体" w:cs="宋体"/>
          <w:b/>
          <w:bCs/>
          <w:sz w:val="24"/>
          <w:szCs w:val="24"/>
        </w:rPr>
      </w:pPr>
      <w:r>
        <w:rPr>
          <w:rFonts w:hint="eastAsia" w:ascii="宋体" w:hAnsi="宋体" w:eastAsia="宋体" w:cs="宋体"/>
          <w:kern w:val="0"/>
          <w:sz w:val="28"/>
          <w:szCs w:val="28"/>
          <w:lang w:val="en-US" w:eastAsia="zh-CN"/>
        </w:rPr>
        <w:t>8、</w:t>
      </w:r>
      <w:r>
        <w:rPr>
          <w:rFonts w:ascii="宋体" w:hAnsi="宋体" w:eastAsia="宋体" w:cs="宋体"/>
          <w:kern w:val="0"/>
          <w:sz w:val="28"/>
          <w:szCs w:val="28"/>
          <w:lang w:val="zh-TW" w:eastAsia="zh-TW"/>
        </w:rPr>
        <w:t>检测椅</w:t>
      </w:r>
      <w:r>
        <w:rPr>
          <w:rFonts w:hint="eastAsia" w:ascii="宋体" w:hAnsi="宋体" w:eastAsia="宋体" w:cs="宋体"/>
          <w:kern w:val="0"/>
          <w:sz w:val="28"/>
          <w:szCs w:val="28"/>
          <w:lang w:val="en-US" w:eastAsia="zh-CN"/>
        </w:rPr>
        <w:t xml:space="preserve">  1把</w:t>
      </w:r>
    </w:p>
    <w:p w14:paraId="19434737">
      <w:pPr>
        <w:numPr>
          <w:ilvl w:val="0"/>
          <w:numId w:val="0"/>
        </w:numPr>
        <w:rPr>
          <w:rFonts w:hint="default" w:ascii="宋体" w:hAnsi="宋体" w:eastAsia="宋体" w:cs="宋体"/>
          <w:b/>
          <w:bCs/>
          <w:sz w:val="28"/>
          <w:szCs w:val="28"/>
          <w:highlight w:val="yellow"/>
          <w:lang w:val="en-US" w:eastAsia="zh-CN"/>
        </w:rPr>
      </w:pPr>
      <w:r>
        <w:rPr>
          <w:rFonts w:hint="eastAsia" w:ascii="宋体" w:hAnsi="宋体" w:eastAsia="宋体" w:cs="宋体"/>
          <w:b/>
          <w:bCs/>
          <w:color w:val="000000"/>
          <w:sz w:val="28"/>
          <w:szCs w:val="28"/>
          <w:highlight w:val="yellow"/>
          <w:lang w:eastAsia="zh-CN"/>
        </w:rPr>
        <w:t>五、</w:t>
      </w:r>
      <w:r>
        <w:rPr>
          <w:rFonts w:hint="eastAsia" w:ascii="宋体" w:hAnsi="宋体" w:eastAsia="宋体" w:cs="宋体"/>
          <w:b/>
          <w:bCs/>
          <w:color w:val="000000"/>
          <w:sz w:val="28"/>
          <w:szCs w:val="28"/>
          <w:highlight w:val="yellow"/>
        </w:rPr>
        <w:t>肝功能剪切波量化检测仪</w:t>
      </w:r>
      <w:r>
        <w:rPr>
          <w:rFonts w:hint="eastAsia" w:ascii="宋体" w:hAnsi="宋体" w:eastAsia="宋体" w:cs="宋体"/>
          <w:b/>
          <w:bCs/>
          <w:color w:val="000000"/>
          <w:sz w:val="28"/>
          <w:szCs w:val="28"/>
          <w:highlight w:val="yellow"/>
          <w:lang w:val="en-US" w:eastAsia="zh-CN"/>
        </w:rPr>
        <w:t xml:space="preserve">  1套</w:t>
      </w:r>
    </w:p>
    <w:p w14:paraId="42176073">
      <w:pPr>
        <w:spacing w:line="360" w:lineRule="auto"/>
        <w:rPr>
          <w:rFonts w:ascii="宋体" w:hAnsi="宋体" w:eastAsia="宋体" w:cs="宋体"/>
          <w:b/>
          <w:bCs/>
          <w:sz w:val="28"/>
          <w:szCs w:val="28"/>
        </w:rPr>
      </w:pPr>
      <w:r>
        <w:rPr>
          <w:rFonts w:hint="eastAsia" w:ascii="宋体" w:hAnsi="宋体" w:eastAsia="宋体" w:cs="宋体"/>
          <w:b/>
          <w:bCs/>
          <w:sz w:val="28"/>
          <w:szCs w:val="28"/>
        </w:rPr>
        <w:t>（一）基本要求</w:t>
      </w:r>
    </w:p>
    <w:p w14:paraId="34B27D40">
      <w:pPr>
        <w:spacing w:line="360" w:lineRule="auto"/>
        <w:ind w:left="759" w:leftChars="228" w:hanging="280" w:hangingChars="100"/>
        <w:rPr>
          <w:rFonts w:ascii="宋体" w:hAnsi="宋体" w:eastAsia="宋体" w:cs="宋体"/>
          <w:sz w:val="28"/>
          <w:szCs w:val="28"/>
        </w:rPr>
      </w:pPr>
      <w:r>
        <w:rPr>
          <w:rFonts w:hint="eastAsia" w:ascii="宋体" w:hAnsi="宋体" w:eastAsia="宋体" w:cs="宋体"/>
          <w:sz w:val="28"/>
          <w:szCs w:val="28"/>
        </w:rPr>
        <w:t>1、原理：利用瞬时弹性成像技术来评估肝脏和脾脏的硬度；利用超声衰减理论来评估肝组织的脂肪变数值。</w:t>
      </w:r>
    </w:p>
    <w:p w14:paraId="19A45C7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2、设备形式：可移动一体化设计</w:t>
      </w:r>
    </w:p>
    <w:p w14:paraId="078E7E3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3、探头剪切波触动方式：脚踏开关触发探头剪切波发射</w:t>
      </w:r>
    </w:p>
    <w:p w14:paraId="5144C173">
      <w:pPr>
        <w:spacing w:line="360" w:lineRule="auto"/>
        <w:rPr>
          <w:rFonts w:ascii="宋体" w:hAnsi="宋体" w:eastAsia="宋体" w:cs="宋体"/>
          <w:b/>
          <w:bCs/>
          <w:sz w:val="28"/>
          <w:szCs w:val="28"/>
        </w:rPr>
      </w:pPr>
      <w:r>
        <w:rPr>
          <w:rFonts w:hint="eastAsia" w:ascii="宋体" w:hAnsi="宋体" w:eastAsia="宋体" w:cs="宋体"/>
          <w:b/>
          <w:bCs/>
          <w:sz w:val="28"/>
          <w:szCs w:val="28"/>
        </w:rPr>
        <w:t>（二）主机</w:t>
      </w:r>
    </w:p>
    <w:p w14:paraId="7ED1A4C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1、显示屏组成：一体机身双屏显示</w:t>
      </w:r>
    </w:p>
    <w:p w14:paraId="1CAD9B01">
      <w:pPr>
        <w:spacing w:line="360" w:lineRule="auto"/>
        <w:ind w:left="1119" w:leftChars="266" w:hanging="560" w:hangingChars="200"/>
        <w:rPr>
          <w:rFonts w:ascii="宋体" w:hAnsi="宋体" w:eastAsia="宋体" w:cs="宋体"/>
          <w:sz w:val="28"/>
          <w:szCs w:val="28"/>
        </w:rPr>
      </w:pPr>
      <w:r>
        <w:rPr>
          <w:rFonts w:hint="eastAsia" w:ascii="宋体" w:hAnsi="宋体" w:eastAsia="宋体" w:cs="宋体"/>
          <w:sz w:val="28"/>
          <w:szCs w:val="28"/>
        </w:rPr>
        <w:t>（1）显示器：≥21"高分辨率宽屏液晶显示器；分辨率≥1920*1080</w:t>
      </w:r>
    </w:p>
    <w:p w14:paraId="3014E843">
      <w:pPr>
        <w:spacing w:line="360" w:lineRule="auto"/>
        <w:rPr>
          <w:rFonts w:ascii="宋体" w:hAnsi="宋体" w:eastAsia="宋体" w:cs="宋体"/>
          <w:sz w:val="28"/>
          <w:szCs w:val="28"/>
        </w:rPr>
      </w:pPr>
      <w:r>
        <w:rPr>
          <w:rFonts w:hint="eastAsia" w:ascii="宋体" w:hAnsi="宋体" w:eastAsia="宋体" w:cs="宋体"/>
          <w:sz w:val="28"/>
          <w:szCs w:val="28"/>
        </w:rPr>
        <w:t xml:space="preserve">    （2）触摸屏：≥10"高清高灵敏触摸屏；分辨率≥1280*800</w:t>
      </w:r>
    </w:p>
    <w:p w14:paraId="20F15E69">
      <w:pPr>
        <w:spacing w:line="360" w:lineRule="auto"/>
        <w:ind w:left="839" w:leftChars="133" w:hanging="560" w:hangingChars="200"/>
        <w:rPr>
          <w:rFonts w:ascii="宋体" w:hAnsi="宋体" w:eastAsia="宋体" w:cs="宋体"/>
          <w:sz w:val="28"/>
          <w:szCs w:val="28"/>
        </w:rPr>
      </w:pPr>
      <w:r>
        <w:rPr>
          <w:rFonts w:hint="eastAsia" w:ascii="宋体" w:hAnsi="宋体" w:eastAsia="宋体" w:cs="宋体"/>
          <w:bCs/>
          <w:color w:val="000000"/>
          <w:sz w:val="28"/>
          <w:szCs w:val="28"/>
        </w:rPr>
        <w:t>★</w:t>
      </w:r>
      <w:r>
        <w:rPr>
          <w:rFonts w:hint="eastAsia" w:ascii="宋体" w:hAnsi="宋体" w:eastAsia="宋体" w:cs="宋体"/>
          <w:sz w:val="28"/>
          <w:szCs w:val="28"/>
        </w:rPr>
        <w:t>2、自由臂：支持自由臂可调节的维度≥2个，包含左右旋转≥90º；上下俯仰≥15º</w:t>
      </w:r>
    </w:p>
    <w:p w14:paraId="068BCAA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3、脚踏接口：2个，设备前后均有脚踏接口</w:t>
      </w:r>
    </w:p>
    <w:p w14:paraId="24BEADD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4、影像引导探头接口：支持3个，非扩展接口</w:t>
      </w:r>
    </w:p>
    <w:p w14:paraId="373FF8B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5、影像引导功能：全数字彩超影像模块</w:t>
      </w:r>
    </w:p>
    <w:p w14:paraId="41BBFED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6、纤维扫描功能：数字化肝纤维诊断模块</w:t>
      </w:r>
    </w:p>
    <w:p w14:paraId="5EFF2C1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7、穿刺引导：支持穿刺引导，具有穿刺线校正功能</w:t>
      </w:r>
    </w:p>
    <w:p w14:paraId="1D52E74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8、机身专有脚踏存放空间</w:t>
      </w:r>
    </w:p>
    <w:p w14:paraId="4626B7B9">
      <w:pPr>
        <w:spacing w:line="360" w:lineRule="auto"/>
        <w:rPr>
          <w:rFonts w:ascii="宋体" w:hAnsi="宋体" w:eastAsia="宋体" w:cs="宋体"/>
          <w:b/>
          <w:bCs/>
          <w:sz w:val="28"/>
          <w:szCs w:val="28"/>
        </w:rPr>
      </w:pPr>
      <w:r>
        <w:rPr>
          <w:rFonts w:hint="eastAsia" w:ascii="宋体" w:hAnsi="宋体" w:eastAsia="宋体" w:cs="宋体"/>
          <w:b/>
          <w:bCs/>
          <w:sz w:val="28"/>
          <w:szCs w:val="28"/>
        </w:rPr>
        <w:t>（三）系统软件</w:t>
      </w:r>
    </w:p>
    <w:p w14:paraId="7CFF8B5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1、多谱勒成像：彩色多谱勒成像</w:t>
      </w:r>
    </w:p>
    <w:p w14:paraId="53EA7958">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2、二维影像功能：二维超声影像功能评估肝脏和脾脏组织形态变化；可用于人体腹部、盆腔脏器，浅表及小器官，心脏的超声诊断。</w:t>
      </w:r>
    </w:p>
    <w:p w14:paraId="10276A0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3、显示模式：A/M/E；B、B/B、4B、B/M、M、PWD、CPWD、CFM</w:t>
      </w:r>
    </w:p>
    <w:p w14:paraId="2ABCECD6">
      <w:pPr>
        <w:spacing w:line="360" w:lineRule="auto"/>
        <w:ind w:firstLine="281" w:firstLineChars="100"/>
        <w:rPr>
          <w:rFonts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sz w:val="28"/>
          <w:szCs w:val="28"/>
        </w:rPr>
        <w:t>4、A模式实时显示：具备A模式，支持实时超声信号振幅显示</w:t>
      </w:r>
    </w:p>
    <w:p w14:paraId="18169A2A">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5、图像处理：具有局部放大，放大提升速度帧频，波束取样线功能</w:t>
      </w:r>
    </w:p>
    <w:p w14:paraId="0B887B89">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6、多普勒检测包：频谱多普勒的实时自动跟踪和测量包</w:t>
      </w:r>
    </w:p>
    <w:p w14:paraId="7B68A51F">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7、专科检测模块：血管测量包；心脏测量包；产科测量包；妇科测量包；泌尿科测量包；肾脏测量包</w:t>
      </w:r>
    </w:p>
    <w:p w14:paraId="371250ED">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8、射频数据功能成像技术：可选配原始高频采样射频数据存储(非普通超声图像)，搭载射频数据功能成像技术，通过超声信号评估组织微观结构变化，用于科研支持使用</w:t>
      </w:r>
    </w:p>
    <w:p w14:paraId="4EF352C2">
      <w:pPr>
        <w:spacing w:line="360" w:lineRule="auto"/>
        <w:rPr>
          <w:rFonts w:ascii="宋体" w:hAnsi="宋体" w:eastAsia="宋体" w:cs="宋体"/>
          <w:b/>
          <w:bCs/>
          <w:sz w:val="28"/>
          <w:szCs w:val="28"/>
        </w:rPr>
      </w:pPr>
      <w:r>
        <w:rPr>
          <w:rFonts w:hint="eastAsia" w:ascii="宋体" w:hAnsi="宋体" w:eastAsia="宋体" w:cs="宋体"/>
          <w:b/>
          <w:bCs/>
          <w:sz w:val="28"/>
          <w:szCs w:val="28"/>
        </w:rPr>
        <w:t>（四）影像探头（供二维影像检查）</w:t>
      </w:r>
    </w:p>
    <w:p w14:paraId="4B04D26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1、影像探头数量：1个</w:t>
      </w:r>
    </w:p>
    <w:p w14:paraId="69314189">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2、影像探头类型：腹部影像探头</w:t>
      </w:r>
    </w:p>
    <w:p w14:paraId="1947C12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3、声工作频率：2.0MHz--5.0MHz</w:t>
      </w:r>
    </w:p>
    <w:p w14:paraId="0E487898">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4、侧向分辨率：3.5MHz：≤3mm（深度≤80mm）；≤4mm（80mm＜深度≤130mm）</w:t>
      </w:r>
    </w:p>
    <w:p w14:paraId="774720D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5、轴向分辨率：3.5MHz：≤2mm（深度≤80mm）</w:t>
      </w:r>
    </w:p>
    <w:p w14:paraId="57C205E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6、盲区：≤5mm</w:t>
      </w:r>
    </w:p>
    <w:p w14:paraId="508E10F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7、检测深度：3.5MHz：≥140mm</w:t>
      </w:r>
    </w:p>
    <w:p w14:paraId="33A1EDF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8、彩色血流成像模式：3.0MHz：深度≥60mm</w:t>
      </w:r>
    </w:p>
    <w:p w14:paraId="1FE9C369">
      <w:pPr>
        <w:spacing w:line="360" w:lineRule="auto"/>
        <w:ind w:left="843" w:hanging="843" w:hangingChars="300"/>
        <w:rPr>
          <w:rFonts w:ascii="宋体" w:hAnsi="宋体" w:eastAsia="宋体" w:cs="宋体"/>
          <w:b/>
          <w:bCs/>
          <w:sz w:val="28"/>
          <w:szCs w:val="28"/>
        </w:rPr>
      </w:pPr>
      <w:r>
        <w:rPr>
          <w:rFonts w:hint="eastAsia" w:ascii="宋体" w:hAnsi="宋体" w:eastAsia="宋体" w:cs="宋体"/>
          <w:b/>
          <w:bCs/>
          <w:sz w:val="28"/>
          <w:szCs w:val="28"/>
        </w:rPr>
        <w:t>▲（五）纤维扫描探头：适用于全体型人群的纤维化探头，无需为适应不同体型而更换探头</w:t>
      </w:r>
    </w:p>
    <w:p w14:paraId="066F9EF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1、纤维扫描探头数量：1个</w:t>
      </w:r>
    </w:p>
    <w:p w14:paraId="73F7F2E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2、纤维扫描探头：融合超声波及剪切波一体化探头</w:t>
      </w:r>
    </w:p>
    <w:p w14:paraId="47447541">
      <w:pPr>
        <w:spacing w:line="360" w:lineRule="auto"/>
        <w:ind w:left="1122" w:leftChars="133" w:hanging="843" w:hangingChars="300"/>
        <w:rPr>
          <w:rFonts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sz w:val="28"/>
          <w:szCs w:val="28"/>
        </w:rPr>
        <w:t>（1）单一纤维化探头超声波频率：需宽频波，频率范围1.5MHz-5.0MHz</w:t>
      </w:r>
    </w:p>
    <w:p w14:paraId="2B8F2BBA">
      <w:pPr>
        <w:spacing w:line="360" w:lineRule="auto"/>
        <w:ind w:firstLine="281" w:firstLineChars="100"/>
        <w:rPr>
          <w:rFonts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sz w:val="28"/>
          <w:szCs w:val="28"/>
        </w:rPr>
        <w:t>（2）纤维扫描探头形状为圆形且前端直径：≤8mm</w:t>
      </w:r>
    </w:p>
    <w:p w14:paraId="0397539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3、剪切波频率：50 Hz</w:t>
      </w:r>
    </w:p>
    <w:p w14:paraId="29A85D58">
      <w:pPr>
        <w:spacing w:line="360" w:lineRule="auto"/>
        <w:rPr>
          <w:rFonts w:ascii="宋体" w:hAnsi="宋体" w:eastAsia="宋体" w:cs="宋体"/>
          <w:b/>
          <w:bCs/>
          <w:sz w:val="28"/>
          <w:szCs w:val="28"/>
        </w:rPr>
      </w:pPr>
      <w:r>
        <w:rPr>
          <w:rFonts w:hint="eastAsia" w:ascii="宋体" w:hAnsi="宋体" w:eastAsia="宋体" w:cs="宋体"/>
          <w:b/>
          <w:bCs/>
          <w:sz w:val="28"/>
          <w:szCs w:val="28"/>
        </w:rPr>
        <w:t>（六）硬度测量</w:t>
      </w:r>
    </w:p>
    <w:p w14:paraId="450FEF0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1、单一纤维化探头测量深度范围：20mm-85mm</w:t>
      </w:r>
    </w:p>
    <w:p w14:paraId="16F5260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2、单一纤维化探头硬度最大检测值：不低于80kPa</w:t>
      </w:r>
    </w:p>
    <w:p w14:paraId="4CCB68A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3、单一纤维化探头硬度最小检测值：不高于1kPa</w:t>
      </w:r>
    </w:p>
    <w:p w14:paraId="19E4035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4、硬度测量误差：≤0.5kPa</w:t>
      </w:r>
    </w:p>
    <w:p w14:paraId="185D0A06">
      <w:pPr>
        <w:spacing w:line="360" w:lineRule="auto"/>
        <w:rPr>
          <w:rFonts w:ascii="宋体" w:hAnsi="宋体" w:eastAsia="宋体" w:cs="宋体"/>
          <w:b/>
          <w:bCs/>
          <w:sz w:val="28"/>
          <w:szCs w:val="28"/>
        </w:rPr>
      </w:pPr>
      <w:r>
        <w:rPr>
          <w:rFonts w:hint="eastAsia" w:ascii="宋体" w:hAnsi="宋体" w:eastAsia="宋体" w:cs="宋体"/>
          <w:b/>
          <w:bCs/>
          <w:sz w:val="28"/>
          <w:szCs w:val="28"/>
        </w:rPr>
        <w:t>（七）脂肪衰减参数测量</w:t>
      </w:r>
    </w:p>
    <w:p w14:paraId="4AC0748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1、脂肪衰减参数检测范围：90dB/m-450dB/m</w:t>
      </w:r>
    </w:p>
    <w:p w14:paraId="67EDA72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2、脂肪衰减参数测量误差：≤5dB/m</w:t>
      </w:r>
    </w:p>
    <w:p w14:paraId="3DC7A9DC">
      <w:pPr>
        <w:spacing w:line="360" w:lineRule="auto"/>
        <w:rPr>
          <w:rFonts w:ascii="宋体" w:hAnsi="宋体" w:eastAsia="宋体" w:cs="宋体"/>
          <w:b/>
          <w:bCs/>
          <w:sz w:val="28"/>
          <w:szCs w:val="28"/>
        </w:rPr>
      </w:pPr>
      <w:r>
        <w:rPr>
          <w:rFonts w:hint="eastAsia" w:ascii="宋体" w:hAnsi="宋体" w:eastAsia="宋体" w:cs="宋体"/>
          <w:b/>
          <w:bCs/>
          <w:sz w:val="28"/>
          <w:szCs w:val="28"/>
        </w:rPr>
        <w:t>（八）纤维扫描功能</w:t>
      </w:r>
    </w:p>
    <w:p w14:paraId="11EBCBA7">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1、肝脏定位：超声影像引导检查者精确定位肝区，避开肝脏大血管、囊肿等，选择最佳位置</w:t>
      </w:r>
    </w:p>
    <w:p w14:paraId="14736069">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2、取样点定位：B超进行肝脏引导定位；A超、M超自动同步显示确定取样点的位置</w:t>
      </w:r>
    </w:p>
    <w:p w14:paraId="29B6FF2A">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3、肝脏自动识别功能：通过色带颜色反映肝内超声信号的质量，提示肝脏位置，辅助纤维扫描探头定位</w:t>
      </w:r>
    </w:p>
    <w:p w14:paraId="642AAD20">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4、压力过载保护功能：压力指示窗口实时监测探头承受压力范围，并具有压力过载自动保护功能，压力过载时自动提示并停止检测</w:t>
      </w:r>
    </w:p>
    <w:p w14:paraId="6DDCCC8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5、测量单位：硬度单位kPa，脂肪衰减参数dB/m</w:t>
      </w:r>
    </w:p>
    <w:p w14:paraId="0CBA6C8A">
      <w:pPr>
        <w:tabs>
          <w:tab w:val="left" w:pos="2492"/>
        </w:tabs>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（九）基本配置</w:t>
      </w:r>
    </w:p>
    <w:p w14:paraId="37D2BAEB">
      <w:pPr>
        <w:spacing w:line="360" w:lineRule="auto"/>
        <w:ind w:firstLine="560" w:firstLineChars="20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w:t>
      </w:r>
      <w:r>
        <w:rPr>
          <w:rFonts w:hint="eastAsia" w:ascii="宋体" w:hAnsi="宋体" w:eastAsia="宋体" w:cs="宋体"/>
          <w:kern w:val="0"/>
          <w:sz w:val="28"/>
          <w:szCs w:val="28"/>
        </w:rPr>
        <w:t>定量剪切波超声肝脏测量系统主机</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1台</w:t>
      </w:r>
    </w:p>
    <w:p w14:paraId="0CF877FF">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2、诊断系统软件  1套</w:t>
      </w:r>
    </w:p>
    <w:p w14:paraId="569133BB">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3、动态宽频硬度检测探头  1把</w:t>
      </w:r>
    </w:p>
    <w:p w14:paraId="1DEDEE6C">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4、腹部探头  1把</w:t>
      </w:r>
    </w:p>
    <w:p w14:paraId="293DE37F">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5、一体式台车  1台</w:t>
      </w:r>
    </w:p>
    <w:p w14:paraId="567599F1">
      <w:pPr>
        <w:spacing w:line="360" w:lineRule="auto"/>
        <w:ind w:firstLine="560" w:firstLineChars="200"/>
        <w:rPr>
          <w:rFonts w:ascii="宋体" w:hAnsi="宋体" w:eastAsia="宋体" w:cs="宋体"/>
          <w:sz w:val="24"/>
          <w:szCs w:val="24"/>
        </w:rPr>
      </w:pPr>
      <w:r>
        <w:rPr>
          <w:rFonts w:hint="eastAsia" w:ascii="宋体" w:hAnsi="宋体" w:eastAsia="宋体" w:cs="宋体"/>
          <w:b w:val="0"/>
          <w:bCs/>
          <w:sz w:val="28"/>
          <w:szCs w:val="28"/>
          <w:lang w:val="en-US" w:eastAsia="zh-CN"/>
        </w:rPr>
        <w:t>6、脚踏控制器  1只</w:t>
      </w:r>
      <w:r>
        <w:rPr>
          <w:rFonts w:hint="eastAsia" w:ascii="宋体" w:hAnsi="宋体" w:eastAsia="宋体" w:cs="宋体"/>
          <w:b w:val="0"/>
          <w:bCs/>
          <w:sz w:val="28"/>
          <w:szCs w:val="28"/>
        </w:rPr>
        <w:t xml:space="preserve">  </w:t>
      </w:r>
      <w:r>
        <w:rPr>
          <w:rFonts w:hint="eastAsia" w:ascii="宋体" w:hAnsi="宋体" w:eastAsia="宋体" w:cs="宋体"/>
          <w:b/>
          <w:sz w:val="28"/>
          <w:szCs w:val="28"/>
        </w:rPr>
        <w:t xml:space="preserve">                </w:t>
      </w:r>
    </w:p>
    <w:p w14:paraId="780418FD">
      <w:pPr>
        <w:numPr>
          <w:ilvl w:val="0"/>
          <w:numId w:val="0"/>
        </w:numPr>
        <w:spacing w:line="360" w:lineRule="auto"/>
        <w:rPr>
          <w:rFonts w:hint="default" w:ascii="宋体" w:hAnsi="宋体" w:eastAsia="宋体" w:cs="宋体"/>
          <w:b/>
          <w:bCs/>
          <w:sz w:val="28"/>
          <w:szCs w:val="28"/>
          <w:highlight w:val="yellow"/>
          <w:lang w:val="en-US" w:eastAsia="zh-CN"/>
        </w:rPr>
      </w:pPr>
      <w:r>
        <w:rPr>
          <w:rFonts w:hint="eastAsia" w:ascii="宋体" w:hAnsi="宋体" w:eastAsia="宋体" w:cs="宋体"/>
          <w:b/>
          <w:bCs/>
          <w:sz w:val="28"/>
          <w:szCs w:val="28"/>
          <w:highlight w:val="yellow"/>
          <w:lang w:eastAsia="zh-CN"/>
        </w:rPr>
        <w:t>六、</w:t>
      </w:r>
      <w:r>
        <w:rPr>
          <w:rFonts w:hint="eastAsia" w:ascii="宋体" w:hAnsi="宋体" w:eastAsia="宋体" w:cs="宋体"/>
          <w:b/>
          <w:bCs/>
          <w:sz w:val="28"/>
          <w:szCs w:val="28"/>
          <w:highlight w:val="yellow"/>
        </w:rPr>
        <w:t>妇科超声波治疗仪</w:t>
      </w:r>
      <w:r>
        <w:rPr>
          <w:rFonts w:hint="eastAsia" w:ascii="宋体" w:hAnsi="宋体" w:eastAsia="宋体" w:cs="宋体"/>
          <w:b/>
          <w:bCs/>
          <w:sz w:val="28"/>
          <w:szCs w:val="28"/>
          <w:highlight w:val="yellow"/>
          <w:lang w:val="en-US" w:eastAsia="zh-CN"/>
        </w:rPr>
        <w:t xml:space="preserve">  1套</w:t>
      </w:r>
    </w:p>
    <w:p w14:paraId="538C8DEF">
      <w:pPr>
        <w:spacing w:line="360" w:lineRule="auto"/>
        <w:rPr>
          <w:rFonts w:ascii="宋体" w:hAnsi="宋体" w:eastAsia="宋体" w:cs="宋体"/>
          <w:b/>
          <w:bCs/>
          <w:sz w:val="28"/>
          <w:szCs w:val="28"/>
        </w:rPr>
      </w:pPr>
      <w:r>
        <w:rPr>
          <w:rFonts w:hint="eastAsia" w:ascii="宋体" w:hAnsi="宋体" w:eastAsia="宋体" w:cs="宋体"/>
          <w:b/>
          <w:bCs/>
          <w:sz w:val="28"/>
          <w:szCs w:val="28"/>
        </w:rPr>
        <w:t>（一）主要技术要求</w:t>
      </w:r>
    </w:p>
    <w:p w14:paraId="42350DCA">
      <w:pPr>
        <w:spacing w:line="360" w:lineRule="auto"/>
        <w:ind w:left="759" w:leftChars="228" w:hanging="280" w:hangingChars="100"/>
        <w:rPr>
          <w:rFonts w:ascii="宋体" w:hAnsi="宋体" w:eastAsia="宋体" w:cs="宋体"/>
          <w:color w:val="36363D"/>
          <w:sz w:val="28"/>
          <w:szCs w:val="28"/>
        </w:rPr>
      </w:pPr>
      <w:r>
        <w:rPr>
          <w:rFonts w:hint="eastAsia" w:ascii="宋体" w:hAnsi="宋体" w:eastAsia="宋体" w:cs="宋体"/>
          <w:color w:val="36363D"/>
          <w:sz w:val="28"/>
          <w:szCs w:val="28"/>
        </w:rPr>
        <w:t>1、采用聚焦超声无创治疗外阴上皮内非瘤样病变（外阴白色病变）、宫颈炎、尖锐湿疣（以注册证为准）。</w:t>
      </w:r>
    </w:p>
    <w:p w14:paraId="5A5C2318">
      <w:pPr>
        <w:spacing w:line="360" w:lineRule="auto"/>
        <w:ind w:left="759" w:leftChars="228" w:hanging="280" w:hangingChars="100"/>
        <w:jc w:val="left"/>
        <w:rPr>
          <w:rFonts w:ascii="宋体" w:hAnsi="宋体" w:eastAsia="宋体" w:cs="宋体"/>
          <w:color w:val="36363D"/>
          <w:sz w:val="28"/>
          <w:szCs w:val="28"/>
        </w:rPr>
      </w:pPr>
      <w:r>
        <w:rPr>
          <w:rFonts w:hint="eastAsia" w:ascii="宋体" w:hAnsi="宋体" w:eastAsia="宋体" w:cs="宋体"/>
          <w:color w:val="36363D"/>
          <w:sz w:val="28"/>
          <w:szCs w:val="28"/>
        </w:rPr>
        <w:t>2、超声发射采用动态参数控制，主机自适应不同参数的治疗头，保证能量输出稳定性、有效性。</w:t>
      </w:r>
    </w:p>
    <w:p w14:paraId="3BB34156">
      <w:pPr>
        <w:spacing w:line="360" w:lineRule="auto"/>
        <w:ind w:left="479" w:leftChars="228" w:firstLine="70" w:firstLineChars="25"/>
        <w:jc w:val="left"/>
        <w:rPr>
          <w:rFonts w:ascii="宋体" w:hAnsi="宋体" w:eastAsia="宋体" w:cs="宋体"/>
          <w:color w:val="36363D"/>
          <w:sz w:val="28"/>
          <w:szCs w:val="28"/>
        </w:rPr>
      </w:pPr>
      <w:r>
        <w:rPr>
          <w:rFonts w:hint="eastAsia" w:ascii="宋体" w:hAnsi="宋体" w:eastAsia="宋体" w:cs="宋体"/>
          <w:color w:val="36363D"/>
          <w:sz w:val="28"/>
          <w:szCs w:val="28"/>
        </w:rPr>
        <w:t>3、治疗头采用超短可变聚焦技术，具有精确的焦点、良好的焦域形态。</w:t>
      </w:r>
    </w:p>
    <w:p w14:paraId="344B3406">
      <w:pPr>
        <w:spacing w:line="360" w:lineRule="auto"/>
        <w:jc w:val="left"/>
        <w:rPr>
          <w:rFonts w:ascii="宋体" w:hAnsi="宋体" w:eastAsia="宋体" w:cs="宋体"/>
          <w:b/>
          <w:bCs/>
          <w:color w:val="36363D"/>
          <w:sz w:val="28"/>
          <w:szCs w:val="28"/>
        </w:rPr>
      </w:pPr>
      <w:r>
        <w:rPr>
          <w:rFonts w:hint="eastAsia" w:ascii="宋体" w:hAnsi="宋体" w:eastAsia="宋体" w:cs="宋体"/>
          <w:b/>
          <w:bCs/>
          <w:color w:val="36363D"/>
          <w:sz w:val="28"/>
          <w:szCs w:val="28"/>
        </w:rPr>
        <w:t>（二）主要技术参数</w:t>
      </w:r>
    </w:p>
    <w:p w14:paraId="32BCD85D">
      <w:pPr>
        <w:tabs>
          <w:tab w:val="left" w:pos="4170"/>
        </w:tabs>
        <w:spacing w:line="360" w:lineRule="auto"/>
        <w:ind w:firstLine="560" w:firstLineChars="200"/>
        <w:jc w:val="left"/>
        <w:rPr>
          <w:rFonts w:ascii="宋体" w:hAnsi="宋体" w:eastAsia="宋体" w:cs="宋体"/>
          <w:color w:val="36363D"/>
          <w:sz w:val="28"/>
          <w:szCs w:val="28"/>
        </w:rPr>
      </w:pPr>
      <w:r>
        <w:rPr>
          <w:rFonts w:hint="eastAsia" w:ascii="宋体" w:hAnsi="宋体" w:eastAsia="宋体" w:cs="宋体"/>
          <w:color w:val="36363D"/>
          <w:sz w:val="28"/>
          <w:szCs w:val="28"/>
        </w:rPr>
        <w:t>1、焦平面距离：3-6mm。</w:t>
      </w:r>
    </w:p>
    <w:p w14:paraId="3767C121">
      <w:pPr>
        <w:spacing w:line="360" w:lineRule="auto"/>
        <w:ind w:firstLine="560" w:firstLineChars="200"/>
        <w:jc w:val="left"/>
        <w:rPr>
          <w:rFonts w:ascii="宋体" w:hAnsi="宋体" w:eastAsia="宋体" w:cs="宋体"/>
          <w:color w:val="36363D"/>
          <w:sz w:val="28"/>
          <w:szCs w:val="28"/>
        </w:rPr>
      </w:pPr>
      <w:r>
        <w:rPr>
          <w:rFonts w:hint="eastAsia" w:ascii="宋体" w:hAnsi="宋体" w:eastAsia="宋体" w:cs="宋体"/>
          <w:color w:val="36363D"/>
          <w:sz w:val="28"/>
          <w:szCs w:val="28"/>
        </w:rPr>
        <w:t>2、声工作频率：9.5MHz～10.5MHz。</w:t>
      </w:r>
    </w:p>
    <w:p w14:paraId="60D690B6">
      <w:pPr>
        <w:spacing w:line="360" w:lineRule="auto"/>
        <w:ind w:left="759" w:leftChars="228" w:hanging="280" w:hangingChars="100"/>
        <w:jc w:val="left"/>
        <w:rPr>
          <w:rFonts w:ascii="宋体" w:hAnsi="宋体" w:eastAsia="宋体" w:cs="宋体"/>
          <w:color w:val="36363D"/>
          <w:sz w:val="28"/>
          <w:szCs w:val="28"/>
        </w:rPr>
      </w:pPr>
      <w:r>
        <w:rPr>
          <w:rFonts w:hint="eastAsia" w:ascii="宋体" w:hAnsi="宋体" w:eastAsia="宋体" w:cs="宋体"/>
          <w:color w:val="36363D"/>
          <w:sz w:val="28"/>
          <w:szCs w:val="28"/>
        </w:rPr>
        <w:t>3、额定输出功率：可在6个档位范围内调节；外阴治疗头：12.1W±20%；宫颈治疗头：10.6W±20%。</w:t>
      </w:r>
    </w:p>
    <w:p w14:paraId="261036DD">
      <w:pPr>
        <w:spacing w:line="360" w:lineRule="auto"/>
        <w:ind w:left="759" w:leftChars="228" w:hanging="280" w:hangingChars="100"/>
        <w:jc w:val="left"/>
        <w:rPr>
          <w:rFonts w:ascii="宋体" w:hAnsi="宋体" w:eastAsia="宋体" w:cs="宋体"/>
          <w:color w:val="36363D"/>
          <w:sz w:val="28"/>
          <w:szCs w:val="28"/>
        </w:rPr>
      </w:pPr>
      <w:r>
        <w:rPr>
          <w:rFonts w:hint="eastAsia" w:ascii="宋体" w:hAnsi="宋体" w:eastAsia="宋体" w:cs="宋体"/>
          <w:color w:val="36363D"/>
          <w:sz w:val="28"/>
          <w:szCs w:val="28"/>
        </w:rPr>
        <w:t>4、定时器：定时时间：0～300s （控制精度1s），一键式连续可调，到达设定时间后设备自动终止输出并发出指示信号。</w:t>
      </w:r>
    </w:p>
    <w:p w14:paraId="2999F6D6">
      <w:pPr>
        <w:spacing w:line="360" w:lineRule="auto"/>
        <w:ind w:left="759" w:leftChars="228" w:hanging="280" w:hangingChars="100"/>
        <w:jc w:val="left"/>
        <w:rPr>
          <w:rFonts w:ascii="宋体" w:hAnsi="宋体" w:eastAsia="宋体" w:cs="宋体"/>
          <w:color w:val="36363D"/>
          <w:sz w:val="28"/>
          <w:szCs w:val="28"/>
        </w:rPr>
      </w:pPr>
      <w:bookmarkStart w:id="1" w:name="_Hlk115168836"/>
      <w:r>
        <w:rPr>
          <w:rFonts w:hint="eastAsia" w:ascii="宋体" w:hAnsi="宋体" w:eastAsia="宋体" w:cs="宋体"/>
          <w:color w:val="36363D"/>
          <w:sz w:val="28"/>
          <w:szCs w:val="28"/>
        </w:rPr>
        <w:t>5、治疗头侧壁不需要的超声辐射</w:t>
      </w:r>
      <w:bookmarkEnd w:id="1"/>
      <w:r>
        <w:rPr>
          <w:rFonts w:hint="eastAsia" w:ascii="宋体" w:hAnsi="宋体" w:eastAsia="宋体" w:cs="宋体"/>
          <w:color w:val="36363D"/>
          <w:sz w:val="28"/>
          <w:szCs w:val="28"/>
        </w:rPr>
        <w:t>：治疗枪侧壁手持部位上，不需要的超声辐射的空间峰值时间平均声强应小于100mW/cm2。</w:t>
      </w:r>
    </w:p>
    <w:p w14:paraId="22F919FB">
      <w:pPr>
        <w:spacing w:line="360" w:lineRule="auto"/>
        <w:ind w:firstLine="560" w:firstLineChars="200"/>
        <w:jc w:val="left"/>
        <w:rPr>
          <w:rFonts w:ascii="宋体" w:hAnsi="宋体" w:eastAsia="宋体" w:cs="宋体"/>
          <w:color w:val="36363D"/>
          <w:sz w:val="28"/>
          <w:szCs w:val="28"/>
        </w:rPr>
      </w:pPr>
      <w:bookmarkStart w:id="2" w:name="_Hlk115168843"/>
      <w:r>
        <w:rPr>
          <w:rFonts w:hint="eastAsia" w:ascii="宋体" w:hAnsi="宋体" w:eastAsia="宋体" w:cs="宋体"/>
          <w:color w:val="36363D"/>
          <w:sz w:val="28"/>
          <w:szCs w:val="28"/>
        </w:rPr>
        <w:t>6、治疗头超温</w:t>
      </w:r>
      <w:bookmarkEnd w:id="2"/>
      <w:r>
        <w:rPr>
          <w:rFonts w:hint="eastAsia" w:ascii="宋体" w:hAnsi="宋体" w:eastAsia="宋体" w:cs="宋体"/>
          <w:color w:val="36363D"/>
          <w:sz w:val="28"/>
          <w:szCs w:val="28"/>
        </w:rPr>
        <w:t>：治疗头超温：≤41℃。</w:t>
      </w:r>
    </w:p>
    <w:p w14:paraId="3F9C56FE">
      <w:pPr>
        <w:spacing w:line="360" w:lineRule="auto"/>
        <w:ind w:firstLine="560" w:firstLineChars="200"/>
        <w:jc w:val="left"/>
        <w:rPr>
          <w:rFonts w:ascii="宋体" w:hAnsi="宋体" w:eastAsia="宋体" w:cs="宋体"/>
          <w:color w:val="36363D"/>
          <w:sz w:val="28"/>
          <w:szCs w:val="28"/>
        </w:rPr>
      </w:pPr>
      <w:r>
        <w:rPr>
          <w:rFonts w:hint="eastAsia" w:ascii="宋体" w:hAnsi="宋体" w:eastAsia="宋体" w:cs="宋体"/>
          <w:color w:val="36363D"/>
          <w:sz w:val="28"/>
          <w:szCs w:val="28"/>
        </w:rPr>
        <w:t>7、噪声≤65dB（A），噪音低。</w:t>
      </w:r>
    </w:p>
    <w:p w14:paraId="1D66969E">
      <w:pPr>
        <w:spacing w:line="360" w:lineRule="auto"/>
        <w:ind w:firstLine="560" w:firstLineChars="200"/>
        <w:jc w:val="left"/>
        <w:outlineLvl w:val="0"/>
        <w:rPr>
          <w:rFonts w:ascii="宋体" w:hAnsi="宋体" w:eastAsia="宋体" w:cs="宋体"/>
          <w:color w:val="36363D"/>
          <w:sz w:val="28"/>
          <w:szCs w:val="28"/>
        </w:rPr>
      </w:pPr>
      <w:r>
        <w:rPr>
          <w:rFonts w:hint="eastAsia" w:ascii="宋体" w:hAnsi="宋体" w:eastAsia="宋体" w:cs="宋体"/>
          <w:color w:val="36363D"/>
          <w:sz w:val="28"/>
          <w:szCs w:val="28"/>
        </w:rPr>
        <w:t>8、≥18寸高清触摸显示器：视角多角度可调。</w:t>
      </w:r>
    </w:p>
    <w:p w14:paraId="54A84119">
      <w:pPr>
        <w:spacing w:line="360" w:lineRule="auto"/>
        <w:ind w:left="759" w:leftChars="228" w:hanging="280" w:hangingChars="100"/>
        <w:jc w:val="left"/>
        <w:outlineLvl w:val="0"/>
        <w:rPr>
          <w:rFonts w:ascii="宋体" w:hAnsi="宋体" w:eastAsia="宋体" w:cs="宋体"/>
          <w:color w:val="36363D"/>
          <w:sz w:val="28"/>
          <w:szCs w:val="28"/>
        </w:rPr>
      </w:pPr>
      <w:r>
        <w:rPr>
          <w:rFonts w:hint="eastAsia" w:ascii="宋体" w:hAnsi="宋体" w:eastAsia="宋体" w:cs="宋体"/>
          <w:color w:val="36363D"/>
          <w:sz w:val="28"/>
          <w:szCs w:val="28"/>
        </w:rPr>
        <w:t>9、聚焦超声治疗枪：水电合一及电声转换一体设计，不同适应症不同聚焦超声治疗枪。</w:t>
      </w:r>
    </w:p>
    <w:p w14:paraId="4A25A5D6">
      <w:pPr>
        <w:spacing w:line="360" w:lineRule="auto"/>
        <w:ind w:firstLine="560" w:firstLineChars="200"/>
        <w:jc w:val="left"/>
        <w:outlineLvl w:val="0"/>
        <w:rPr>
          <w:rFonts w:ascii="宋体" w:hAnsi="宋体" w:eastAsia="宋体" w:cs="宋体"/>
          <w:color w:val="36363D"/>
          <w:sz w:val="28"/>
          <w:szCs w:val="28"/>
        </w:rPr>
      </w:pPr>
      <w:r>
        <w:rPr>
          <w:rFonts w:hint="eastAsia" w:ascii="宋体" w:hAnsi="宋体" w:eastAsia="宋体" w:cs="宋体"/>
          <w:color w:val="36363D"/>
          <w:sz w:val="28"/>
          <w:szCs w:val="28"/>
        </w:rPr>
        <w:t>10、介质水循环冷却系统：全自动控制，自动排除气阻。</w:t>
      </w:r>
    </w:p>
    <w:p w14:paraId="0E1D39C5">
      <w:pPr>
        <w:spacing w:line="360" w:lineRule="auto"/>
        <w:ind w:left="799" w:leftChars="114" w:hanging="560" w:hangingChars="200"/>
        <w:jc w:val="left"/>
        <w:rPr>
          <w:rFonts w:ascii="宋体" w:hAnsi="宋体" w:eastAsia="宋体" w:cs="宋体"/>
          <w:color w:val="36363D"/>
          <w:sz w:val="28"/>
          <w:szCs w:val="28"/>
        </w:rPr>
      </w:pPr>
      <w:r>
        <w:rPr>
          <w:rFonts w:hint="eastAsia" w:ascii="宋体" w:hAnsi="宋体" w:eastAsia="宋体" w:cs="宋体"/>
          <w:color w:val="36363D"/>
          <w:sz w:val="28"/>
          <w:szCs w:val="28"/>
        </w:rPr>
        <w:t>★11、扫描摄像头，扫描自动识别功能，正确设置参数，引导正确的手术流程，建立患者病历数据库。</w:t>
      </w:r>
    </w:p>
    <w:p w14:paraId="36B8C996">
      <w:pPr>
        <w:spacing w:line="360" w:lineRule="auto"/>
        <w:ind w:firstLine="560" w:firstLineChars="200"/>
        <w:jc w:val="left"/>
        <w:rPr>
          <w:rFonts w:ascii="宋体" w:hAnsi="宋体" w:eastAsia="宋体" w:cs="宋体"/>
          <w:color w:val="36363D"/>
          <w:sz w:val="28"/>
          <w:szCs w:val="28"/>
        </w:rPr>
      </w:pPr>
      <w:r>
        <w:rPr>
          <w:rFonts w:hint="eastAsia" w:ascii="宋体" w:hAnsi="宋体" w:eastAsia="宋体" w:cs="宋体"/>
          <w:color w:val="36363D"/>
          <w:sz w:val="28"/>
          <w:szCs w:val="28"/>
        </w:rPr>
        <w:t>12、具备打印病历功能。</w:t>
      </w:r>
    </w:p>
    <w:p w14:paraId="1F7193A0">
      <w:pPr>
        <w:spacing w:line="360" w:lineRule="auto"/>
        <w:ind w:left="759" w:leftChars="228" w:hanging="280" w:hangingChars="100"/>
        <w:jc w:val="left"/>
        <w:rPr>
          <w:rFonts w:ascii="宋体" w:hAnsi="宋体" w:eastAsia="宋体" w:cs="宋体"/>
          <w:color w:val="36363D"/>
          <w:sz w:val="28"/>
          <w:szCs w:val="28"/>
        </w:rPr>
      </w:pPr>
      <w:r>
        <w:rPr>
          <w:rFonts w:hint="eastAsia" w:ascii="宋体" w:hAnsi="宋体" w:eastAsia="宋体" w:cs="宋体"/>
          <w:color w:val="36363D"/>
          <w:sz w:val="28"/>
          <w:szCs w:val="28"/>
        </w:rPr>
        <w:t>13、可视人机操作交互界面，治疗过程模拟图像显示技术：治疗时间、治疗声功率档位可分别一键式调节和设定，治疗时间、治疗声功率档位和治疗剩余时间等治疗参数实时显示，治疗过程声音提示。</w:t>
      </w:r>
    </w:p>
    <w:p w14:paraId="21A9D2A6">
      <w:pPr>
        <w:spacing w:line="360" w:lineRule="auto"/>
        <w:ind w:left="759" w:leftChars="228" w:hanging="280" w:hangingChars="100"/>
        <w:jc w:val="left"/>
        <w:rPr>
          <w:rFonts w:ascii="宋体" w:hAnsi="宋体" w:eastAsia="宋体" w:cs="宋体"/>
          <w:color w:val="36363D"/>
          <w:sz w:val="28"/>
          <w:szCs w:val="28"/>
        </w:rPr>
      </w:pPr>
      <w:r>
        <w:rPr>
          <w:rFonts w:hint="eastAsia" w:ascii="宋体" w:hAnsi="宋体" w:eastAsia="宋体" w:cs="宋体"/>
          <w:color w:val="36363D"/>
          <w:sz w:val="28"/>
          <w:szCs w:val="28"/>
        </w:rPr>
        <w:t>14、参数自动保存功能：可自动记忆治疗参数，声功率档位可自动保存上次关机前的状态，待下次开机时自动恢复到上一次的声功率档位状态。自动时间保护，治疗时间一旦超过设定时间，治疗仪自动停止治疗，自动显示记录治疗剂量，自动记录总治疗时间。能量输出多重保护功能，自动累计病人治疗参数。</w:t>
      </w:r>
    </w:p>
    <w:p w14:paraId="0A1DD10C">
      <w:pPr>
        <w:spacing w:line="360" w:lineRule="auto"/>
        <w:ind w:left="759" w:leftChars="228" w:hanging="280" w:hangingChars="100"/>
        <w:jc w:val="left"/>
        <w:rPr>
          <w:rFonts w:ascii="宋体" w:hAnsi="宋体" w:eastAsia="宋体" w:cs="宋体"/>
          <w:color w:val="36363D"/>
          <w:sz w:val="28"/>
          <w:szCs w:val="28"/>
        </w:rPr>
      </w:pPr>
      <w:r>
        <w:rPr>
          <w:rFonts w:hint="eastAsia" w:ascii="宋体" w:hAnsi="宋体" w:eastAsia="宋体" w:cs="宋体"/>
          <w:color w:val="36363D"/>
          <w:sz w:val="28"/>
          <w:szCs w:val="28"/>
        </w:rPr>
        <w:t>15、治疗头参数自动识别功能：准确识别治疗头条码信息，正确设置治疗头参数并保存，无须重复输入。</w:t>
      </w:r>
    </w:p>
    <w:p w14:paraId="74F31457">
      <w:pPr>
        <w:spacing w:line="360" w:lineRule="auto"/>
        <w:ind w:firstLine="560" w:firstLineChars="200"/>
        <w:jc w:val="left"/>
        <w:rPr>
          <w:rFonts w:ascii="宋体" w:hAnsi="宋体" w:eastAsia="宋体" w:cs="宋体"/>
          <w:color w:val="36363D"/>
          <w:sz w:val="28"/>
          <w:szCs w:val="28"/>
        </w:rPr>
      </w:pPr>
      <w:r>
        <w:rPr>
          <w:rFonts w:hint="eastAsia" w:ascii="宋体" w:hAnsi="宋体" w:eastAsia="宋体" w:cs="宋体"/>
          <w:color w:val="36363D"/>
          <w:sz w:val="28"/>
          <w:szCs w:val="28"/>
        </w:rPr>
        <w:t>16、具备患者病历数据导出功能。</w:t>
      </w:r>
    </w:p>
    <w:p w14:paraId="7D75E04C">
      <w:pPr>
        <w:spacing w:line="360" w:lineRule="auto"/>
        <w:ind w:firstLine="560" w:firstLineChars="200"/>
        <w:jc w:val="left"/>
        <w:rPr>
          <w:rFonts w:ascii="宋体" w:hAnsi="宋体" w:eastAsia="宋体" w:cs="宋体"/>
          <w:color w:val="36363D"/>
          <w:sz w:val="28"/>
          <w:szCs w:val="28"/>
        </w:rPr>
      </w:pPr>
      <w:r>
        <w:rPr>
          <w:rFonts w:hint="eastAsia" w:ascii="宋体" w:hAnsi="宋体" w:eastAsia="宋体" w:cs="宋体"/>
          <w:color w:val="36363D"/>
          <w:sz w:val="28"/>
          <w:szCs w:val="28"/>
        </w:rPr>
        <w:t>17、摄像头分辨率要求：中心水平和中心垂直视觉分辨率不低于100LW/PH。</w:t>
      </w:r>
    </w:p>
    <w:p w14:paraId="2AA66006">
      <w:pPr>
        <w:spacing w:line="360" w:lineRule="auto"/>
        <w:ind w:firstLine="280" w:firstLineChars="100"/>
        <w:jc w:val="left"/>
        <w:rPr>
          <w:rFonts w:ascii="宋体" w:hAnsi="宋体" w:eastAsia="宋体" w:cs="宋体"/>
          <w:color w:val="36363D"/>
          <w:sz w:val="28"/>
          <w:szCs w:val="28"/>
        </w:rPr>
      </w:pPr>
      <w:r>
        <w:rPr>
          <w:rFonts w:hint="eastAsia" w:ascii="宋体" w:hAnsi="宋体" w:eastAsia="宋体" w:cs="宋体"/>
          <w:color w:val="36363D"/>
          <w:sz w:val="28"/>
          <w:szCs w:val="28"/>
        </w:rPr>
        <w:t>★18、设备具有水循环检测装置，水质过滤装置。</w:t>
      </w:r>
    </w:p>
    <w:p w14:paraId="37342DE3">
      <w:pPr>
        <w:numPr>
          <w:ilvl w:val="0"/>
          <w:numId w:val="6"/>
        </w:numPr>
        <w:spacing w:line="360" w:lineRule="auto"/>
        <w:jc w:val="left"/>
        <w:rPr>
          <w:rFonts w:ascii="宋体" w:hAnsi="宋体" w:eastAsia="宋体" w:cs="宋体"/>
          <w:color w:val="36363D"/>
          <w:sz w:val="28"/>
          <w:szCs w:val="28"/>
        </w:rPr>
      </w:pPr>
      <w:r>
        <w:rPr>
          <w:rFonts w:hint="eastAsia" w:ascii="宋体" w:hAnsi="宋体" w:eastAsia="宋体" w:cs="宋体"/>
          <w:color w:val="36363D"/>
          <w:sz w:val="28"/>
          <w:szCs w:val="28"/>
        </w:rPr>
        <w:t>电源电压：AC220 V/50Hz</w:t>
      </w:r>
    </w:p>
    <w:p w14:paraId="3AD47DBF">
      <w:pPr>
        <w:numPr>
          <w:ilvl w:val="0"/>
          <w:numId w:val="6"/>
        </w:numPr>
        <w:spacing w:line="360" w:lineRule="auto"/>
        <w:jc w:val="left"/>
        <w:rPr>
          <w:rFonts w:ascii="宋体" w:hAnsi="宋体" w:eastAsia="宋体" w:cs="宋体"/>
          <w:color w:val="36363D"/>
          <w:sz w:val="28"/>
          <w:szCs w:val="28"/>
        </w:rPr>
      </w:pPr>
      <w:r>
        <w:rPr>
          <w:rFonts w:hint="eastAsia" w:ascii="宋体" w:hAnsi="宋体" w:eastAsia="宋体" w:cs="宋体"/>
          <w:color w:val="36363D"/>
          <w:sz w:val="28"/>
          <w:szCs w:val="28"/>
        </w:rPr>
        <w:t>介质水：蒸馏水或纯净水</w:t>
      </w:r>
    </w:p>
    <w:p w14:paraId="7D0A0AB8">
      <w:pPr>
        <w:numPr>
          <w:ilvl w:val="0"/>
          <w:numId w:val="6"/>
        </w:numPr>
        <w:spacing w:line="360" w:lineRule="auto"/>
        <w:jc w:val="left"/>
        <w:rPr>
          <w:rFonts w:ascii="宋体" w:hAnsi="宋体" w:eastAsia="宋体" w:cs="宋体"/>
          <w:color w:val="36363D"/>
          <w:sz w:val="28"/>
          <w:szCs w:val="28"/>
        </w:rPr>
      </w:pPr>
      <w:r>
        <w:rPr>
          <w:rFonts w:hint="eastAsia" w:ascii="宋体" w:hAnsi="宋体" w:eastAsia="宋体" w:cs="宋体"/>
          <w:color w:val="36363D"/>
          <w:sz w:val="28"/>
          <w:szCs w:val="28"/>
        </w:rPr>
        <w:t>介质水温：10～35℃</w:t>
      </w:r>
    </w:p>
    <w:p w14:paraId="72B5A965">
      <w:pPr>
        <w:numPr>
          <w:ilvl w:val="0"/>
          <w:numId w:val="7"/>
        </w:numPr>
        <w:spacing w:line="360" w:lineRule="auto"/>
        <w:rPr>
          <w:rFonts w:ascii="宋体" w:hAnsi="宋体" w:eastAsia="宋体" w:cs="宋体"/>
          <w:b/>
          <w:bCs/>
          <w:sz w:val="28"/>
          <w:szCs w:val="28"/>
        </w:rPr>
      </w:pPr>
      <w:r>
        <w:rPr>
          <w:rFonts w:hint="eastAsia" w:ascii="宋体" w:hAnsi="宋体" w:eastAsia="宋体" w:cs="宋体"/>
          <w:b/>
          <w:bCs/>
          <w:sz w:val="28"/>
          <w:szCs w:val="28"/>
        </w:rPr>
        <w:t>系统要求</w:t>
      </w:r>
    </w:p>
    <w:p w14:paraId="112343E2">
      <w:pPr>
        <w:spacing w:line="360" w:lineRule="auto"/>
        <w:ind w:left="759" w:leftChars="228" w:hanging="280" w:hangingChars="100"/>
        <w:rPr>
          <w:rFonts w:ascii="宋体" w:hAnsi="宋体" w:eastAsia="宋体" w:cs="宋体"/>
          <w:color w:val="36363D"/>
          <w:sz w:val="28"/>
          <w:szCs w:val="28"/>
        </w:rPr>
      </w:pPr>
      <w:r>
        <w:rPr>
          <w:rFonts w:hint="eastAsia" w:ascii="宋体" w:hAnsi="宋体" w:eastAsia="宋体" w:cs="宋体"/>
          <w:color w:val="36363D"/>
          <w:sz w:val="28"/>
          <w:szCs w:val="28"/>
        </w:rPr>
        <w:t>1、电气系统：工控机处理核心，嵌入式处理平台，独立外阴超声功率源，独立宫颈超声功率源。</w:t>
      </w:r>
    </w:p>
    <w:p w14:paraId="02E20465">
      <w:pPr>
        <w:spacing w:line="360" w:lineRule="auto"/>
        <w:ind w:left="759" w:leftChars="228" w:hanging="280" w:hangingChars="100"/>
        <w:rPr>
          <w:rFonts w:ascii="宋体" w:hAnsi="宋体" w:eastAsia="宋体" w:cs="宋体"/>
          <w:color w:val="36363D"/>
          <w:sz w:val="28"/>
          <w:szCs w:val="28"/>
        </w:rPr>
      </w:pPr>
      <w:r>
        <w:rPr>
          <w:rFonts w:hint="eastAsia" w:ascii="宋体" w:hAnsi="宋体" w:eastAsia="宋体" w:cs="宋体"/>
          <w:color w:val="36363D"/>
          <w:sz w:val="28"/>
          <w:szCs w:val="28"/>
        </w:rPr>
        <w:t>2、超声能量转换系统：专用疾病治疗枪（外阴治疗枪、宫颈治疗枪），配置不同参数的治疗头，可直接在屏幕上切换治疗枪。</w:t>
      </w:r>
    </w:p>
    <w:p w14:paraId="3E0DB9B1">
      <w:pPr>
        <w:spacing w:line="360" w:lineRule="auto"/>
        <w:ind w:firstLine="560" w:firstLineChars="200"/>
        <w:rPr>
          <w:rFonts w:ascii="宋体" w:hAnsi="宋体" w:eastAsia="宋体" w:cs="宋体"/>
          <w:color w:val="36363D"/>
          <w:sz w:val="28"/>
          <w:szCs w:val="28"/>
        </w:rPr>
      </w:pPr>
      <w:r>
        <w:rPr>
          <w:rFonts w:hint="eastAsia" w:ascii="宋体" w:hAnsi="宋体" w:eastAsia="宋体" w:cs="宋体"/>
          <w:color w:val="36363D"/>
          <w:sz w:val="28"/>
          <w:szCs w:val="28"/>
        </w:rPr>
        <w:t>3、软件系统：嵌入式实时多任务操作系统。</w:t>
      </w:r>
    </w:p>
    <w:p w14:paraId="46DB4305">
      <w:pPr>
        <w:spacing w:line="360" w:lineRule="auto"/>
        <w:ind w:firstLine="560" w:firstLineChars="200"/>
        <w:rPr>
          <w:rFonts w:ascii="宋体" w:hAnsi="宋体" w:eastAsia="宋体" w:cs="宋体"/>
          <w:color w:val="36363D"/>
          <w:sz w:val="28"/>
          <w:szCs w:val="28"/>
        </w:rPr>
      </w:pPr>
      <w:r>
        <w:rPr>
          <w:rFonts w:hint="eastAsia" w:ascii="宋体" w:hAnsi="宋体" w:eastAsia="宋体" w:cs="宋体"/>
          <w:color w:val="36363D"/>
          <w:sz w:val="28"/>
          <w:szCs w:val="28"/>
        </w:rPr>
        <w:t>4、辅助机械臂：折叠铝合金机械臂，用于辅助治疗，减轻医生手臂负担。</w:t>
      </w:r>
    </w:p>
    <w:p w14:paraId="057E98A0">
      <w:pPr>
        <w:spacing w:line="360" w:lineRule="auto"/>
        <w:ind w:left="479" w:leftChars="228"/>
        <w:jc w:val="left"/>
        <w:outlineLvl w:val="0"/>
        <w:rPr>
          <w:rFonts w:ascii="宋体" w:hAnsi="宋体" w:eastAsia="宋体" w:cs="宋体"/>
          <w:color w:val="36363D"/>
          <w:sz w:val="28"/>
          <w:szCs w:val="28"/>
        </w:rPr>
      </w:pPr>
      <w:r>
        <w:rPr>
          <w:rFonts w:hint="eastAsia" w:ascii="宋体" w:hAnsi="宋体" w:eastAsia="宋体" w:cs="宋体"/>
          <w:color w:val="36363D"/>
          <w:sz w:val="28"/>
          <w:szCs w:val="28"/>
        </w:rPr>
        <w:t>5、治疗枪柄：符合人体工学手握式设计。</w:t>
      </w:r>
    </w:p>
    <w:p w14:paraId="3B2BF594">
      <w:pPr>
        <w:tabs>
          <w:tab w:val="left" w:pos="2492"/>
        </w:tabs>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（四）基本配置</w:t>
      </w:r>
    </w:p>
    <w:p w14:paraId="2A24CFD0">
      <w:pPr>
        <w:tabs>
          <w:tab w:val="left" w:pos="2492"/>
        </w:tabs>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1、主机  1台</w:t>
      </w:r>
    </w:p>
    <w:p w14:paraId="561AFF47">
      <w:pPr>
        <w:tabs>
          <w:tab w:val="left" w:pos="2492"/>
        </w:tabs>
        <w:spacing w:line="360" w:lineRule="auto"/>
        <w:ind w:firstLine="560" w:firstLineChars="200"/>
        <w:rPr>
          <w:rFonts w:hint="eastAsia" w:ascii="宋体" w:hAnsi="宋体" w:eastAsia="宋体" w:cs="宋体"/>
          <w:spacing w:val="7"/>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w:t>
      </w:r>
      <w:r>
        <w:rPr>
          <w:rFonts w:hint="eastAsia" w:ascii="宋体" w:hAnsi="宋体" w:eastAsia="宋体" w:cs="宋体"/>
          <w:spacing w:val="7"/>
          <w:sz w:val="28"/>
          <w:szCs w:val="28"/>
        </w:rPr>
        <w:t>外阴治疗枪</w:t>
      </w:r>
      <w:r>
        <w:rPr>
          <w:rFonts w:hint="eastAsia" w:ascii="宋体" w:hAnsi="宋体" w:eastAsia="宋体" w:cs="宋体"/>
          <w:spacing w:val="7"/>
          <w:sz w:val="28"/>
          <w:szCs w:val="28"/>
          <w:lang w:val="en-US" w:eastAsia="zh-CN"/>
        </w:rPr>
        <w:t xml:space="preserve">  1个</w:t>
      </w:r>
    </w:p>
    <w:p w14:paraId="504928A7">
      <w:pPr>
        <w:tabs>
          <w:tab w:val="left" w:pos="2492"/>
        </w:tabs>
        <w:spacing w:line="360" w:lineRule="auto"/>
        <w:ind w:firstLine="588" w:firstLineChars="200"/>
        <w:rPr>
          <w:rFonts w:hint="eastAsia" w:ascii="宋体" w:hAnsi="宋体" w:eastAsia="宋体" w:cs="宋体"/>
          <w:spacing w:val="6"/>
          <w:sz w:val="28"/>
          <w:szCs w:val="28"/>
          <w:lang w:val="en-US" w:eastAsia="zh-CN"/>
        </w:rPr>
      </w:pPr>
      <w:r>
        <w:rPr>
          <w:rFonts w:hint="eastAsia" w:ascii="宋体" w:hAnsi="宋体" w:eastAsia="宋体" w:cs="宋体"/>
          <w:spacing w:val="7"/>
          <w:sz w:val="28"/>
          <w:szCs w:val="28"/>
          <w:lang w:val="en-US" w:eastAsia="zh-CN"/>
        </w:rPr>
        <w:t>3、</w:t>
      </w:r>
      <w:r>
        <w:rPr>
          <w:rFonts w:hint="eastAsia" w:ascii="宋体" w:hAnsi="宋体" w:eastAsia="宋体" w:cs="宋体"/>
          <w:spacing w:val="6"/>
          <w:sz w:val="28"/>
          <w:szCs w:val="28"/>
        </w:rPr>
        <w:t>宫颈治疗</w:t>
      </w:r>
      <w:r>
        <w:rPr>
          <w:rFonts w:hint="eastAsia" w:ascii="宋体" w:hAnsi="宋体" w:eastAsia="宋体" w:cs="宋体"/>
          <w:spacing w:val="7"/>
          <w:sz w:val="28"/>
          <w:szCs w:val="28"/>
        </w:rPr>
        <w:t>枪</w:t>
      </w:r>
      <w:r>
        <w:rPr>
          <w:rFonts w:hint="eastAsia" w:ascii="宋体" w:hAnsi="宋体" w:eastAsia="宋体" w:cs="宋体"/>
          <w:spacing w:val="6"/>
          <w:sz w:val="28"/>
          <w:szCs w:val="28"/>
          <w:lang w:val="en-US" w:eastAsia="zh-CN"/>
        </w:rPr>
        <w:t xml:space="preserve">  1个</w:t>
      </w:r>
    </w:p>
    <w:p w14:paraId="7AC68D78">
      <w:pPr>
        <w:tabs>
          <w:tab w:val="left" w:pos="2492"/>
        </w:tabs>
        <w:spacing w:line="360" w:lineRule="auto"/>
        <w:ind w:firstLine="588" w:firstLineChars="200"/>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4、</w:t>
      </w:r>
      <w:r>
        <w:rPr>
          <w:rFonts w:hint="eastAsia" w:ascii="宋体" w:hAnsi="宋体" w:eastAsia="宋体" w:cs="宋体"/>
          <w:spacing w:val="7"/>
          <w:sz w:val="28"/>
          <w:szCs w:val="28"/>
        </w:rPr>
        <w:t>外阴治疗头</w:t>
      </w:r>
      <w:r>
        <w:rPr>
          <w:rFonts w:hint="eastAsia" w:ascii="宋体" w:hAnsi="宋体" w:eastAsia="宋体" w:cs="宋体"/>
          <w:spacing w:val="7"/>
          <w:sz w:val="28"/>
          <w:szCs w:val="28"/>
          <w:lang w:val="en-US" w:eastAsia="zh-CN"/>
        </w:rPr>
        <w:t xml:space="preserve">  1个</w:t>
      </w:r>
    </w:p>
    <w:p w14:paraId="493CEEC9">
      <w:pPr>
        <w:numPr>
          <w:ilvl w:val="0"/>
          <w:numId w:val="8"/>
        </w:numPr>
        <w:tabs>
          <w:tab w:val="left" w:pos="2492"/>
        </w:tabs>
        <w:spacing w:line="360" w:lineRule="auto"/>
        <w:ind w:firstLine="584" w:firstLineChars="200"/>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spacing w:val="6"/>
          <w:sz w:val="28"/>
          <w:szCs w:val="28"/>
        </w:rPr>
        <w:t>宫颈治疗</w:t>
      </w:r>
      <w:r>
        <w:rPr>
          <w:rFonts w:hint="eastAsia" w:ascii="宋体" w:hAnsi="宋体" w:eastAsia="宋体" w:cs="宋体"/>
          <w:spacing w:val="6"/>
          <w:sz w:val="28"/>
          <w:szCs w:val="28"/>
          <w:lang w:eastAsia="zh-CN"/>
        </w:rPr>
        <w:t>头</w:t>
      </w:r>
      <w:r>
        <w:rPr>
          <w:rFonts w:hint="eastAsia" w:ascii="宋体" w:hAnsi="宋体" w:eastAsia="宋体" w:cs="宋体"/>
          <w:spacing w:val="6"/>
          <w:sz w:val="28"/>
          <w:szCs w:val="28"/>
          <w:lang w:val="en-US" w:eastAsia="zh-CN"/>
        </w:rPr>
        <w:t xml:space="preserve">  1个</w:t>
      </w:r>
    </w:p>
    <w:p w14:paraId="4393CC7D">
      <w:pPr>
        <w:numPr>
          <w:ilvl w:val="0"/>
          <w:numId w:val="8"/>
        </w:numPr>
        <w:tabs>
          <w:tab w:val="left" w:pos="2492"/>
        </w:tabs>
        <w:spacing w:line="360" w:lineRule="auto"/>
        <w:ind w:firstLine="560" w:firstLineChars="200"/>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水箱</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1个</w:t>
      </w:r>
    </w:p>
    <w:p w14:paraId="6D7022CB">
      <w:pPr>
        <w:pStyle w:val="2"/>
        <w:numPr>
          <w:ilvl w:val="0"/>
          <w:numId w:val="8"/>
        </w:numPr>
        <w:spacing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脚踏控制器  1套</w:t>
      </w:r>
    </w:p>
    <w:p w14:paraId="2D56F822">
      <w:pPr>
        <w:numPr>
          <w:ilvl w:val="0"/>
          <w:numId w:val="8"/>
        </w:numPr>
        <w:spacing w:line="360" w:lineRule="auto"/>
        <w:ind w:left="0" w:leftChars="0" w:firstLine="560" w:firstLineChars="200"/>
        <w:rPr>
          <w:sz w:val="28"/>
          <w:szCs w:val="28"/>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科室摄像头  1套</w:t>
      </w:r>
    </w:p>
    <w:p w14:paraId="5F1591D9">
      <w:pPr>
        <w:numPr>
          <w:ilvl w:val="0"/>
          <w:numId w:val="8"/>
        </w:numPr>
        <w:spacing w:line="360" w:lineRule="auto"/>
        <w:ind w:left="0" w:leftChars="0" w:firstLine="588" w:firstLineChars="200"/>
        <w:rPr>
          <w:rFonts w:ascii="宋体" w:hAnsi="宋体" w:eastAsia="宋体" w:cs="宋体"/>
          <w:sz w:val="24"/>
          <w:szCs w:val="24"/>
        </w:rPr>
      </w:pPr>
      <w:r>
        <w:rPr>
          <w:rFonts w:hint="eastAsia" w:ascii="宋体" w:hAnsi="宋体" w:eastAsia="宋体" w:cs="宋体"/>
          <w:spacing w:val="7"/>
          <w:sz w:val="28"/>
          <w:szCs w:val="28"/>
        </w:rPr>
        <w:t>辅助机械臂</w:t>
      </w:r>
      <w:r>
        <w:rPr>
          <w:rFonts w:hint="eastAsia" w:ascii="宋体" w:hAnsi="宋体" w:eastAsia="宋体" w:cs="宋体"/>
          <w:spacing w:val="7"/>
          <w:sz w:val="28"/>
          <w:szCs w:val="28"/>
          <w:lang w:val="en-US" w:eastAsia="zh-CN"/>
        </w:rPr>
        <w:t xml:space="preserve">  1套</w:t>
      </w:r>
    </w:p>
    <w:p w14:paraId="00717704">
      <w:pPr>
        <w:numPr>
          <w:ilvl w:val="0"/>
          <w:numId w:val="0"/>
        </w:numPr>
        <w:spacing w:line="360" w:lineRule="auto"/>
        <w:rPr>
          <w:sz w:val="32"/>
          <w:szCs w:val="32"/>
        </w:rPr>
      </w:pPr>
      <w:r>
        <w:rPr>
          <w:rFonts w:hint="eastAsia" w:ascii="宋体" w:hAnsi="宋体" w:eastAsia="宋体" w:cs="宋体"/>
          <w:b/>
          <w:bCs/>
          <w:sz w:val="32"/>
          <w:szCs w:val="32"/>
          <w:highlight w:val="none"/>
          <w:lang w:eastAsia="zh-CN"/>
        </w:rPr>
        <w:t>七、</w:t>
      </w:r>
      <w:r>
        <w:rPr>
          <w:rFonts w:hint="eastAsia" w:ascii="宋体" w:hAnsi="宋体" w:eastAsia="宋体" w:cs="宋体"/>
          <w:b/>
          <w:bCs/>
          <w:sz w:val="32"/>
          <w:szCs w:val="32"/>
          <w:highlight w:val="none"/>
        </w:rPr>
        <w:t>电切镜及附件（2套）</w:t>
      </w:r>
    </w:p>
    <w:p w14:paraId="080C247D">
      <w:pPr>
        <w:numPr>
          <w:ilvl w:val="0"/>
          <w:numId w:val="9"/>
        </w:numPr>
        <w:spacing w:line="360" w:lineRule="auto"/>
        <w:rPr>
          <w:rFonts w:ascii="宋体" w:hAnsi="宋体" w:eastAsia="宋体" w:cs="宋体"/>
          <w:sz w:val="28"/>
          <w:szCs w:val="28"/>
        </w:rPr>
      </w:pPr>
      <w:r>
        <w:rPr>
          <w:rFonts w:hint="eastAsia" w:ascii="宋体" w:hAnsi="宋体" w:eastAsia="宋体" w:cs="宋体"/>
          <w:sz w:val="28"/>
          <w:szCs w:val="28"/>
        </w:rPr>
        <w:t xml:space="preserve">内窥镜：≥12°。 </w:t>
      </w:r>
    </w:p>
    <w:p w14:paraId="0F1C99DF">
      <w:pPr>
        <w:numPr>
          <w:ilvl w:val="0"/>
          <w:numId w:val="9"/>
        </w:numPr>
        <w:spacing w:line="360" w:lineRule="auto"/>
        <w:rPr>
          <w:rFonts w:ascii="宋体" w:hAnsi="宋体" w:eastAsia="宋体" w:cs="宋体"/>
          <w:sz w:val="28"/>
          <w:szCs w:val="28"/>
        </w:rPr>
      </w:pPr>
      <w:r>
        <w:rPr>
          <w:rStyle w:val="8"/>
          <w:rFonts w:hint="eastAsia" w:ascii="宋体" w:hAnsi="宋体" w:eastAsia="宋体" w:cs="宋体"/>
          <w:b w:val="0"/>
          <w:color w:val="333333"/>
          <w:sz w:val="28"/>
          <w:szCs w:val="28"/>
        </w:rPr>
        <w:t>外径</w:t>
      </w:r>
      <w:r>
        <w:rPr>
          <w:rFonts w:hint="eastAsia" w:ascii="宋体" w:hAnsi="宋体" w:eastAsia="宋体" w:cs="宋体"/>
          <w:color w:val="333333"/>
          <w:sz w:val="28"/>
          <w:szCs w:val="28"/>
          <w:shd w:val="clear" w:color="auto" w:fill="FFFFFF"/>
        </w:rPr>
        <w:t>插入部分的最大直径为</w:t>
      </w:r>
      <w:r>
        <w:rPr>
          <w:rFonts w:hint="eastAsia" w:ascii="宋体" w:hAnsi="宋体" w:eastAsia="宋体" w:cs="宋体"/>
          <w:sz w:val="28"/>
          <w:szCs w:val="28"/>
        </w:rPr>
        <w:t>≥4×310mm。</w:t>
      </w:r>
    </w:p>
    <w:p w14:paraId="20593CDE">
      <w:pPr>
        <w:numPr>
          <w:ilvl w:val="0"/>
          <w:numId w:val="9"/>
        </w:numPr>
        <w:spacing w:line="360" w:lineRule="auto"/>
        <w:rPr>
          <w:rFonts w:ascii="宋体" w:hAnsi="宋体" w:eastAsia="宋体" w:cs="宋体"/>
          <w:sz w:val="28"/>
          <w:szCs w:val="28"/>
        </w:rPr>
      </w:pPr>
      <w:r>
        <w:rPr>
          <w:rFonts w:hint="eastAsia" w:ascii="宋体" w:hAnsi="宋体" w:eastAsia="宋体" w:cs="宋体"/>
          <w:sz w:val="28"/>
          <w:szCs w:val="28"/>
        </w:rPr>
        <w:t>手柄：被动式。</w:t>
      </w:r>
    </w:p>
    <w:p w14:paraId="640A316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4、外鞘：＜26Fr、带进出水开关。</w:t>
      </w:r>
    </w:p>
    <w:p w14:paraId="3B30072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5、内鞘：≤24Fr、可 360”旋转。</w:t>
      </w:r>
    </w:p>
    <w:p w14:paraId="792D008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6、闭孔器：配合内鞘、外鞘使用。</w:t>
      </w:r>
    </w:p>
    <w:p w14:paraId="0B5EE65F">
      <w:pPr>
        <w:spacing w:line="360" w:lineRule="auto"/>
        <w:ind w:firstLine="560" w:firstLineChars="200"/>
        <w:rPr>
          <w:sz w:val="24"/>
          <w:szCs w:val="24"/>
        </w:rPr>
      </w:pPr>
      <w:r>
        <w:rPr>
          <w:rFonts w:hint="eastAsia" w:ascii="宋体" w:hAnsi="宋体" w:eastAsia="宋体" w:cs="宋体"/>
          <w:sz w:val="28"/>
          <w:szCs w:val="28"/>
        </w:rPr>
        <w:t>7、</w:t>
      </w:r>
      <w:r>
        <w:rPr>
          <w:rFonts w:hint="eastAsia" w:ascii="宋体" w:hAnsi="宋体" w:eastAsia="宋体" w:cs="宋体"/>
          <w:color w:val="222222"/>
          <w:sz w:val="28"/>
          <w:szCs w:val="28"/>
          <w:shd w:val="clear" w:color="auto" w:fill="FFFFFF"/>
        </w:rPr>
        <w:t>耐用性：采用高品质的材料和制造工艺，可高温高压消毒。</w:t>
      </w:r>
    </w:p>
    <w:p w14:paraId="6AFAC6B3">
      <w:pPr>
        <w:numPr>
          <w:ilvl w:val="0"/>
          <w:numId w:val="0"/>
        </w:numPr>
        <w:spacing w:line="360" w:lineRule="auto"/>
        <w:rPr>
          <w:rFonts w:hint="default" w:ascii="宋体" w:hAnsi="宋体" w:eastAsia="宋体" w:cs="宋体"/>
          <w:b/>
          <w:bCs/>
          <w:sz w:val="28"/>
          <w:szCs w:val="28"/>
          <w:highlight w:val="yellow"/>
          <w:lang w:val="en-US" w:eastAsia="zh-CN"/>
        </w:rPr>
      </w:pPr>
      <w:r>
        <w:rPr>
          <w:rFonts w:hint="eastAsia" w:ascii="宋体" w:hAnsi="宋体" w:eastAsia="宋体" w:cs="宋体"/>
          <w:b/>
          <w:bCs/>
          <w:sz w:val="28"/>
          <w:szCs w:val="28"/>
          <w:highlight w:val="yellow"/>
          <w:lang w:eastAsia="zh-CN"/>
        </w:rPr>
        <w:t>八、</w:t>
      </w:r>
      <w:r>
        <w:rPr>
          <w:rFonts w:hint="eastAsia" w:ascii="宋体" w:hAnsi="宋体" w:eastAsia="宋体" w:cs="宋体"/>
          <w:b/>
          <w:bCs/>
          <w:sz w:val="28"/>
          <w:szCs w:val="28"/>
          <w:highlight w:val="yellow"/>
        </w:rPr>
        <w:t>内科胸腔镜系统</w:t>
      </w:r>
      <w:r>
        <w:rPr>
          <w:rFonts w:hint="eastAsia" w:ascii="宋体" w:hAnsi="宋体" w:eastAsia="宋体" w:cs="宋体"/>
          <w:b/>
          <w:bCs/>
          <w:sz w:val="28"/>
          <w:szCs w:val="28"/>
          <w:highlight w:val="yellow"/>
          <w:lang w:val="en-US" w:eastAsia="zh-CN"/>
        </w:rPr>
        <w:t xml:space="preserve">  1套</w:t>
      </w:r>
    </w:p>
    <w:p w14:paraId="31926E4E">
      <w:pPr>
        <w:spacing w:line="360" w:lineRule="auto"/>
        <w:rPr>
          <w:rFonts w:ascii="宋体" w:hAnsi="宋体" w:eastAsia="宋体" w:cs="宋体"/>
          <w:b/>
          <w:bCs/>
          <w:sz w:val="28"/>
          <w:szCs w:val="28"/>
        </w:rPr>
      </w:pPr>
      <w:r>
        <w:rPr>
          <w:rFonts w:hint="eastAsia" w:ascii="宋体" w:hAnsi="宋体" w:eastAsia="宋体" w:cs="宋体"/>
          <w:b/>
          <w:bCs/>
          <w:sz w:val="28"/>
          <w:szCs w:val="28"/>
        </w:rPr>
        <w:t>（一）内窥镜图像处理器：</w:t>
      </w:r>
    </w:p>
    <w:p w14:paraId="6A7A5EFD">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1、主机具有触控操控显示屏，可进入设置菜单对图像处理内置功能进行设置。</w:t>
      </w:r>
    </w:p>
    <w:p w14:paraId="39A76CFF">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2、高清视频信号输出分辨率：1920×1080。</w:t>
      </w:r>
    </w:p>
    <w:p w14:paraId="426554B8">
      <w:pPr>
        <w:pStyle w:val="4"/>
        <w:spacing w:before="0" w:beforeAutospacing="0" w:after="0" w:afterAutospacing="0" w:line="360" w:lineRule="auto"/>
        <w:ind w:left="839" w:leftChars="266" w:hanging="280" w:hangingChars="100"/>
        <w:jc w:val="both"/>
        <w:rPr>
          <w:rFonts w:eastAsia="宋体"/>
          <w:sz w:val="28"/>
          <w:szCs w:val="28"/>
        </w:rPr>
      </w:pPr>
      <w:r>
        <w:rPr>
          <w:rFonts w:hint="eastAsia" w:eastAsia="宋体"/>
          <w:sz w:val="28"/>
          <w:szCs w:val="28"/>
        </w:rPr>
        <w:t>3、具有CVBS、DVI、SDI三种信号输出方式，输出接口各2个，共6路输出。</w:t>
      </w:r>
    </w:p>
    <w:p w14:paraId="06D31059">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4、具有CVBS、AHD信号输入接口。</w:t>
      </w:r>
    </w:p>
    <w:p w14:paraId="0E176C24">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5、主机可实现至少3种图像比例设置，包括16:10、16:9和4:3。</w:t>
      </w:r>
    </w:p>
    <w:p w14:paraId="77062151">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6、具有至少3种输出图像形状可选。</w:t>
      </w:r>
    </w:p>
    <w:p w14:paraId="44DB9DC0">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7、TV输出制式：可选PAL与NTSC，兼容不同地区的电视标准。</w:t>
      </w:r>
    </w:p>
    <w:p w14:paraId="791F4CC0">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8、具有蓝色调节功能，增强血管的显示。</w:t>
      </w:r>
    </w:p>
    <w:p w14:paraId="53AAB3C6">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9、自动增益控制（AGC）功能：具备。</w:t>
      </w:r>
    </w:p>
    <w:p w14:paraId="547B1DEC">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 xml:space="preserve">10、轮廓增强功能:具备。 </w:t>
      </w:r>
    </w:p>
    <w:p w14:paraId="7EF603C0">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 xml:space="preserve">11、对比度调节功能：具备。  </w:t>
      </w:r>
    </w:p>
    <w:p w14:paraId="27D861C3">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12、电子放大功能：可对图像进行放大，1～3倍可调。</w:t>
      </w:r>
    </w:p>
    <w:p w14:paraId="0456D599">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 xml:space="preserve">13、具有平均测光、峰值测光模式。 </w:t>
      </w:r>
    </w:p>
    <w:p w14:paraId="7B11671E">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14、亮度调节功能：不少于三档亮度可调，可关闭内窥镜LED灯。</w:t>
      </w:r>
    </w:p>
    <w:p w14:paraId="2D877B0A">
      <w:pPr>
        <w:pStyle w:val="4"/>
        <w:spacing w:before="0" w:beforeAutospacing="0" w:after="0" w:afterAutospacing="0" w:line="360" w:lineRule="auto"/>
        <w:ind w:left="839" w:leftChars="266" w:hanging="280" w:hangingChars="100"/>
        <w:jc w:val="both"/>
        <w:rPr>
          <w:rFonts w:eastAsia="宋体"/>
          <w:sz w:val="28"/>
          <w:szCs w:val="28"/>
        </w:rPr>
      </w:pPr>
      <w:r>
        <w:rPr>
          <w:rFonts w:hint="eastAsia" w:eastAsia="宋体"/>
          <w:sz w:val="28"/>
          <w:szCs w:val="28"/>
        </w:rPr>
        <w:t>15、可通过自定义按键功能，设置操作部功能按键实现拍照/录像、图像冻结/释放、画面大小、蓝色调节、自动增益控制、轮廓增强功能、对比度调节、测光模式、电子放大等功能。</w:t>
      </w:r>
    </w:p>
    <w:p w14:paraId="71FC211E">
      <w:pPr>
        <w:widowControl/>
        <w:spacing w:line="360" w:lineRule="auto"/>
        <w:ind w:left="839" w:leftChars="266" w:hanging="280" w:hangingChars="100"/>
        <w:jc w:val="left"/>
        <w:rPr>
          <w:rFonts w:ascii="宋体" w:hAnsi="宋体" w:eastAsia="宋体" w:cs="宋体"/>
          <w:sz w:val="28"/>
          <w:szCs w:val="28"/>
        </w:rPr>
      </w:pPr>
      <w:r>
        <w:rPr>
          <w:rFonts w:hint="eastAsia" w:ascii="宋体" w:hAnsi="宋体" w:eastAsia="宋体" w:cs="宋体"/>
          <w:sz w:val="28"/>
          <w:szCs w:val="28"/>
        </w:rPr>
        <w:t>16、具有</w:t>
      </w:r>
      <w:r>
        <w:rPr>
          <w:rFonts w:hint="eastAsia" w:ascii="宋体" w:hAnsi="宋体" w:eastAsia="宋体" w:cs="宋体"/>
          <w:kern w:val="0"/>
          <w:sz w:val="28"/>
          <w:szCs w:val="28"/>
        </w:rPr>
        <w:t>内存卡插槽，最高可支持插入容量为 128G 的标准 SD 存储卡。</w:t>
      </w:r>
    </w:p>
    <w:p w14:paraId="4CC25A69">
      <w:pPr>
        <w:pStyle w:val="4"/>
        <w:spacing w:before="0" w:beforeAutospacing="0" w:after="0" w:afterAutospacing="0" w:line="360" w:lineRule="auto"/>
        <w:ind w:left="839" w:leftChars="266" w:hanging="280" w:hangingChars="100"/>
        <w:jc w:val="both"/>
        <w:rPr>
          <w:rFonts w:eastAsia="宋体"/>
          <w:sz w:val="28"/>
          <w:szCs w:val="28"/>
        </w:rPr>
      </w:pPr>
      <w:r>
        <w:rPr>
          <w:rFonts w:hint="eastAsia" w:eastAsia="宋体"/>
          <w:sz w:val="28"/>
          <w:szCs w:val="28"/>
        </w:rPr>
        <w:t>17、主机可兼容同一品牌的电子鼻咽喉镜、电子支气管镜及电子胸腔内窥镜。</w:t>
      </w:r>
    </w:p>
    <w:p w14:paraId="72461D5E">
      <w:pPr>
        <w:pStyle w:val="4"/>
        <w:spacing w:before="0" w:beforeAutospacing="0" w:after="0" w:afterAutospacing="0" w:line="360" w:lineRule="auto"/>
        <w:ind w:firstLine="560" w:firstLineChars="200"/>
        <w:jc w:val="both"/>
        <w:rPr>
          <w:rFonts w:eastAsia="宋体"/>
          <w:sz w:val="28"/>
          <w:szCs w:val="28"/>
        </w:rPr>
      </w:pPr>
      <w:r>
        <w:rPr>
          <w:rFonts w:hint="eastAsia" w:eastAsia="宋体"/>
          <w:sz w:val="28"/>
          <w:szCs w:val="28"/>
        </w:rPr>
        <w:t>18、配有专用白平衡杯，可用于调试内镜白平衡。</w:t>
      </w:r>
    </w:p>
    <w:p w14:paraId="5876CF38">
      <w:pPr>
        <w:spacing w:line="360" w:lineRule="auto"/>
        <w:rPr>
          <w:rFonts w:ascii="宋体" w:hAnsi="宋体" w:eastAsia="宋体" w:cs="宋体"/>
          <w:sz w:val="28"/>
          <w:szCs w:val="28"/>
        </w:rPr>
      </w:pPr>
      <w:r>
        <w:rPr>
          <w:rFonts w:hint="eastAsia" w:ascii="宋体" w:hAnsi="宋体" w:eastAsia="宋体" w:cs="宋体"/>
          <w:b/>
          <w:bCs/>
          <w:sz w:val="28"/>
          <w:szCs w:val="28"/>
        </w:rPr>
        <w:t>2.电子胸腔内窥镜</w:t>
      </w:r>
      <w:r>
        <w:rPr>
          <w:rFonts w:hint="eastAsia" w:ascii="宋体" w:hAnsi="宋体" w:eastAsia="宋体" w:cs="宋体"/>
          <w:sz w:val="28"/>
          <w:szCs w:val="28"/>
        </w:rPr>
        <w:t>：</w:t>
      </w:r>
    </w:p>
    <w:p w14:paraId="01777A0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1、成像原理：电子成像技术，工作软管不含导像、导光纤维。</w:t>
      </w:r>
    </w:p>
    <w:p w14:paraId="5B73836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2、软镜插入管外径≤7.0mm，工作管道内径≥3.2mm。</w:t>
      </w:r>
    </w:p>
    <w:p w14:paraId="029006B9">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3、插入部有效长度≥270mm。</w:t>
      </w:r>
    </w:p>
    <w:p w14:paraId="248DD54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4、视场角≥120°。</w:t>
      </w:r>
    </w:p>
    <w:p w14:paraId="78374F3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5、景深：3-150mm。</w:t>
      </w:r>
    </w:p>
    <w:p w14:paraId="27DC1B57">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6、插入管前端弯曲部角度：向上弯曲不小于180°，向下弯曲不小于130°，双向弯曲不小于310°，配合前端更小弯曲半径，精准诊疗。</w:t>
      </w:r>
    </w:p>
    <w:p w14:paraId="2864F142">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7、弯角手轮上应有操作方向标记，角度把手调节至相应标记处时，弯曲部分别向上向下弯曲。</w:t>
      </w:r>
    </w:p>
    <w:p w14:paraId="7A70E56A">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8、操作手柄具备左右旋转关节和转轴定位点，可带动插入软管部先端左右旋转，向左不小于120°，向右不小于120°。</w:t>
      </w:r>
    </w:p>
    <w:p w14:paraId="5D98742C">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9、配备可上下拨动的弯曲角度锁紧开关，应能锁紧角度把手，具有标识，让医护人员精准操控。</w:t>
      </w:r>
    </w:p>
    <w:p w14:paraId="0D1A6AB3">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10、吸引阀座一体式防脱设计，无需专机专用耗材。</w:t>
      </w:r>
    </w:p>
    <w:p w14:paraId="172ED5E8">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11、连接方式：视频转接线与操作手柄一体式设计，转接线可耐受浸泡消毒。</w:t>
      </w:r>
    </w:p>
    <w:p w14:paraId="5551D01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12、操作手柄具有≥3个具备独立电子功能的按键。</w:t>
      </w:r>
    </w:p>
    <w:p w14:paraId="71A5D14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13、吸引量≥1000mL/min。</w:t>
      </w:r>
    </w:p>
    <w:p w14:paraId="2750CA2E">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14、内置LED冷光源，内镜镜头具备防雾功能，无需预热即可观察。</w:t>
      </w:r>
    </w:p>
    <w:p w14:paraId="56A3588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15、激光兼容性：兼容 。</w:t>
      </w:r>
    </w:p>
    <w:p w14:paraId="547F910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16、操作部防水等级：IPX7。配备防水盖，可进行全浸泡消毒。</w:t>
      </w:r>
    </w:p>
    <w:p w14:paraId="6EF547B8">
      <w:pPr>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（三）基本配置</w:t>
      </w:r>
    </w:p>
    <w:p w14:paraId="038AD683">
      <w:pPr>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1、医用内窥镜图像处理系统  1套</w:t>
      </w:r>
    </w:p>
    <w:p w14:paraId="4A86CDB8">
      <w:pPr>
        <w:spacing w:line="360" w:lineRule="auto"/>
        <w:ind w:firstLine="560" w:firstLineChars="200"/>
        <w:rPr>
          <w:rFonts w:hint="default"/>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2、医用显示器  1台</w:t>
      </w:r>
    </w:p>
    <w:p w14:paraId="089E7282">
      <w:pPr>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3、内窥镜  1条</w:t>
      </w:r>
    </w:p>
    <w:p w14:paraId="7A2A2F71">
      <w:pPr>
        <w:spacing w:line="360" w:lineRule="auto"/>
        <w:ind w:firstLine="560" w:firstLineChars="200"/>
        <w:rPr>
          <w:rFonts w:ascii="宋体" w:hAnsi="宋体" w:eastAsia="宋体" w:cs="宋体"/>
          <w:sz w:val="24"/>
          <w:szCs w:val="24"/>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4、图文工作站（含电脑、打印机、台车等）  1套</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14:paraId="4CE83183">
      <w:pPr>
        <w:numPr>
          <w:ilvl w:val="0"/>
          <w:numId w:val="0"/>
        </w:numPr>
        <w:spacing w:line="360" w:lineRule="auto"/>
        <w:rPr>
          <w:rFonts w:hint="default" w:ascii="宋体" w:hAnsi="宋体" w:eastAsia="宋体" w:cs="宋体"/>
          <w:b/>
          <w:bCs/>
          <w:sz w:val="28"/>
          <w:szCs w:val="28"/>
          <w:highlight w:val="yellow"/>
          <w:lang w:val="en-US" w:eastAsia="zh-CN"/>
        </w:rPr>
      </w:pPr>
      <w:r>
        <w:rPr>
          <w:rFonts w:hint="eastAsia" w:ascii="宋体" w:hAnsi="宋体" w:eastAsia="宋体" w:cs="宋体"/>
          <w:b/>
          <w:bCs/>
          <w:sz w:val="28"/>
          <w:szCs w:val="28"/>
          <w:highlight w:val="yellow"/>
          <w:lang w:eastAsia="zh-CN"/>
        </w:rPr>
        <w:t>九、</w:t>
      </w:r>
      <w:r>
        <w:rPr>
          <w:rFonts w:hint="eastAsia" w:ascii="宋体" w:hAnsi="宋体" w:eastAsia="宋体" w:cs="宋体"/>
          <w:b/>
          <w:bCs/>
          <w:sz w:val="28"/>
          <w:szCs w:val="28"/>
          <w:highlight w:val="yellow"/>
        </w:rPr>
        <w:t>视频脑电图仪</w:t>
      </w:r>
      <w:r>
        <w:rPr>
          <w:rFonts w:hint="eastAsia" w:ascii="宋体" w:hAnsi="宋体" w:eastAsia="宋体" w:cs="宋体"/>
          <w:b/>
          <w:bCs/>
          <w:sz w:val="28"/>
          <w:szCs w:val="28"/>
          <w:highlight w:val="yellow"/>
          <w:lang w:val="en-US" w:eastAsia="zh-CN"/>
        </w:rPr>
        <w:t xml:space="preserve">  1套</w:t>
      </w:r>
    </w:p>
    <w:p w14:paraId="43B6C0DC">
      <w:pPr>
        <w:spacing w:line="360" w:lineRule="auto"/>
        <w:rPr>
          <w:rFonts w:ascii="宋体" w:hAnsi="宋体" w:eastAsia="宋体" w:cs="宋体"/>
          <w:b/>
          <w:bCs/>
          <w:sz w:val="28"/>
          <w:szCs w:val="28"/>
        </w:rPr>
      </w:pPr>
      <w:r>
        <w:rPr>
          <w:rFonts w:hint="eastAsia" w:ascii="宋体" w:hAnsi="宋体" w:eastAsia="宋体" w:cs="宋体"/>
          <w:b/>
          <w:bCs/>
          <w:sz w:val="28"/>
          <w:szCs w:val="28"/>
        </w:rPr>
        <w:t>（一）主要功能要求</w:t>
      </w:r>
    </w:p>
    <w:p w14:paraId="1BF47B0C">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1、基本功能：视频、动态脑电，常规脑电、脑地形图功能，一机多用；</w:t>
      </w:r>
    </w:p>
    <w:p w14:paraId="4D1F10EB">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★2、传输方式：采用WIFI传输功能，患者与主机之间无线连接；</w:t>
      </w:r>
    </w:p>
    <w:p w14:paraId="0EA709A4">
      <w:pPr>
        <w:spacing w:line="360" w:lineRule="auto"/>
        <w:ind w:left="839" w:leftChars="133" w:hanging="560" w:hangingChars="200"/>
        <w:rPr>
          <w:rFonts w:ascii="宋体" w:hAnsi="宋体" w:eastAsia="宋体" w:cs="宋体"/>
          <w:sz w:val="28"/>
          <w:szCs w:val="28"/>
        </w:rPr>
      </w:pPr>
      <w:r>
        <w:rPr>
          <w:rFonts w:hint="eastAsia" w:ascii="宋体" w:hAnsi="宋体" w:eastAsia="宋体" w:cs="宋体"/>
          <w:sz w:val="28"/>
          <w:szCs w:val="28"/>
        </w:rPr>
        <w:t>★3、通道配置：不少于32通道配置，16导常规脑电，2导蝶骨电极、4导中央顶电极、2导耳电极，外加1导心电、7导肌电；</w:t>
      </w:r>
    </w:p>
    <w:p w14:paraId="3C6FC15E">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4、阻抗测试：具有头皮阻抗测试功能，医生可通过观察软件上阻抗测试提示，了解病人头上电极是否佩戴合适；</w:t>
      </w:r>
    </w:p>
    <w:p w14:paraId="461E12C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5、附件设计：一体化电极线设计，便于安装、拆卸；</w:t>
      </w:r>
    </w:p>
    <w:p w14:paraId="410A7905">
      <w:pPr>
        <w:spacing w:line="360" w:lineRule="auto"/>
        <w:ind w:left="839" w:leftChars="133" w:hanging="560" w:hangingChars="200"/>
        <w:rPr>
          <w:rFonts w:ascii="宋体" w:hAnsi="宋体" w:eastAsia="宋体" w:cs="宋体"/>
          <w:sz w:val="28"/>
          <w:szCs w:val="28"/>
        </w:rPr>
      </w:pPr>
      <w:r>
        <w:rPr>
          <w:rFonts w:hint="eastAsia" w:ascii="宋体" w:hAnsi="宋体" w:eastAsia="宋体" w:cs="宋体"/>
          <w:sz w:val="28"/>
          <w:szCs w:val="28"/>
        </w:rPr>
        <w:t>★6、电极脱落检测：具有电极脱落实时监测功能，以便医护人员随时纠正接触不良的电极，提高监测质量；</w:t>
      </w:r>
    </w:p>
    <w:p w14:paraId="1637D1AF">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7、抗干扰：脑电放大盒采用锂电池直流供电方式，隔离交流电干扰，有效提高抗干扰能力；</w:t>
      </w:r>
    </w:p>
    <w:p w14:paraId="727685B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8、数据库管理：病例数据库可分类管理，并可导入、导出病例；</w:t>
      </w:r>
    </w:p>
    <w:p w14:paraId="015AA2CC">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9、导联编辑：支持单极、双极、平均、自定义任意导联模式的编辑，满足医生不同的检查方式；</w:t>
      </w:r>
    </w:p>
    <w:p w14:paraId="32AE0D99">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10、事件标记：采集病例时支持睁闭眼、深呼吸、闪光等多种事件诱发试验；</w:t>
      </w:r>
    </w:p>
    <w:p w14:paraId="5DFC0FF6">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11、定标校准：具有自定标校准功能，校准放大器信号输出，确保其准确性；</w:t>
      </w:r>
    </w:p>
    <w:p w14:paraId="4C20F58D">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12、测量：具有快捷测量、局部波形放大测量、比例尺测量等多种测量功能，满足医生不同的数据测量需求；</w:t>
      </w:r>
    </w:p>
    <w:p w14:paraId="23486A6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13、棘波分析：具备棘波检索功能，可自动识别并标记出癫痫病   </w:t>
      </w:r>
    </w:p>
    <w:p w14:paraId="045564E1">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理波，方便医生判断；</w:t>
      </w:r>
    </w:p>
    <w:p w14:paraId="427A4753">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14、地形图分析：可对任意病例数据进行地形图分析并显示成三维地形图，使医生直观的了解脑区中的异常放电状况；</w:t>
      </w:r>
    </w:p>
    <w:p w14:paraId="27404DB2">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15、地形图能量图谱：具备将地形图图谱转换成曲线图、百分比图、直方图、数字地形图等能量频谱，便于医生量化分析脑功能的变化情况，有利于数据分析及科研；</w:t>
      </w:r>
    </w:p>
    <w:p w14:paraId="376EB86A">
      <w:pPr>
        <w:spacing w:line="360" w:lineRule="auto"/>
        <w:ind w:left="839" w:leftChars="133" w:hanging="560" w:hangingChars="200"/>
        <w:rPr>
          <w:rFonts w:ascii="宋体" w:hAnsi="宋体" w:eastAsia="宋体" w:cs="宋体"/>
          <w:sz w:val="28"/>
          <w:szCs w:val="28"/>
        </w:rPr>
      </w:pPr>
      <w:r>
        <w:rPr>
          <w:rFonts w:hint="eastAsia" w:ascii="宋体" w:hAnsi="宋体" w:eastAsia="宋体" w:cs="宋体"/>
          <w:sz w:val="28"/>
          <w:szCs w:val="28"/>
        </w:rPr>
        <w:t>★16、实时脑功能频谱定量分析：具备实时能量频谱定量分析功能，包括：能量曲线、相对能量、中频指数、边频指数、快慢波比、爆发抑制比、双频指数、肌电指数、状态熵、反应熵等，通过量化数据反映患者脑功能状态；</w:t>
      </w:r>
    </w:p>
    <w:p w14:paraId="4A224164">
      <w:pPr>
        <w:spacing w:line="360" w:lineRule="auto"/>
        <w:ind w:left="839" w:leftChars="133" w:hanging="560" w:hangingChars="200"/>
        <w:rPr>
          <w:rFonts w:ascii="宋体" w:hAnsi="宋体" w:eastAsia="宋体" w:cs="宋体"/>
          <w:sz w:val="28"/>
          <w:szCs w:val="28"/>
        </w:rPr>
      </w:pPr>
      <w:r>
        <w:rPr>
          <w:rFonts w:hint="eastAsia" w:ascii="宋体" w:hAnsi="宋体" w:eastAsia="宋体" w:cs="宋体"/>
          <w:sz w:val="28"/>
          <w:szCs w:val="28"/>
        </w:rPr>
        <w:t>★17、实时振幅整合脑电：具有实时振幅整合脑电分析功能，能帮助医护人员在新生儿出生后第一时间了解其是否存在缺氧缺血的情况；</w:t>
      </w:r>
    </w:p>
    <w:p w14:paraId="450E98E7">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18、播放：多档位倍速播放功能，方便医生根据自身需求选择不同倍速快速浏览病例；</w:t>
      </w:r>
    </w:p>
    <w:p w14:paraId="6176E6C9">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19、打印：波形、地形图、诊断结论等多种模板化设计报告，医生可预设多种报告模板，方便检查时快捷出具诊断结果；</w:t>
      </w:r>
    </w:p>
    <w:p w14:paraId="069FB2F9">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20、编辑：支持病例数据剪辑功能，便于医生保存典型波形及教学备案；</w:t>
      </w:r>
    </w:p>
    <w:p w14:paraId="665A8F9A">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21、教学：病例数据支持导出到任意电脑上回放，方便用户教学使用；</w:t>
      </w:r>
    </w:p>
    <w:p w14:paraId="5D96EBB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22、数据转化：所有脑电病例支持国际EDF标准数据格式转化功   </w:t>
      </w:r>
    </w:p>
    <w:p w14:paraId="12AF4B40">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能，方便用户在后期的数据分析和科研；</w:t>
      </w:r>
    </w:p>
    <w:p w14:paraId="0F0FD4FE">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23、患者按键：设有事件标记按钮，按下后可准确标记患者癫痫发作时间；</w:t>
      </w:r>
    </w:p>
    <w:p w14:paraId="6821E07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24、锂电池供电：采用可充电锂电池供电；</w:t>
      </w:r>
    </w:p>
    <w:p w14:paraId="7BBD477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25、液晶显示：动态盒带有液晶显示屏，实时显示动态记录进程。</w:t>
      </w:r>
    </w:p>
    <w:p w14:paraId="4B67F7E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26、动态存储：可用存储卡保存记录数据，不小于16GB；</w:t>
      </w:r>
    </w:p>
    <w:p w14:paraId="0746D99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27、数据上传：动态数据上传设计，USB速率可达5MB/s ；</w:t>
      </w:r>
    </w:p>
    <w:p w14:paraId="24332AE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28、图像质量：高清摄像头，支持不低于1080P画质实时监测；</w:t>
      </w:r>
    </w:p>
    <w:p w14:paraId="027F75D3">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29、视频同步：帧同步视频脑电采集，回放，编辑；</w:t>
      </w:r>
    </w:p>
    <w:p w14:paraId="445815F1">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30、红外监测：具备红外监测功能，确保晚上关灯后患者动作清晰摄录；</w:t>
      </w:r>
    </w:p>
    <w:p w14:paraId="2F3FA47A">
      <w:pPr>
        <w:spacing w:line="360" w:lineRule="auto"/>
        <w:rPr>
          <w:rFonts w:ascii="宋体" w:hAnsi="宋体" w:eastAsia="宋体" w:cs="宋体"/>
          <w:b/>
          <w:bCs/>
          <w:sz w:val="28"/>
          <w:szCs w:val="28"/>
        </w:rPr>
      </w:pPr>
      <w:r>
        <w:rPr>
          <w:rFonts w:hint="eastAsia" w:ascii="宋体" w:hAnsi="宋体" w:eastAsia="宋体" w:cs="宋体"/>
          <w:b/>
          <w:bCs/>
          <w:sz w:val="28"/>
          <w:szCs w:val="28"/>
        </w:rPr>
        <w:t>（二）技术参数要求</w:t>
      </w:r>
    </w:p>
    <w:p w14:paraId="1A7CA53F">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1、电压测量：25μV/cm、50μV/cm、100μV/cm、200μV/cm误差≤±5%</w:t>
      </w:r>
    </w:p>
    <w:p w14:paraId="35065982">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2、时间常数：0.1s、0.2s、0.3s误差≤±20%；0.03s误差≤±40%</w:t>
      </w:r>
    </w:p>
    <w:p w14:paraId="5676291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3、噪声电平：≤2μVp-p(0.3μV rms)</w:t>
      </w:r>
    </w:p>
    <w:p w14:paraId="24EA2D8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4、共模抑制比：≥105dB</w:t>
      </w:r>
    </w:p>
    <w:p w14:paraId="40AA2601">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★5、幅频特性：0.1Hz～100Hz  -30% ≤误差≤+5%</w:t>
      </w:r>
    </w:p>
    <w:p w14:paraId="37FCDECC">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6、耐极化电压：加±300mV的直流极化电压，灵敏度变化不超过±5%</w:t>
      </w:r>
    </w:p>
    <w:p w14:paraId="402FCB7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7、输入阻抗：≥3000MΩ</w:t>
      </w:r>
    </w:p>
    <w:p w14:paraId="6CD51D79">
      <w:pPr>
        <w:spacing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8、灵敏度：10μV/cm ～ 1600μV/cm分18档可调,误差不超过±5%</w:t>
      </w:r>
    </w:p>
    <w:p w14:paraId="059DF2C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9、走纸速度：0.1cm/s ～ 6cm/s不少于8档可调 </w:t>
      </w:r>
    </w:p>
    <w:p w14:paraId="3801005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10、采集频率：128Hz、256Hz、512Hz可调</w:t>
      </w:r>
    </w:p>
    <w:p w14:paraId="40878F8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11、采样分辨率：不低于24bit</w:t>
      </w:r>
    </w:p>
    <w:p w14:paraId="5E02DA8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12、低通滤波：5Hz ～ 120Hz不少于12档可调</w:t>
      </w:r>
    </w:p>
    <w:p w14:paraId="003508C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13、接口：USB 2.0接口技术,传输速率不低于480Mb/s</w:t>
      </w:r>
    </w:p>
    <w:p w14:paraId="29FF2151">
      <w:pPr>
        <w:spacing w:line="360" w:lineRule="auto"/>
        <w:rPr>
          <w:rFonts w:ascii="宋体" w:hAnsi="宋体" w:eastAsia="宋体" w:cs="宋体"/>
          <w:b/>
          <w:bCs/>
          <w:sz w:val="28"/>
          <w:szCs w:val="28"/>
        </w:rPr>
      </w:pPr>
      <w:r>
        <w:rPr>
          <w:rFonts w:hint="eastAsia" w:ascii="宋体" w:hAnsi="宋体" w:eastAsia="宋体" w:cs="宋体"/>
          <w:b/>
          <w:bCs/>
          <w:sz w:val="28"/>
          <w:szCs w:val="28"/>
        </w:rPr>
        <w:t>（三）配置要求</w:t>
      </w:r>
    </w:p>
    <w:p w14:paraId="40AE3CC5">
      <w:pPr>
        <w:spacing w:line="360" w:lineRule="auto"/>
        <w:ind w:left="845" w:hanging="425"/>
        <w:rPr>
          <w:rFonts w:ascii="宋体" w:hAnsi="宋体" w:eastAsia="宋体" w:cs="宋体"/>
          <w:sz w:val="28"/>
          <w:szCs w:val="28"/>
        </w:rPr>
      </w:pPr>
      <w:r>
        <w:rPr>
          <w:rFonts w:hint="eastAsia" w:ascii="宋体" w:hAnsi="宋体" w:eastAsia="宋体" w:cs="宋体"/>
          <w:sz w:val="28"/>
          <w:szCs w:val="28"/>
        </w:rPr>
        <w:t>1、主控计算机：1套</w:t>
      </w:r>
    </w:p>
    <w:p w14:paraId="058BDB22">
      <w:pPr>
        <w:spacing w:line="360" w:lineRule="auto"/>
        <w:ind w:left="845" w:hanging="425"/>
        <w:rPr>
          <w:rFonts w:ascii="宋体" w:hAnsi="宋体" w:eastAsia="宋体" w:cs="宋体"/>
          <w:sz w:val="28"/>
          <w:szCs w:val="28"/>
        </w:rPr>
      </w:pPr>
      <w:r>
        <w:rPr>
          <w:rFonts w:hint="eastAsia" w:ascii="宋体" w:hAnsi="宋体" w:eastAsia="宋体" w:cs="宋体"/>
          <w:sz w:val="28"/>
          <w:szCs w:val="28"/>
        </w:rPr>
        <w:t>2、液晶显示器 1台</w:t>
      </w:r>
    </w:p>
    <w:p w14:paraId="51872B8B">
      <w:pPr>
        <w:spacing w:line="360" w:lineRule="auto"/>
        <w:ind w:left="845" w:hanging="425"/>
        <w:rPr>
          <w:rFonts w:ascii="宋体" w:hAnsi="宋体" w:eastAsia="宋体" w:cs="宋体"/>
          <w:sz w:val="28"/>
          <w:szCs w:val="28"/>
        </w:rPr>
      </w:pPr>
      <w:r>
        <w:rPr>
          <w:rFonts w:hint="eastAsia" w:ascii="宋体" w:hAnsi="宋体" w:eastAsia="宋体" w:cs="宋体"/>
          <w:sz w:val="28"/>
          <w:szCs w:val="28"/>
        </w:rPr>
        <w:t>3、彩色喷墨打印机1台</w:t>
      </w:r>
    </w:p>
    <w:p w14:paraId="0529D747">
      <w:pPr>
        <w:spacing w:line="360" w:lineRule="auto"/>
        <w:ind w:left="845" w:hanging="425"/>
        <w:rPr>
          <w:rFonts w:ascii="宋体" w:hAnsi="宋体" w:eastAsia="宋体" w:cs="宋体"/>
          <w:sz w:val="28"/>
          <w:szCs w:val="28"/>
        </w:rPr>
      </w:pPr>
      <w:r>
        <w:rPr>
          <w:rFonts w:hint="eastAsia" w:ascii="宋体" w:hAnsi="宋体" w:eastAsia="宋体" w:cs="宋体"/>
          <w:sz w:val="28"/>
          <w:szCs w:val="28"/>
        </w:rPr>
        <w:t>4、专用操作台及文档附件1套</w:t>
      </w:r>
    </w:p>
    <w:p w14:paraId="1DB0B313">
      <w:pPr>
        <w:spacing w:line="360" w:lineRule="auto"/>
        <w:ind w:left="845" w:hanging="425"/>
        <w:rPr>
          <w:rFonts w:ascii="宋体" w:hAnsi="宋体" w:eastAsia="宋体" w:cs="宋体"/>
          <w:sz w:val="28"/>
          <w:szCs w:val="28"/>
          <w:highlight w:val="none"/>
        </w:rPr>
      </w:pPr>
      <w:r>
        <w:rPr>
          <w:rFonts w:hint="eastAsia" w:ascii="宋体" w:hAnsi="宋体" w:eastAsia="宋体" w:cs="宋体"/>
          <w:sz w:val="28"/>
          <w:szCs w:val="28"/>
          <w:highlight w:val="none"/>
        </w:rPr>
        <w:t>5、专用电极线系统部分 1套</w:t>
      </w:r>
    </w:p>
    <w:p w14:paraId="65C8D3DA">
      <w:pPr>
        <w:spacing w:line="360" w:lineRule="auto"/>
        <w:ind w:left="845" w:hanging="425"/>
        <w:rPr>
          <w:rFonts w:ascii="宋体" w:hAnsi="宋体" w:eastAsia="宋体" w:cs="宋体"/>
          <w:sz w:val="28"/>
          <w:szCs w:val="28"/>
          <w:highlight w:val="none"/>
        </w:rPr>
      </w:pPr>
      <w:r>
        <w:rPr>
          <w:rFonts w:hint="eastAsia" w:ascii="宋体" w:hAnsi="宋体" w:eastAsia="宋体" w:cs="宋体"/>
          <w:sz w:val="28"/>
          <w:szCs w:val="28"/>
          <w:highlight w:val="none"/>
        </w:rPr>
        <w:t>6、脑电放大盒 1个</w:t>
      </w:r>
    </w:p>
    <w:p w14:paraId="7CE780E5">
      <w:pPr>
        <w:spacing w:line="360" w:lineRule="auto"/>
        <w:ind w:left="845" w:hanging="425"/>
        <w:rPr>
          <w:rFonts w:ascii="宋体" w:hAnsi="宋体" w:eastAsia="宋体" w:cs="宋体"/>
          <w:sz w:val="28"/>
          <w:szCs w:val="28"/>
          <w:highlight w:val="none"/>
        </w:rPr>
      </w:pPr>
      <w:r>
        <w:rPr>
          <w:rFonts w:hint="eastAsia" w:ascii="宋体" w:hAnsi="宋体" w:eastAsia="宋体" w:cs="宋体"/>
          <w:sz w:val="28"/>
          <w:szCs w:val="28"/>
          <w:highlight w:val="none"/>
        </w:rPr>
        <w:t>7、视频系统部份1套</w:t>
      </w:r>
    </w:p>
    <w:p w14:paraId="699B1212">
      <w:pPr>
        <w:spacing w:line="360" w:lineRule="auto"/>
        <w:rPr>
          <w:rFonts w:ascii="宋体" w:hAnsi="宋体" w:eastAsia="宋体" w:cs="宋体"/>
          <w:sz w:val="28"/>
          <w:szCs w:val="28"/>
          <w:highlight w:val="none"/>
        </w:rPr>
      </w:pPr>
      <w:r>
        <w:rPr>
          <w:rFonts w:hint="eastAsia" w:ascii="宋体" w:hAnsi="宋体" w:eastAsia="宋体" w:cs="宋体"/>
          <w:b/>
          <w:bCs/>
          <w:sz w:val="28"/>
          <w:szCs w:val="28"/>
          <w:highlight w:val="none"/>
        </w:rPr>
        <w:t>（四）售后服务及其他要求</w:t>
      </w:r>
    </w:p>
    <w:p w14:paraId="69DF5CD3">
      <w:pPr>
        <w:spacing w:line="360" w:lineRule="auto"/>
        <w:ind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rPr>
        <w:t>1、脑电盒免费保修壹年，终身维修</w:t>
      </w:r>
    </w:p>
    <w:p w14:paraId="4A8BE330">
      <w:pPr>
        <w:spacing w:line="360" w:lineRule="auto"/>
        <w:rPr>
          <w:rFonts w:ascii="宋体" w:hAnsi="宋体" w:eastAsia="宋体" w:cs="宋体"/>
          <w:sz w:val="28"/>
          <w:szCs w:val="28"/>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、有免</w:t>
      </w:r>
      <w:r>
        <w:rPr>
          <w:rFonts w:hint="eastAsia" w:ascii="宋体" w:hAnsi="宋体" w:eastAsia="宋体" w:cs="宋体"/>
          <w:sz w:val="28"/>
          <w:szCs w:val="28"/>
        </w:rPr>
        <w:t>费维修400热线，响应时间＜24小时</w:t>
      </w:r>
    </w:p>
    <w:p w14:paraId="03C634C9">
      <w:pPr>
        <w:spacing w:line="360" w:lineRule="auto"/>
        <w:rPr>
          <w:rFonts w:ascii="宋体" w:hAnsi="宋体" w:eastAsia="宋体" w:cs="宋体"/>
          <w:sz w:val="24"/>
          <w:szCs w:val="24"/>
        </w:rPr>
      </w:pPr>
    </w:p>
    <w:p w14:paraId="7CD195EC">
      <w:pPr>
        <w:numPr>
          <w:ilvl w:val="0"/>
          <w:numId w:val="0"/>
        </w:numPr>
        <w:spacing w:line="360" w:lineRule="auto"/>
        <w:rPr>
          <w:rFonts w:hint="default" w:ascii="宋体" w:hAnsi="宋体" w:eastAsia="宋体" w:cs="宋体"/>
          <w:b/>
          <w:bCs/>
          <w:sz w:val="28"/>
          <w:szCs w:val="28"/>
          <w:highlight w:val="yellow"/>
          <w:lang w:val="en-US" w:eastAsia="zh-CN"/>
        </w:rPr>
      </w:pPr>
      <w:r>
        <w:rPr>
          <w:rFonts w:hint="eastAsia" w:ascii="宋体" w:hAnsi="宋体" w:eastAsia="宋体" w:cs="宋体"/>
          <w:b/>
          <w:bCs/>
          <w:sz w:val="28"/>
          <w:szCs w:val="28"/>
          <w:highlight w:val="yellow"/>
          <w:lang w:eastAsia="zh-CN"/>
        </w:rPr>
        <w:t>十、</w:t>
      </w:r>
      <w:r>
        <w:rPr>
          <w:rFonts w:hint="eastAsia" w:ascii="宋体" w:hAnsi="宋体" w:eastAsia="宋体" w:cs="宋体"/>
          <w:b/>
          <w:bCs/>
          <w:sz w:val="28"/>
          <w:szCs w:val="28"/>
          <w:highlight w:val="yellow"/>
        </w:rPr>
        <w:t>T组合婴儿复苏器</w:t>
      </w:r>
      <w:r>
        <w:rPr>
          <w:rFonts w:hint="eastAsia" w:ascii="宋体" w:hAnsi="宋体" w:eastAsia="宋体" w:cs="宋体"/>
          <w:b/>
          <w:bCs/>
          <w:sz w:val="28"/>
          <w:szCs w:val="28"/>
          <w:highlight w:val="yellow"/>
          <w:lang w:val="en-US" w:eastAsia="zh-CN"/>
        </w:rPr>
        <w:t xml:space="preserve"> 1套</w:t>
      </w:r>
    </w:p>
    <w:p w14:paraId="2DADEF4F">
      <w:pPr>
        <w:spacing w:before="156" w:beforeLines="50" w:line="360" w:lineRule="auto"/>
        <w:rPr>
          <w:rFonts w:ascii="宋体" w:hAnsi="宋体" w:eastAsia="宋体" w:cs="宋体"/>
          <w:b/>
          <w:bCs/>
          <w:sz w:val="28"/>
          <w:szCs w:val="28"/>
        </w:rPr>
      </w:pPr>
      <w:r>
        <w:rPr>
          <w:rFonts w:hint="eastAsia" w:ascii="宋体" w:hAnsi="宋体" w:eastAsia="宋体" w:cs="宋体"/>
          <w:b/>
          <w:bCs/>
          <w:sz w:val="28"/>
          <w:szCs w:val="28"/>
        </w:rPr>
        <w:t>（一）主要功能要求</w:t>
      </w:r>
    </w:p>
    <w:p w14:paraId="778F0E69">
      <w:pPr>
        <w:spacing w:before="156" w:before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1、专为体重不超过10kg的婴儿而设计</w:t>
      </w:r>
    </w:p>
    <w:p w14:paraId="3BCD581B">
      <w:pPr>
        <w:spacing w:before="156" w:beforeLines="50"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2、应可适用于产房、婴儿病房、转运过程以及新生儿重症监护室等场所</w:t>
      </w:r>
    </w:p>
    <w:p w14:paraId="152CD899">
      <w:pPr>
        <w:spacing w:before="156" w:before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3、设备由气体驱动控制，无需电源供电</w:t>
      </w:r>
    </w:p>
    <w:p w14:paraId="4A987C39">
      <w:pPr>
        <w:spacing w:before="156" w:before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4、提供低负压低流量的负压吸引</w:t>
      </w:r>
    </w:p>
    <w:p w14:paraId="09D27FB4">
      <w:pPr>
        <w:spacing w:before="156" w:before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5、配有溢流保护杯、重复性使用集液瓶</w:t>
      </w:r>
    </w:p>
    <w:p w14:paraId="4FCD749B">
      <w:pPr>
        <w:spacing w:before="156" w:beforeLines="50" w:line="360" w:lineRule="auto"/>
        <w:ind w:left="839" w:leftChars="266" w:hanging="280" w:hangingChars="100"/>
        <w:rPr>
          <w:rFonts w:ascii="宋体" w:hAnsi="宋体" w:eastAsia="宋体" w:cs="宋体"/>
          <w:sz w:val="28"/>
          <w:szCs w:val="28"/>
        </w:rPr>
      </w:pPr>
      <w:r>
        <w:rPr>
          <w:rFonts w:hint="eastAsia" w:ascii="宋体" w:hAnsi="宋体" w:eastAsia="宋体" w:cs="宋体"/>
          <w:sz w:val="28"/>
          <w:szCs w:val="28"/>
        </w:rPr>
        <w:t>6、有氧浓度调节阀、流量计，氧浓度和流量分开调节互不影响</w:t>
      </w:r>
    </w:p>
    <w:p w14:paraId="30D2751B">
      <w:pPr>
        <w:spacing w:before="156" w:before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7、氧浓度21%-100%连续调节</w:t>
      </w:r>
    </w:p>
    <w:p w14:paraId="0DB0B223">
      <w:pPr>
        <w:spacing w:before="156" w:before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8、提供安全有效的呼吸复苏通气管理</w:t>
      </w:r>
    </w:p>
    <w:p w14:paraId="2E92BB6A">
      <w:pPr>
        <w:spacing w:before="156" w:beforeLines="50" w:line="360" w:lineRule="auto"/>
        <w:ind w:left="839" w:leftChars="266" w:hanging="280" w:hangingChars="100"/>
        <w:rPr>
          <w:rFonts w:ascii="宋体" w:hAnsi="宋体" w:eastAsia="宋体" w:cs="宋体"/>
          <w:b/>
          <w:sz w:val="28"/>
          <w:szCs w:val="28"/>
        </w:rPr>
      </w:pPr>
      <w:r>
        <w:rPr>
          <w:rFonts w:hint="eastAsia" w:ascii="宋体" w:hAnsi="宋体" w:eastAsia="宋体" w:cs="宋体"/>
          <w:sz w:val="28"/>
          <w:szCs w:val="28"/>
        </w:rPr>
        <w:t>9、提供安全、稳定、可控制的吸气峰压（PIP）以及呼气末正压（PEEP），确保功能残气量（FPC），改善肺顺应性</w:t>
      </w:r>
    </w:p>
    <w:p w14:paraId="3097610C">
      <w:pPr>
        <w:spacing w:line="360" w:lineRule="auto"/>
        <w:rPr>
          <w:rFonts w:ascii="宋体" w:hAnsi="宋体" w:eastAsia="宋体" w:cs="宋体"/>
          <w:b/>
          <w:sz w:val="28"/>
          <w:szCs w:val="28"/>
        </w:rPr>
      </w:pPr>
      <w:r>
        <w:rPr>
          <w:rFonts w:hint="eastAsia" w:ascii="宋体" w:hAnsi="宋体" w:eastAsia="宋体" w:cs="宋体"/>
          <w:b/>
          <w:sz w:val="28"/>
          <w:szCs w:val="28"/>
        </w:rPr>
        <w:t>（二）主要技术参数</w:t>
      </w:r>
    </w:p>
    <w:p w14:paraId="3BAFE5C6">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1、系统参数：</w:t>
      </w:r>
    </w:p>
    <w:p w14:paraId="012D6A07">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（1）适用对象：≤10Kg 的婴儿</w:t>
      </w:r>
    </w:p>
    <w:p w14:paraId="2B3F6392">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（2）气源供应：医用氧气与空气</w:t>
      </w:r>
    </w:p>
    <w:p w14:paraId="55190EDC">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（3）气源输入压力范围：300～500kPa</w:t>
      </w:r>
    </w:p>
    <w:p w14:paraId="76341940">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（4）气源流量：≥50L/min</w:t>
      </w:r>
    </w:p>
    <w:p w14:paraId="0A9B94FD">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（5）报警：单气源故障报警</w:t>
      </w:r>
    </w:p>
    <w:p w14:paraId="727E78B2">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（6）医用气体低压软管组件工作压力：0～1000kPa</w:t>
      </w:r>
    </w:p>
    <w:p w14:paraId="7A7F9C00">
      <w:pPr>
        <w:spacing w:line="360" w:lineRule="auto"/>
        <w:ind w:firstLine="280" w:firstLineChars="100"/>
        <w:rPr>
          <w:rFonts w:ascii="宋体" w:hAnsi="宋体" w:eastAsia="宋体" w:cs="宋体"/>
          <w:b/>
          <w:sz w:val="28"/>
          <w:szCs w:val="28"/>
        </w:rPr>
      </w:pPr>
      <w:r>
        <w:rPr>
          <w:rFonts w:hint="eastAsia" w:ascii="宋体" w:hAnsi="宋体" w:eastAsia="宋体" w:cs="宋体"/>
          <w:sz w:val="28"/>
          <w:szCs w:val="28"/>
        </w:rPr>
        <w:t>（7）医用气体低压软管组件流量范围：160～500L/min</w:t>
      </w:r>
    </w:p>
    <w:p w14:paraId="2DEDB557">
      <w:pPr>
        <w:spacing w:line="360" w:lineRule="auto"/>
        <w:ind w:firstLine="280" w:firstLineChars="100"/>
        <w:rPr>
          <w:rFonts w:ascii="宋体" w:hAnsi="宋体" w:eastAsia="宋体" w:cs="宋体"/>
          <w:bCs/>
          <w:sz w:val="28"/>
          <w:szCs w:val="28"/>
        </w:rPr>
      </w:pPr>
      <w:r>
        <w:rPr>
          <w:rFonts w:hint="eastAsia" w:ascii="宋体" w:hAnsi="宋体" w:eastAsia="宋体" w:cs="宋体"/>
          <w:bCs/>
          <w:sz w:val="28"/>
          <w:szCs w:val="28"/>
        </w:rPr>
        <w:t>2、空氧混合功能</w:t>
      </w:r>
    </w:p>
    <w:p w14:paraId="779A9251">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（1）氧浓度设置范围：21%～100%</w:t>
      </w:r>
    </w:p>
    <w:p w14:paraId="09750AA7">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（2）氧浓度精度：≤±3% V/V</w:t>
      </w:r>
    </w:p>
    <w:p w14:paraId="170B453E">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（3）反向气流：符合 ISO1195-1995 规定</w:t>
      </w:r>
    </w:p>
    <w:p w14:paraId="7794F6F1">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（4）流量设置范围：0～15L/min，</w:t>
      </w:r>
    </w:p>
    <w:p w14:paraId="558C1491">
      <w:pPr>
        <w:spacing w:line="360" w:lineRule="auto"/>
        <w:ind w:left="839" w:leftChars="133" w:hanging="560" w:hangingChars="200"/>
        <w:rPr>
          <w:rFonts w:ascii="宋体" w:hAnsi="宋体" w:eastAsia="宋体" w:cs="宋体"/>
          <w:sz w:val="28"/>
          <w:szCs w:val="28"/>
        </w:rPr>
      </w:pPr>
      <w:r>
        <w:rPr>
          <w:rFonts w:hint="eastAsia" w:ascii="宋体" w:hAnsi="宋体" w:eastAsia="宋体" w:cs="宋体"/>
          <w:sz w:val="28"/>
          <w:szCs w:val="28"/>
        </w:rPr>
        <w:t>（5）有级设置分别为： 0.5、1、2、3、4、5、6、8、10、12、15（L/min）等</w:t>
      </w:r>
    </w:p>
    <w:p w14:paraId="4462842F">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（6）流量输出精度：0.5～2L/min；</w:t>
      </w:r>
    </w:p>
    <w:p w14:paraId="5FC2A42A">
      <w:pPr>
        <w:spacing w:line="360" w:lineRule="auto"/>
        <w:ind w:firstLine="280" w:firstLineChars="100"/>
        <w:rPr>
          <w:rFonts w:ascii="宋体" w:hAnsi="宋体" w:eastAsia="宋体" w:cs="宋体"/>
          <w:bCs/>
          <w:sz w:val="28"/>
          <w:szCs w:val="28"/>
        </w:rPr>
      </w:pPr>
      <w:r>
        <w:rPr>
          <w:rFonts w:hint="eastAsia" w:ascii="宋体" w:hAnsi="宋体" w:eastAsia="宋体" w:cs="宋体"/>
          <w:bCs/>
          <w:sz w:val="28"/>
          <w:szCs w:val="28"/>
        </w:rPr>
        <w:t>3、负压吸引功能</w:t>
      </w:r>
    </w:p>
    <w:p w14:paraId="1A34107D">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（1）负压设置阀设置范围：0～140±10mmHg</w:t>
      </w:r>
    </w:p>
    <w:p w14:paraId="252FF199">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（2）自由气流流量：＜20L/min</w:t>
      </w:r>
    </w:p>
    <w:p w14:paraId="307885C5">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（3）负压响应时间：10 秒内负压应达130mmHg</w:t>
      </w:r>
    </w:p>
    <w:p w14:paraId="18289402">
      <w:pPr>
        <w:spacing w:line="360" w:lineRule="auto"/>
        <w:ind w:firstLine="280" w:firstLineChars="100"/>
        <w:rPr>
          <w:rFonts w:ascii="宋体" w:hAnsi="宋体" w:eastAsia="宋体" w:cs="宋体"/>
          <w:b/>
          <w:sz w:val="28"/>
          <w:szCs w:val="28"/>
        </w:rPr>
      </w:pPr>
      <w:r>
        <w:rPr>
          <w:rFonts w:hint="eastAsia" w:ascii="宋体" w:hAnsi="宋体" w:eastAsia="宋体" w:cs="宋体"/>
          <w:sz w:val="28"/>
          <w:szCs w:val="28"/>
        </w:rPr>
        <w:t>（4）气体损耗量：＜28L/min</w:t>
      </w:r>
    </w:p>
    <w:p w14:paraId="36BA76D2">
      <w:pPr>
        <w:spacing w:line="360" w:lineRule="auto"/>
        <w:ind w:firstLine="280" w:firstLineChars="100"/>
        <w:rPr>
          <w:rFonts w:ascii="宋体" w:hAnsi="宋体" w:eastAsia="宋体" w:cs="宋体"/>
          <w:bCs/>
          <w:sz w:val="28"/>
          <w:szCs w:val="28"/>
        </w:rPr>
      </w:pPr>
      <w:r>
        <w:rPr>
          <w:rFonts w:hint="eastAsia" w:ascii="宋体" w:hAnsi="宋体" w:eastAsia="宋体" w:cs="宋体"/>
          <w:bCs/>
          <w:sz w:val="28"/>
          <w:szCs w:val="28"/>
        </w:rPr>
        <w:t>4、T 型复苏功能</w:t>
      </w:r>
    </w:p>
    <w:p w14:paraId="3DB234FF">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（1）隔膜式压力表量程：-10～80cmH2O</w:t>
      </w:r>
    </w:p>
    <w:p w14:paraId="571A09B1">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（2）压力表精确度：±2%</w:t>
      </w:r>
    </w:p>
    <w:p w14:paraId="6F6070C9">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（3）复苏功能及其相关附件的死腔体积：≤6ml</w:t>
      </w:r>
    </w:p>
    <w:p w14:paraId="7165EE20">
      <w:pPr>
        <w:spacing w:line="360" w:lineRule="auto"/>
        <w:ind w:left="6159" w:leftChars="133" w:hanging="5880" w:hangingChars="2100"/>
        <w:rPr>
          <w:rFonts w:ascii="宋体" w:hAnsi="宋体" w:eastAsia="宋体" w:cs="宋体"/>
          <w:sz w:val="28"/>
          <w:szCs w:val="28"/>
        </w:rPr>
      </w:pPr>
      <w:r>
        <w:rPr>
          <w:rFonts w:hint="eastAsia" w:ascii="宋体" w:hAnsi="宋体" w:eastAsia="宋体" w:cs="宋体"/>
          <w:sz w:val="28"/>
          <w:szCs w:val="28"/>
        </w:rPr>
        <w:t>（4）复苏功能呼气相的吸气阻抗：≥-6cmH2O；</w:t>
      </w:r>
    </w:p>
    <w:p w14:paraId="2DB47C1A">
      <w:pPr>
        <w:spacing w:line="360" w:lineRule="auto"/>
        <w:ind w:left="6159" w:leftChars="133" w:hanging="5880" w:hangingChars="2100"/>
        <w:rPr>
          <w:rFonts w:ascii="宋体" w:hAnsi="宋体" w:eastAsia="宋体" w:cs="宋体"/>
          <w:sz w:val="28"/>
          <w:szCs w:val="28"/>
        </w:rPr>
      </w:pPr>
      <w:r>
        <w:rPr>
          <w:rFonts w:hint="eastAsia" w:ascii="宋体" w:hAnsi="宋体" w:eastAsia="宋体" w:cs="宋体"/>
          <w:sz w:val="28"/>
          <w:szCs w:val="28"/>
        </w:rPr>
        <w:t>（5）复苏功能呼气相的呼气阻抗：≤6cmH2O；</w:t>
      </w:r>
    </w:p>
    <w:p w14:paraId="3A44C9F3">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（6）最大压力设置范围：40cmH2O</w:t>
      </w:r>
    </w:p>
    <w:p w14:paraId="291A5F2B">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（7）吸气峰压（PIP）设置范围：1～60cmH2O可调</w:t>
      </w:r>
    </w:p>
    <w:p w14:paraId="001A1D87">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（8）呼气末正压（PEEP）设置范围：0～28cmH2O 可调</w:t>
      </w:r>
    </w:p>
    <w:p w14:paraId="42A1BBBA">
      <w:pPr>
        <w:numPr>
          <w:ilvl w:val="0"/>
          <w:numId w:val="5"/>
        </w:numPr>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配置要求</w:t>
      </w:r>
      <w:r>
        <w:rPr>
          <w:rFonts w:hint="eastAsia" w:ascii="宋体" w:hAnsi="宋体" w:eastAsia="宋体" w:cs="宋体"/>
          <w:b/>
          <w:bCs/>
          <w:color w:val="000000" w:themeColor="text1"/>
          <w:sz w:val="28"/>
          <w:szCs w:val="28"/>
          <w:lang w:eastAsia="zh-CN"/>
          <w14:textFill>
            <w14:solidFill>
              <w14:schemeClr w14:val="tx1"/>
            </w14:solidFill>
          </w14:textFill>
        </w:rPr>
        <w:t>：（每台设备配置）</w:t>
      </w:r>
    </w:p>
    <w:p w14:paraId="595ECA73">
      <w:pPr>
        <w:numPr>
          <w:ilvl w:val="0"/>
          <w:numId w:val="1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复苏器主机  1台</w:t>
      </w:r>
    </w:p>
    <w:p w14:paraId="17080242">
      <w:pPr>
        <w:numPr>
          <w:ilvl w:val="0"/>
          <w:numId w:val="10"/>
        </w:num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模拟肺</w:t>
      </w:r>
      <w:r>
        <w:rPr>
          <w:rFonts w:hint="eastAsia" w:ascii="宋体" w:hAnsi="宋体" w:eastAsia="宋体" w:cs="宋体"/>
          <w:color w:val="000000" w:themeColor="text1"/>
          <w:sz w:val="28"/>
          <w:szCs w:val="28"/>
          <w:lang w:val="en-US" w:eastAsia="zh-CN"/>
          <w14:textFill>
            <w14:solidFill>
              <w14:schemeClr w14:val="tx1"/>
            </w14:solidFill>
          </w14:textFill>
        </w:rPr>
        <w:t xml:space="preserve">  1个</w:t>
      </w:r>
    </w:p>
    <w:p w14:paraId="4868EEE8">
      <w:pPr>
        <w:numPr>
          <w:ilvl w:val="0"/>
          <w:numId w:val="10"/>
        </w:num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积液瓶（不小于</w:t>
      </w:r>
      <w:r>
        <w:rPr>
          <w:rFonts w:hint="eastAsia" w:ascii="宋体" w:hAnsi="宋体" w:eastAsia="宋体" w:cs="宋体"/>
          <w:color w:val="000000" w:themeColor="text1"/>
          <w:sz w:val="28"/>
          <w:szCs w:val="28"/>
          <w:lang w:val="en-US" w:eastAsia="zh-CN"/>
          <w14:textFill>
            <w14:solidFill>
              <w14:schemeClr w14:val="tx1"/>
            </w14:solidFill>
          </w14:textFill>
        </w:rPr>
        <w:t>1000ml</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 xml:space="preserve">  1个</w:t>
      </w:r>
    </w:p>
    <w:p w14:paraId="336F56ED">
      <w:pPr>
        <w:numPr>
          <w:ilvl w:val="0"/>
          <w:numId w:val="10"/>
        </w:num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医用气体低压软管组件  2套</w:t>
      </w:r>
    </w:p>
    <w:p w14:paraId="30B88758">
      <w:pPr>
        <w:numPr>
          <w:ilvl w:val="0"/>
          <w:numId w:val="0"/>
        </w:numPr>
        <w:spacing w:line="360" w:lineRule="auto"/>
        <w:ind w:firstLine="280" w:firstLineChars="100"/>
      </w:pPr>
      <w:r>
        <w:rPr>
          <w:rFonts w:hint="eastAsia" w:ascii="微软雅黑" w:hAnsi="微软雅黑" w:eastAsia="微软雅黑" w:cs="微软雅黑"/>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可重复使用</w:t>
      </w:r>
      <w:r>
        <w:rPr>
          <w:rFonts w:hint="eastAsia" w:ascii="宋体" w:hAnsi="宋体" w:eastAsia="宋体" w:cs="宋体"/>
          <w:sz w:val="28"/>
          <w:szCs w:val="28"/>
        </w:rPr>
        <w:t>婴儿复苏呼吸回路</w:t>
      </w:r>
      <w:r>
        <w:rPr>
          <w:rFonts w:hint="eastAsia" w:ascii="宋体" w:hAnsi="宋体" w:eastAsia="宋体" w:cs="宋体"/>
          <w:sz w:val="28"/>
          <w:szCs w:val="28"/>
          <w:lang w:val="en-US" w:eastAsia="zh-CN"/>
        </w:rPr>
        <w:t xml:space="preserve">  3套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46AB6"/>
    <w:multiLevelType w:val="singleLevel"/>
    <w:tmpl w:val="B2F46AB6"/>
    <w:lvl w:ilvl="0" w:tentative="0">
      <w:start w:val="3"/>
      <w:numFmt w:val="chineseCounting"/>
      <w:lvlText w:val="(%1)"/>
      <w:lvlJc w:val="left"/>
      <w:pPr>
        <w:tabs>
          <w:tab w:val="left" w:pos="312"/>
        </w:tabs>
      </w:pPr>
      <w:rPr>
        <w:rFonts w:hint="eastAsia"/>
      </w:rPr>
    </w:lvl>
  </w:abstractNum>
  <w:abstractNum w:abstractNumId="1">
    <w:nsid w:val="B771A8A0"/>
    <w:multiLevelType w:val="singleLevel"/>
    <w:tmpl w:val="B771A8A0"/>
    <w:lvl w:ilvl="0" w:tentative="0">
      <w:start w:val="1"/>
      <w:numFmt w:val="chineseCounting"/>
      <w:suff w:val="nothing"/>
      <w:lvlText w:val="%1、"/>
      <w:lvlJc w:val="left"/>
      <w:rPr>
        <w:rFonts w:hint="eastAsia"/>
      </w:rPr>
    </w:lvl>
  </w:abstractNum>
  <w:abstractNum w:abstractNumId="2">
    <w:nsid w:val="C8DD6BB1"/>
    <w:multiLevelType w:val="singleLevel"/>
    <w:tmpl w:val="C8DD6BB1"/>
    <w:lvl w:ilvl="0" w:tentative="0">
      <w:start w:val="3"/>
      <w:numFmt w:val="decimal"/>
      <w:suff w:val="nothing"/>
      <w:lvlText w:val="%1、"/>
      <w:lvlJc w:val="left"/>
    </w:lvl>
  </w:abstractNum>
  <w:abstractNum w:abstractNumId="3">
    <w:nsid w:val="F07F5A53"/>
    <w:multiLevelType w:val="singleLevel"/>
    <w:tmpl w:val="F07F5A53"/>
    <w:lvl w:ilvl="0" w:tentative="0">
      <w:start w:val="1"/>
      <w:numFmt w:val="decimal"/>
      <w:suff w:val="nothing"/>
      <w:lvlText w:val="%1、"/>
      <w:lvlJc w:val="left"/>
    </w:lvl>
  </w:abstractNum>
  <w:abstractNum w:abstractNumId="4">
    <w:nsid w:val="14E221DD"/>
    <w:multiLevelType w:val="singleLevel"/>
    <w:tmpl w:val="14E221DD"/>
    <w:lvl w:ilvl="0" w:tentative="0">
      <w:start w:val="1"/>
      <w:numFmt w:val="decimal"/>
      <w:suff w:val="nothing"/>
      <w:lvlText w:val="%1、"/>
      <w:lvlJc w:val="left"/>
      <w:pPr>
        <w:ind w:left="630"/>
      </w:pPr>
    </w:lvl>
  </w:abstractNum>
  <w:abstractNum w:abstractNumId="5">
    <w:nsid w:val="32F65716"/>
    <w:multiLevelType w:val="singleLevel"/>
    <w:tmpl w:val="32F65716"/>
    <w:lvl w:ilvl="0" w:tentative="0">
      <w:start w:val="1"/>
      <w:numFmt w:val="chineseCounting"/>
      <w:suff w:val="nothing"/>
      <w:lvlText w:val="（%1）"/>
      <w:lvlJc w:val="left"/>
      <w:pPr>
        <w:ind w:left="0"/>
      </w:pPr>
      <w:rPr>
        <w:rFonts w:hint="eastAsia"/>
        <w:b/>
        <w:bCs/>
        <w:color w:val="000000" w:themeColor="text1"/>
        <w14:textFill>
          <w14:solidFill>
            <w14:schemeClr w14:val="tx1"/>
          </w14:solidFill>
        </w14:textFill>
      </w:rPr>
    </w:lvl>
  </w:abstractNum>
  <w:abstractNum w:abstractNumId="6">
    <w:nsid w:val="39A00B23"/>
    <w:multiLevelType w:val="singleLevel"/>
    <w:tmpl w:val="39A00B23"/>
    <w:lvl w:ilvl="0" w:tentative="0">
      <w:start w:val="5"/>
      <w:numFmt w:val="decimal"/>
      <w:suff w:val="nothing"/>
      <w:lvlText w:val="%1、"/>
      <w:lvlJc w:val="left"/>
    </w:lvl>
  </w:abstractNum>
  <w:abstractNum w:abstractNumId="7">
    <w:nsid w:val="481E834F"/>
    <w:multiLevelType w:val="singleLevel"/>
    <w:tmpl w:val="481E834F"/>
    <w:lvl w:ilvl="0" w:tentative="0">
      <w:start w:val="19"/>
      <w:numFmt w:val="decimal"/>
      <w:suff w:val="nothing"/>
      <w:lvlText w:val="%1、"/>
      <w:lvlJc w:val="left"/>
      <w:pPr>
        <w:ind w:left="480" w:firstLine="0"/>
      </w:pPr>
    </w:lvl>
  </w:abstractNum>
  <w:abstractNum w:abstractNumId="8">
    <w:nsid w:val="58DB38EC"/>
    <w:multiLevelType w:val="singleLevel"/>
    <w:tmpl w:val="58DB38EC"/>
    <w:lvl w:ilvl="0" w:tentative="0">
      <w:start w:val="1"/>
      <w:numFmt w:val="decimal"/>
      <w:suff w:val="nothing"/>
      <w:lvlText w:val="%1、"/>
      <w:lvlJc w:val="left"/>
    </w:lvl>
  </w:abstractNum>
  <w:abstractNum w:abstractNumId="9">
    <w:nsid w:val="7B280715"/>
    <w:multiLevelType w:val="singleLevel"/>
    <w:tmpl w:val="7B280715"/>
    <w:lvl w:ilvl="0" w:tentative="0">
      <w:start w:val="2"/>
      <w:numFmt w:val="chineseCounting"/>
      <w:suff w:val="nothing"/>
      <w:lvlText w:val="%1、"/>
      <w:lvlJc w:val="left"/>
      <w:rPr>
        <w:rFonts w:hint="eastAsia"/>
        <w:b/>
        <w:bCs/>
      </w:rPr>
    </w:lvl>
  </w:abstractNum>
  <w:num w:numId="1">
    <w:abstractNumId w:val="1"/>
  </w:num>
  <w:num w:numId="2">
    <w:abstractNumId w:val="2"/>
  </w:num>
  <w:num w:numId="3">
    <w:abstractNumId w:val="8"/>
  </w:num>
  <w:num w:numId="4">
    <w:abstractNumId w:val="9"/>
  </w:num>
  <w:num w:numId="5">
    <w:abstractNumId w:val="5"/>
  </w:num>
  <w:num w:numId="6">
    <w:abstractNumId w:val="7"/>
  </w:num>
  <w:num w:numId="7">
    <w:abstractNumId w:val="0"/>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WQ2YjZlMDZiNzc1MGZhNDIzNTE3ZTdjNTA1NGQifQ=="/>
  </w:docVars>
  <w:rsids>
    <w:rsidRoot w:val="47B93665"/>
    <w:rsid w:val="000B2EBC"/>
    <w:rsid w:val="0042517C"/>
    <w:rsid w:val="00481AA8"/>
    <w:rsid w:val="00581924"/>
    <w:rsid w:val="00657164"/>
    <w:rsid w:val="006E7971"/>
    <w:rsid w:val="00806669"/>
    <w:rsid w:val="008C3C45"/>
    <w:rsid w:val="008E114B"/>
    <w:rsid w:val="00B310CE"/>
    <w:rsid w:val="00B81EFA"/>
    <w:rsid w:val="00D94502"/>
    <w:rsid w:val="015D704A"/>
    <w:rsid w:val="019F1F4B"/>
    <w:rsid w:val="02217FDE"/>
    <w:rsid w:val="04C44C50"/>
    <w:rsid w:val="08FF1C4F"/>
    <w:rsid w:val="0EC85224"/>
    <w:rsid w:val="123C65D5"/>
    <w:rsid w:val="15E140CA"/>
    <w:rsid w:val="17AF79E2"/>
    <w:rsid w:val="18055854"/>
    <w:rsid w:val="18100480"/>
    <w:rsid w:val="192A017F"/>
    <w:rsid w:val="1A7B3BAB"/>
    <w:rsid w:val="1A89451A"/>
    <w:rsid w:val="1D0C5EBF"/>
    <w:rsid w:val="22426384"/>
    <w:rsid w:val="233E477A"/>
    <w:rsid w:val="23882EA4"/>
    <w:rsid w:val="29F359E5"/>
    <w:rsid w:val="2EB778D9"/>
    <w:rsid w:val="30B93376"/>
    <w:rsid w:val="312B1A2F"/>
    <w:rsid w:val="32981347"/>
    <w:rsid w:val="3AA06FEA"/>
    <w:rsid w:val="3B514788"/>
    <w:rsid w:val="3BE12B95"/>
    <w:rsid w:val="47B93665"/>
    <w:rsid w:val="48B84635"/>
    <w:rsid w:val="4B8D35BB"/>
    <w:rsid w:val="4C9F05AF"/>
    <w:rsid w:val="4D2B55C7"/>
    <w:rsid w:val="4D841711"/>
    <w:rsid w:val="515D57DD"/>
    <w:rsid w:val="52E141EC"/>
    <w:rsid w:val="53FD20BF"/>
    <w:rsid w:val="585070F0"/>
    <w:rsid w:val="58F307D5"/>
    <w:rsid w:val="5CB70498"/>
    <w:rsid w:val="68790CF7"/>
    <w:rsid w:val="69935DE8"/>
    <w:rsid w:val="6FE25954"/>
    <w:rsid w:val="714D0F73"/>
    <w:rsid w:val="71DE2CE0"/>
    <w:rsid w:val="76BA741A"/>
    <w:rsid w:val="78CE2999"/>
    <w:rsid w:val="79425135"/>
    <w:rsid w:val="7B98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Body Text"/>
    <w:basedOn w:val="1"/>
    <w:link w:val="11"/>
    <w:qFormat/>
    <w:uiPriority w:val="0"/>
    <w:pPr>
      <w:widowControl/>
      <w:kinsoku w:val="0"/>
      <w:autoSpaceDE w:val="0"/>
      <w:autoSpaceDN w:val="0"/>
      <w:adjustRightInd w:val="0"/>
      <w:snapToGrid w:val="0"/>
      <w:jc w:val="left"/>
      <w:textAlignment w:val="baseline"/>
    </w:pPr>
    <w:rPr>
      <w:rFonts w:ascii="黑体" w:hAnsi="黑体" w:eastAsia="黑体" w:cs="黑体"/>
      <w:snapToGrid w:val="0"/>
      <w:color w:val="000000"/>
      <w:kern w:val="0"/>
      <w:sz w:val="24"/>
      <w:lang w:eastAsia="en-US"/>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styleId="9">
    <w:name w:val="List Paragraph"/>
    <w:basedOn w:val="1"/>
    <w:unhideWhenUsed/>
    <w:qFormat/>
    <w:uiPriority w:val="99"/>
    <w:pPr>
      <w:ind w:firstLine="420" w:firstLineChars="200"/>
    </w:pPr>
  </w:style>
  <w:style w:type="table" w:customStyle="1" w:styleId="10">
    <w:name w:val="Table Normal"/>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11">
    <w:name w:val="正文文本 Char"/>
    <w:basedOn w:val="7"/>
    <w:link w:val="3"/>
    <w:qFormat/>
    <w:uiPriority w:val="0"/>
    <w:rPr>
      <w:rFonts w:ascii="黑体" w:hAnsi="黑体" w:eastAsia="黑体" w:cs="黑体"/>
      <w:snapToGrid w:val="0"/>
      <w:color w:val="000000"/>
      <w:sz w:val="24"/>
      <w:szCs w:val="24"/>
      <w:lang w:eastAsia="en-US"/>
    </w:rPr>
  </w:style>
  <w:style w:type="paragraph" w:customStyle="1" w:styleId="12">
    <w:name w:val="Table Text"/>
    <w:basedOn w:val="1"/>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11098</Words>
  <Characters>12216</Characters>
  <Lines>104</Lines>
  <Paragraphs>29</Paragraphs>
  <TotalTime>2</TotalTime>
  <ScaleCrop>false</ScaleCrop>
  <LinksUpToDate>false</LinksUpToDate>
  <CharactersWithSpaces>12485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2024-10-11T02:52:00Z</dcterms:created>
  <dc:creator>111</dc:creator>
  <cp:lastModifiedBy>仔</cp:lastModifiedBy>
  <dcterms:modified xsi:type="dcterms:W3CDTF">2024-10-24T11:06:35Z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F6A0B1EBD01D4F30984F3D6222453BD2_13</vt:lpwstr>
  </property>
</Properties>
</file>