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rPr>
          <w:rStyle w:val="5"/>
          <w:color w:val="222222"/>
          <w:sz w:val="27"/>
          <w:szCs w:val="27"/>
          <w:shd w:val="clear" w:fill="FFFFFF"/>
        </w:rPr>
        <w:t>一.主要商务要求：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 xml:space="preserve">1、项目名称：2022年购买社会组织服务项目；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2、项目预算金额：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包1：2022年购买社会组织服务项目（鄂伦春自治旗老年人居家养老服务项目）：90000元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包2：2022年购买社会组织服务项目（莫力达瓦达斡尔族自治旗老年人居家养老服务项目）90000元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包3：2022年购买社会组织服务项目（新巴尔虎右旗老年人居家养老服务项目）90000元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包4：2022年购买社会组织服务项目（新巴尔虎左旗老年人居家养老服务项目）90000元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包5：2022年购买社会组织服务项目（阿荣旗老年人居家养老服务项目）90000元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包6：2022年购买社会组织服务项目（呼伦贝尔市中心城区老年人居家养老服务项目）90000元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包7：2022年购买社会组织服务项目（额尔古纳老年人居家养老服务项目）90000元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包8：2022年购买社会组织服务项目（呼伦贝尔市地区内城镇社区1老年人居家养老服务项目）90000元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包9：2022年购买社会组织服务项目（呼伦贝尔市地区内城镇社区2老年人居家养老服务项目）90000元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包10：2022年购买社会组织服务项目（呼伦贝尔市地区内城镇社区3老年人居家养老服务项目）90000元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包11：2022年购买社会组织服务项目（海拉尔区1社会组织业务培训市本级社会组织孵化基地运营服务）100000元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包12：2022年购买社会组织服务项目（海拉尔区2社会组织业务培训市本级社会组织孵化基地运营服务）100000元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包13:2022年购买社会组织服务项目（扎兰屯市旗市区、街道级社会组织孵化基地（孵化园）场地运维服务）20000元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包14：2022年购买社会组织服务项目（海拉尔区旗市区、街道级社会组织孵化基地（孵化园）场地运维服务）20000元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包15：2022年购买社会组织服务项目（牙克石市旗市区、街道级社会组织孵化基地（孵化园）场地运维服务）20000元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包16：2022年购买社会组织服务项目（陈巴尔虎旗旗市区、街道级社会组织孵化基地（孵化园）场地运维服务）20000元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包17：2022年购买社会组织服务项目（莫力达瓦达斡尔族自治旗旗市区、街道级社会组织孵化基地（孵化园）场地运维服务）20000元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包18：2022年购买社会组织服务项目（鄂伦春自治旗旗市区、街道级社会组织孵化基地（孵化园）场地运维服务）20000元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包19：2022年购买社会组织服务项目（阿荣旗旗市区、街道级社会组织孵化基地（孵化园）场地运维服务）20000元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包20：2022年购买社会组织服务项目（额尔古纳市旗市区、街道级社会组织孵化基地（孵化园）场地运维服务）20000元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sz w:val="27"/>
          <w:szCs w:val="27"/>
          <w:shd w:val="clear" w:fill="FFFFFF"/>
        </w:rPr>
        <w:t>3、服务期：</w:t>
      </w:r>
      <w:r>
        <w:rPr>
          <w:color w:val="000000"/>
          <w:sz w:val="27"/>
          <w:szCs w:val="27"/>
          <w:shd w:val="clear" w:fill="FFFFFF"/>
        </w:rPr>
        <w:t>2022年12月10日至2023年3月10日</w:t>
      </w:r>
      <w:r>
        <w:rPr>
          <w:sz w:val="27"/>
          <w:szCs w:val="27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rStyle w:val="5"/>
          <w:color w:val="222222"/>
          <w:sz w:val="27"/>
          <w:szCs w:val="27"/>
          <w:shd w:val="clear" w:fill="FFFFFF"/>
        </w:rPr>
        <w:t>二.技术标准与要求：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color w:val="222222"/>
          <w:sz w:val="27"/>
          <w:szCs w:val="27"/>
          <w:shd w:val="clear" w:fill="FFFFFF"/>
        </w:rPr>
        <w:t>标的提供的时间 ：</w:t>
      </w:r>
      <w:r>
        <w:rPr>
          <w:color w:val="000000"/>
          <w:sz w:val="27"/>
          <w:szCs w:val="27"/>
          <w:shd w:val="clear" w:fill="FFFFFF"/>
        </w:rPr>
        <w:t>2022年12月10日至2023年3月10日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color w:val="222222"/>
          <w:sz w:val="27"/>
          <w:szCs w:val="27"/>
          <w:shd w:val="clear" w:fill="FFFFFF"/>
        </w:rPr>
        <w:t>标的提供的地点：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sz w:val="27"/>
          <w:szCs w:val="27"/>
          <w:shd w:val="clear" w:fill="FFFFFF"/>
        </w:rPr>
        <w:t>包1-包10：老年人居家养老：鄂伦春自治旗、莫力达瓦达斡尔族自治旗、新巴尔虎右旗、新巴尔虎左旗、阿荣旗、呼伦贝尔市中心城区、额尔古纳、呼伦贝尔市地区内城镇社区1、呼伦贝尔市地区内城镇社区2、呼伦贝尔市地区内城镇社区3、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sz w:val="27"/>
          <w:szCs w:val="27"/>
          <w:shd w:val="clear" w:fill="FFFFFF"/>
        </w:rPr>
        <w:t>包11-包12：社会组织业务培训市本级社会组织孵化基地运营服务：海拉尔区1、海拉尔区2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sz w:val="27"/>
          <w:szCs w:val="27"/>
          <w:shd w:val="clear" w:fill="FFFFFF"/>
        </w:rPr>
        <w:t>包13-包20：旗市区、街道级社会组织孵化基地（孵化园）场地运维服务：扎兰屯市、海拉尔区、牙克石市、陈巴尔虎旗、莫力达瓦达斡尔族自治旗、鄂伦春自治旗、阿荣旗、额尔古纳市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color w:val="222222"/>
          <w:sz w:val="27"/>
          <w:szCs w:val="27"/>
          <w:shd w:val="clear" w:fill="FFFFFF"/>
        </w:rPr>
        <w:t xml:space="preserve">投标有效期 ：从提交投标（响应）文件的截止之日起90日历天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</w:rPr>
        <w:t>付款方式 ：自甲乙双方合同签订后15日内，甲方向乙方先期支付项目标的额50%的服务费；中期评估达标后支付标的额30%的服务费；经第三方评估合格后2个月内由甲方一次性拨付剩余20%款项。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color w:val="222222"/>
          <w:sz w:val="27"/>
          <w:szCs w:val="27"/>
          <w:shd w:val="clear" w:fill="FFFFFF"/>
        </w:rPr>
        <w:t>验收要求 ：服务期届满后，由第三方机构评价验收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color w:val="222222"/>
          <w:sz w:val="27"/>
          <w:szCs w:val="27"/>
          <w:shd w:val="clear" w:fill="FFFFFF"/>
        </w:rPr>
        <w:t>履约保证金 ：不收取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color w:val="222222"/>
          <w:sz w:val="27"/>
          <w:szCs w:val="27"/>
          <w:shd w:val="clear" w:fill="FFFFFF"/>
        </w:rPr>
        <w:t>其他 ：无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sz w:val="27"/>
          <w:szCs w:val="27"/>
          <w:shd w:val="clear" w:fill="FFFFFF"/>
        </w:rPr>
        <w:t>服务地点：包1-包10：老年人居家养老：鄂伦春自治旗、莫力达瓦达斡尔族自治旗、新巴尔虎右旗、新巴尔虎左旗、阿荣旗、呼伦贝尔市中心城区、额尔古纳、呼伦贝尔市地区内城镇社区1、呼伦贝尔市地区内城镇社区2、呼伦贝尔市地区内城镇社区3、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sz w:val="27"/>
          <w:szCs w:val="27"/>
          <w:shd w:val="clear" w:fill="FFFFFF"/>
        </w:rPr>
        <w:t>包11-包12：社会组织业务培训市本级社会组织孵化基地运营服务：海拉尔区1、海拉尔区2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sz w:val="27"/>
          <w:szCs w:val="27"/>
          <w:shd w:val="clear" w:fill="FFFFFF"/>
        </w:rPr>
        <w:t>包13-包20：旗市区、街道级社会组织孵化基地（孵化园）场地运维服务：扎兰屯市、海拉尔区、牙克石市、陈巴尔虎旗、莫力达瓦达斡尔族自治旗、鄂伦春自治旗、阿荣旗、额尔古纳市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包1-包10：老年人居家养老：</w:t>
      </w:r>
      <w:r>
        <w:rPr>
          <w:color w:val="222222"/>
          <w:sz w:val="27"/>
          <w:szCs w:val="27"/>
          <w:shd w:val="clear" w:fill="FFFF00"/>
        </w:rPr>
        <w:t>要求每家固定报价为9万元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为鄂伦春自治旗、莫旗、新左旗、新右旗、阿荣旗地区农村、牧区内老人提供家政保洁、洗发、理发、精神慰藉、医疗护理等关爱服务。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为呼伦贝尔市中心城区一体化社区失能半失能老年人提供家政保洁、洗发、理发、“五助”、医疗护理、健康体检等关爱服务。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为额尔古纳市社区失能半失能老年人提供家政保洁、洗发、理发、“五助”、医疗护理、健康体检等关爱服务。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为呼伦贝尔市地区1.2.3城镇社区失能半失能老年人提供家政保洁、洗发、理发、助浴、医疗护理、健康体检等关爱服务。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每人总受益金额500元，服务期3个月，受益人数不少于180人。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服务人员具有执业医生资格或护理资格，配备服务专用车辆，配备测心电图仪器、测量血糖设备、血压器、机械按摩椅、理疗器具。对社区基本情况、社区资源、服务对象需求等情况熟悉，有具体分析数据，调研结果科学合理、全面准确，服务计划符合项目实际情况，详实完整、合理可行，措施得当、操作性强，进度安排合理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包11-包12：社会组织业务培训市本级社会组织孵化基地运营服务：</w:t>
      </w:r>
      <w:r>
        <w:rPr>
          <w:color w:val="222222"/>
          <w:sz w:val="27"/>
          <w:szCs w:val="27"/>
          <w:shd w:val="clear" w:fill="FFFF00"/>
        </w:rPr>
        <w:t>要求每家固定报价为10万元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为呼伦贝尔市社会组织提供业务指导、培训、能力建设等服务。受益人数不少于</w:t>
      </w:r>
      <w:r>
        <w:rPr>
          <w:rFonts w:hint="eastAsia"/>
          <w:color w:val="222222"/>
          <w:sz w:val="27"/>
          <w:szCs w:val="27"/>
          <w:shd w:val="clear" w:fill="FFFFFF"/>
          <w:lang w:val="en-US" w:eastAsia="zh-CN"/>
        </w:rPr>
        <w:t>150</w:t>
      </w:r>
      <w:r>
        <w:rPr>
          <w:color w:val="222222"/>
          <w:sz w:val="27"/>
          <w:szCs w:val="27"/>
          <w:shd w:val="clear" w:fill="FFFFFF"/>
        </w:rPr>
        <w:t>人；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市本级社会组织孵化基地（孵化园）场地运维服务，受益组织不少于10家；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包13-包20：旗市区、街道级社会组织孵化基地（孵化园）场地运维服务：</w:t>
      </w:r>
      <w:r>
        <w:rPr>
          <w:color w:val="222222"/>
          <w:sz w:val="27"/>
          <w:szCs w:val="27"/>
          <w:shd w:val="clear" w:fill="FFFF00"/>
        </w:rPr>
        <w:t>要求每家固定报价为2万元。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为扎兰屯市、海拉尔区、牙克石市、陈巴尔虎旗、莫力达瓦达斡尔族自治旗、鄂伦春自治旗、阿荣旗、额尔古纳市社会组织孵化基地提供运维服务，受益组织不少于3家；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color w:val="222222"/>
          <w:sz w:val="27"/>
          <w:szCs w:val="27"/>
          <w:shd w:val="clear" w:fill="FFFFFF"/>
        </w:rPr>
        <w:t>请各投标人在制作投标文件时开标一览表中投标报价统一填写包1-包10：9</w:t>
      </w:r>
      <w:r>
        <w:rPr>
          <w:sz w:val="21"/>
          <w:szCs w:val="21"/>
          <w:shd w:val="clear" w:fill="FFFFFF"/>
        </w:rPr>
        <w:t> </w:t>
      </w:r>
      <w:r>
        <w:rPr>
          <w:color w:val="222222"/>
          <w:sz w:val="27"/>
          <w:szCs w:val="27"/>
          <w:shd w:val="clear" w:fill="FFFFFF"/>
        </w:rPr>
        <w:t>万元，包11-包12：10万元，包13-包20：2万元。（每轮报价必须为包1-包10：9 万元，包11-包12：10万元，包13-包20：2万元</w:t>
      </w:r>
      <w:bookmarkStart w:id="0" w:name="_GoBack"/>
      <w:bookmarkEnd w:id="0"/>
      <w:r>
        <w:rPr>
          <w:color w:val="222222"/>
          <w:sz w:val="27"/>
          <w:szCs w:val="27"/>
          <w:shd w:val="clear" w:fill="FFFFFF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NWY3NTJkYTA2YTM4YTJjYmZmOTQ3ZGNmZWFjZDgifQ=="/>
  </w:docVars>
  <w:rsids>
    <w:rsidRoot w:val="02C50C49"/>
    <w:rsid w:val="02C50C49"/>
    <w:rsid w:val="29FE63A0"/>
    <w:rsid w:val="3791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2312</Words>
  <Characters>2542</Characters>
  <Lines>0</Lines>
  <Paragraphs>0</Paragraphs>
  <TotalTime>1</TotalTime>
  <ScaleCrop>false</ScaleCrop>
  <LinksUpToDate>false</LinksUpToDate>
  <CharactersWithSpaces>2552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2022-11-25T10:01:00Z</dcterms:created>
  <dc:creator>12265</dc:creator>
  <cp:lastModifiedBy>你好哇噻</cp:lastModifiedBy>
  <dcterms:modified xsi:type="dcterms:W3CDTF">2022-11-28T04:00:05Z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AD0E0D8AE06142BAB48D14FC2EB65A94</vt:lpwstr>
  </property>
</Properties>
</file>