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平安城市”二期视频监控网络链路租赁服务项目-一标段</w:t>
      </w:r>
    </w:p>
    <w:p>
      <w:pPr>
        <w:pStyle w:val="7"/>
        <w:ind w:left="0" w:leftChars="0" w:firstLine="0" w:firstLineChars="0"/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分项报价表</w:t>
      </w:r>
      <w:bookmarkStart w:id="0" w:name="_GoBack"/>
      <w:bookmarkEnd w:id="0"/>
    </w:p>
    <w:tbl>
      <w:tblPr>
        <w:tblStyle w:val="5"/>
        <w:tblW w:w="4852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20"/>
        <w:gridCol w:w="3030"/>
        <w:gridCol w:w="992"/>
        <w:gridCol w:w="1135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标段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行政区域/类型</w:t>
            </w:r>
          </w:p>
        </w:tc>
        <w:tc>
          <w:tcPr>
            <w:tcW w:w="1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派出所队/类型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前端设备数量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带宽要求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单条链路年租费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kern w:val="0"/>
                <w:sz w:val="22"/>
                <w:lang w:val="en-US" w:eastAsia="zh-CN"/>
              </w:rPr>
              <w:t>元/年</w:t>
            </w:r>
            <w:r>
              <w:rPr>
                <w:rFonts w:hint="eastAsia" w:ascii="等线" w:hAnsi="等线" w:eastAsia="等线" w:cs="宋体"/>
                <w:kern w:val="0"/>
                <w:sz w:val="22"/>
                <w:lang w:eastAsia="zh-CN"/>
              </w:rPr>
              <w:t>）</w:t>
            </w:r>
          </w:p>
        </w:tc>
      </w:tr>
      <w:tr>
        <w:trPr>
          <w:trHeight w:val="276" w:hRule="atLeast"/>
        </w:trPr>
        <w:tc>
          <w:tcPr>
            <w:tcW w:w="42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一标段</w:t>
            </w:r>
          </w:p>
        </w:tc>
        <w:tc>
          <w:tcPr>
            <w:tcW w:w="73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海拉尔区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前端设备接入网络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（1885路）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向华派出所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6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10Mbps每设备</w:t>
            </w:r>
          </w:p>
        </w:tc>
        <w:tc>
          <w:tcPr>
            <w:tcW w:w="7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正阳派出所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健康派出所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胜利派出所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建设派出所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靠山派出所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哈克派出所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奋斗派出所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呼伦派出所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海通派出所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开发派出所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东山派出所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卡口（10 个点22台相机）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22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电警（5个点22台相机）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22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违停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101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报警柱（14个点28台相机）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28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新增点位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平安一期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市局加挂华为车辆卡口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6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主干链路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前端汇聚回传市局大数据中心机房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10Gbps*2*2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市局至交管支队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市局至海拉尔分局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10Gbps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海拉尔分局至派出所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1Gbps*12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呼伦贝尔学院监控接入链路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10</w:t>
            </w:r>
            <w:r>
              <w:rPr>
                <w:rFonts w:ascii="等线" w:hAnsi="等线" w:eastAsia="等线" w:cs="宋体"/>
                <w:kern w:val="0"/>
                <w:sz w:val="22"/>
              </w:rPr>
              <w:t>0M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bps</w:t>
            </w:r>
            <w:r>
              <w:rPr>
                <w:rFonts w:ascii="等线" w:hAnsi="等线" w:eastAsia="等线" w:cs="宋体"/>
                <w:kern w:val="0"/>
                <w:sz w:val="22"/>
              </w:rPr>
              <w:t>*3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原海一中监控接入链路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呼伦贝尔机场监控接入链路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1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天骄宾馆监控接入链路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00</w:t>
            </w:r>
            <w:r>
              <w:rPr>
                <w:rFonts w:ascii="等线" w:hAnsi="等线" w:eastAsia="等线" w:cs="宋体"/>
                <w:kern w:val="0"/>
                <w:sz w:val="22"/>
              </w:rPr>
              <w:t xml:space="preserve"> M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bps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★投标供应商必须填写分项报价，分项报价金额累计后应与投标</w:t>
      </w:r>
      <w:r>
        <w:rPr>
          <w:rFonts w:hint="eastAsia"/>
          <w:sz w:val="28"/>
          <w:szCs w:val="28"/>
          <w:lang w:val="en-US" w:eastAsia="zh-CN"/>
        </w:rPr>
        <w:t>总</w:t>
      </w:r>
      <w:r>
        <w:rPr>
          <w:rFonts w:hint="eastAsia"/>
          <w:sz w:val="28"/>
          <w:szCs w:val="28"/>
        </w:rPr>
        <w:t>报价相符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供应商须填写此表并附到响应文件中。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（盖单位章）</w:t>
      </w:r>
    </w:p>
    <w:p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法定代表人或其委托代理人：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（签字或盖章）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GYzNDk2OTE0Y2QxNGFlN2JhNmYzOTU1MmViODEifQ=="/>
  </w:docVars>
  <w:rsids>
    <w:rsidRoot w:val="00000000"/>
    <w:rsid w:val="3A457F60"/>
    <w:rsid w:val="597719DA"/>
    <w:rsid w:val="792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1"/>
    <w:rPr>
      <w:rFonts w:ascii="黑体" w:hAnsi="黑体" w:eastAsia="黑体" w:cs="黑体"/>
      <w:sz w:val="24"/>
      <w:szCs w:val="24"/>
      <w:lang w:val="zh-CN" w:eastAsia="zh-CN" w:bidi="zh-CN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487</Characters>
  <Lines>0</Lines>
  <Paragraphs>0</Paragraphs>
  <TotalTime>0</TotalTime>
  <ScaleCrop>false</ScaleCrop>
  <LinksUpToDate>false</LinksUpToDate>
  <CharactersWithSpaces>577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2023-04-27T08:45:00Z</dcterms:created>
  <dc:creator>小新</dc:creator>
  <cp:lastModifiedBy>小小鱼er</cp:lastModifiedBy>
  <dcterms:modified xsi:type="dcterms:W3CDTF">2023-04-27T09:44:35Z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E1F8207DD8434AD5BC0147196C9EFA5B_12</vt:lpwstr>
  </property>
</Properties>
</file>