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3" w:firstLineChars="200"/>
        <w:jc w:val="center"/>
        <w:rPr>
          <w:rFonts w:hint="eastAsia" w:ascii="宋体" w:hAnsi="宋体" w:eastAsia="宋体" w:cs="宋体"/>
          <w:sz w:val="28"/>
          <w:szCs w:val="28"/>
          <w:lang w:eastAsia="zh-CN"/>
        </w:rPr>
      </w:pPr>
      <w:bookmarkStart w:id="1" w:name="_GoBack"/>
      <w:bookmarkEnd w:id="1"/>
      <w:r>
        <w:rPr>
          <w:rFonts w:hint="eastAsia" w:ascii="宋体" w:hAnsi="宋体" w:cs="宋体"/>
          <w:b/>
          <w:bCs/>
          <w:sz w:val="36"/>
          <w:szCs w:val="36"/>
          <w:lang w:val="en-US" w:eastAsia="zh-CN"/>
        </w:rPr>
        <w:t>呼伦贝尔市冰上运动</w:t>
      </w:r>
      <w:r>
        <w:rPr>
          <w:rFonts w:hint="eastAsia" w:ascii="宋体" w:hAnsi="宋体" w:cs="宋体"/>
          <w:b/>
          <w:bCs/>
          <w:sz w:val="36"/>
          <w:szCs w:val="36"/>
          <w:lang w:eastAsia="zh-CN"/>
        </w:rPr>
        <w:t>中心绩效</w:t>
      </w:r>
      <w:r>
        <w:rPr>
          <w:rFonts w:hint="eastAsia" w:ascii="宋体" w:hAnsi="宋体" w:cs="宋体"/>
          <w:b/>
          <w:bCs/>
          <w:sz w:val="36"/>
          <w:szCs w:val="36"/>
        </w:rPr>
        <w:t>考核</w:t>
      </w:r>
      <w:r>
        <w:rPr>
          <w:rFonts w:hint="eastAsia" w:ascii="宋体" w:hAnsi="宋体" w:cs="宋体"/>
          <w:b/>
          <w:bCs/>
          <w:sz w:val="36"/>
          <w:szCs w:val="36"/>
          <w:lang w:eastAsia="zh-CN"/>
        </w:rPr>
        <w:t>办法</w:t>
      </w:r>
    </w:p>
    <w:p>
      <w:pPr>
        <w:pStyle w:val="2"/>
        <w:keepNext w:val="0"/>
        <w:keepLines w:val="0"/>
        <w:numPr>
          <w:ilvl w:val="2"/>
          <w:numId w:val="0"/>
        </w:numPr>
        <w:spacing w:before="100" w:after="100"/>
        <w:ind w:firstLine="560" w:firstLineChars="200"/>
        <w:rPr>
          <w:rFonts w:ascii="宋体" w:hAnsi="宋体" w:cs="宋体"/>
          <w:b w:val="0"/>
          <w:sz w:val="28"/>
          <w:szCs w:val="28"/>
        </w:rPr>
      </w:pPr>
      <w:r>
        <w:rPr>
          <w:rFonts w:hint="eastAsia" w:ascii="宋体" w:hAnsi="宋体" w:cs="宋体"/>
          <w:b w:val="0"/>
          <w:sz w:val="28"/>
          <w:szCs w:val="28"/>
        </w:rPr>
        <w:t>1、项目实行扣分制,满分为100分。从100分为基数扣减。各场馆及外环境分别计算,季度汇总。</w:t>
      </w:r>
    </w:p>
    <w:p>
      <w:pPr>
        <w:pStyle w:val="2"/>
        <w:keepNext w:val="0"/>
        <w:keepLines w:val="0"/>
        <w:numPr>
          <w:ilvl w:val="2"/>
          <w:numId w:val="0"/>
        </w:numPr>
        <w:spacing w:before="100" w:after="100"/>
        <w:ind w:firstLine="560" w:firstLineChars="200"/>
        <w:rPr>
          <w:rFonts w:ascii="宋体" w:hAnsi="宋体" w:cs="宋体"/>
          <w:b w:val="0"/>
          <w:sz w:val="28"/>
          <w:szCs w:val="28"/>
        </w:rPr>
      </w:pPr>
      <w:r>
        <w:rPr>
          <w:rFonts w:hint="eastAsia" w:ascii="宋体" w:hAnsi="宋体" w:cs="宋体"/>
          <w:b w:val="0"/>
          <w:sz w:val="28"/>
          <w:szCs w:val="28"/>
        </w:rPr>
        <w:t>2、项目采取100分制,项目内容累计扣减,90分(含90分)以上属于优秀;90分至80分(含80分)以上属于良好;80分至60分(含60分)属于合格:低于60分属于不合格。</w:t>
      </w:r>
    </w:p>
    <w:p>
      <w:pPr>
        <w:pStyle w:val="2"/>
        <w:keepNext w:val="0"/>
        <w:keepLines w:val="0"/>
        <w:numPr>
          <w:ilvl w:val="2"/>
          <w:numId w:val="0"/>
        </w:numPr>
        <w:spacing w:before="100" w:after="100"/>
        <w:ind w:firstLine="560" w:firstLineChars="200"/>
        <w:rPr>
          <w:rFonts w:ascii="宋体" w:hAnsi="宋体" w:cs="宋体"/>
          <w:b w:val="0"/>
          <w:sz w:val="28"/>
          <w:szCs w:val="28"/>
        </w:rPr>
      </w:pPr>
      <w:r>
        <w:rPr>
          <w:rFonts w:hint="eastAsia" w:ascii="宋体" w:hAnsi="宋体" w:cs="宋体"/>
          <w:b w:val="0"/>
          <w:sz w:val="28"/>
          <w:szCs w:val="28"/>
        </w:rPr>
        <w:t>3、物业服务费用按季度汇总评价情况,酌情拨付。各场馆及外环境物业服务均达到良好以上评价当季度将按时足额拨付物业服务费用;出现1次合格评价将暂停拨付当季度物业服务费用,责令立即整改,整改检査达到良好标准以上,拨付当季度至整改检查达标期间物业服务费用的80%。</w:t>
      </w:r>
    </w:p>
    <w:p>
      <w:pPr>
        <w:pStyle w:val="2"/>
        <w:keepNext w:val="0"/>
        <w:keepLines w:val="0"/>
        <w:numPr>
          <w:ilvl w:val="2"/>
          <w:numId w:val="0"/>
        </w:numPr>
        <w:spacing w:before="100" w:after="100"/>
        <w:ind w:firstLine="560" w:firstLineChars="200"/>
        <w:rPr>
          <w:rFonts w:ascii="宋体" w:hAnsi="宋体" w:cs="宋体"/>
          <w:b w:val="0"/>
          <w:sz w:val="28"/>
          <w:szCs w:val="28"/>
        </w:rPr>
      </w:pPr>
      <w:r>
        <w:rPr>
          <w:rFonts w:hint="eastAsia" w:ascii="宋体" w:hAnsi="宋体" w:cs="宋体"/>
          <w:b w:val="0"/>
          <w:sz w:val="28"/>
          <w:szCs w:val="28"/>
        </w:rPr>
        <w:t>4、参与本项目投标供应商物业服务连续两个季度出现合格评价,采购单位将有权解除物业服务合同,不承担因此产生的一切费用及后果。</w:t>
      </w:r>
    </w:p>
    <w:p>
      <w:pPr>
        <w:pStyle w:val="2"/>
        <w:keepNext w:val="0"/>
        <w:keepLines w:val="0"/>
        <w:numPr>
          <w:ilvl w:val="2"/>
          <w:numId w:val="0"/>
        </w:numPr>
        <w:spacing w:before="100" w:after="100"/>
        <w:ind w:firstLine="560" w:firstLineChars="200"/>
        <w:rPr>
          <w:rFonts w:ascii="宋体" w:hAnsi="宋体" w:cs="宋体"/>
          <w:b w:val="0"/>
          <w:sz w:val="28"/>
          <w:szCs w:val="28"/>
        </w:rPr>
      </w:pPr>
      <w:r>
        <w:rPr>
          <w:rFonts w:hint="eastAsia" w:ascii="宋体" w:hAnsi="宋体" w:cs="宋体"/>
          <w:b w:val="0"/>
          <w:sz w:val="28"/>
          <w:szCs w:val="28"/>
        </w:rPr>
        <w:t>5、参与本项目投标供应商物业服务出现不合格评价,采购单位将有权解除物业服务合同,不承担因此产生的一切费用及后果。</w:t>
      </w:r>
    </w:p>
    <w:p>
      <w:pPr>
        <w:pStyle w:val="2"/>
        <w:keepNext w:val="0"/>
        <w:keepLines w:val="0"/>
        <w:numPr>
          <w:ilvl w:val="2"/>
          <w:numId w:val="0"/>
        </w:numPr>
        <w:spacing w:before="100" w:after="100"/>
        <w:ind w:firstLine="560" w:firstLineChars="200"/>
        <w:rPr>
          <w:rFonts w:ascii="宋体" w:hAnsi="宋体" w:cs="宋体"/>
          <w:b w:val="0"/>
          <w:sz w:val="28"/>
          <w:szCs w:val="28"/>
        </w:rPr>
      </w:pPr>
      <w:r>
        <w:rPr>
          <w:rFonts w:hint="eastAsia" w:ascii="宋体" w:hAnsi="宋体" w:cs="宋体"/>
          <w:b w:val="0"/>
          <w:sz w:val="28"/>
          <w:szCs w:val="28"/>
        </w:rPr>
        <w:t>6、物业服务过程中岀现物业公司所属人员工作时间饮酒、打架斗殴、擅自脱岗、不听从场馆工作安排和未按规定履行工作职责等情况,中标物业公司将承担全部责任,并包赔全部损失。应立即解聘或立即调离该人员,不得从事场馆任何工作岗位。同时,立即补充该岗位人员,达到用人标准,因人员配备不及时导致的一切后果物业公司负全责。</w:t>
      </w:r>
    </w:p>
    <w:p>
      <w:pPr>
        <w:spacing w:line="360" w:lineRule="auto"/>
        <w:ind w:firstLine="560" w:firstLineChars="200"/>
        <w:rPr>
          <w:rFonts w:ascii="宋体" w:hAnsi="宋体" w:cs="宋体"/>
          <w:sz w:val="28"/>
          <w:szCs w:val="28"/>
        </w:rPr>
      </w:pPr>
      <w:r>
        <w:rPr>
          <w:rFonts w:hint="eastAsia" w:ascii="宋体" w:hAnsi="宋体" w:cs="宋体"/>
          <w:sz w:val="28"/>
          <w:szCs w:val="28"/>
        </w:rPr>
        <w:t>附件1:室内公共卫生保洁标准及考核方法</w:t>
      </w:r>
    </w:p>
    <w:p>
      <w:pPr>
        <w:spacing w:line="360" w:lineRule="auto"/>
        <w:ind w:firstLine="560" w:firstLineChars="200"/>
        <w:rPr>
          <w:rFonts w:ascii="宋体" w:hAnsi="宋体" w:cs="宋体"/>
          <w:sz w:val="28"/>
          <w:szCs w:val="28"/>
        </w:rPr>
      </w:pPr>
      <w:r>
        <w:rPr>
          <w:rFonts w:hint="eastAsia" w:ascii="宋体" w:hAnsi="宋体" w:cs="宋体"/>
          <w:sz w:val="28"/>
          <w:szCs w:val="28"/>
        </w:rPr>
        <w:t>附件2:外环境室外卫生保洁(维修)标准及考核方法</w:t>
      </w:r>
    </w:p>
    <w:p>
      <w:pPr>
        <w:spacing w:line="360" w:lineRule="auto"/>
        <w:ind w:firstLine="560" w:firstLineChars="200"/>
        <w:rPr>
          <w:rFonts w:ascii="宋体" w:hAnsi="宋体" w:cs="宋体"/>
          <w:sz w:val="28"/>
          <w:szCs w:val="28"/>
        </w:rPr>
      </w:pPr>
      <w:r>
        <w:rPr>
          <w:rFonts w:hint="eastAsia" w:ascii="宋体" w:hAnsi="宋体" w:cs="宋体"/>
          <w:sz w:val="28"/>
          <w:szCs w:val="28"/>
        </w:rPr>
        <w:t>附件3:日常开放运行和大型活动服务标准及考核方法</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附件4:项目物业人员管理考核标准</w:t>
      </w:r>
    </w:p>
    <w:p>
      <w:pPr>
        <w:rPr>
          <w:rFonts w:ascii="宋体" w:hAnsi="宋体" w:cs="宋体"/>
          <w:b/>
          <w:bCs/>
          <w:sz w:val="28"/>
          <w:szCs w:val="28"/>
        </w:rPr>
      </w:pPr>
      <w:bookmarkStart w:id="0" w:name="page1"/>
      <w:bookmarkEnd w:id="0"/>
      <w:r>
        <w:rPr>
          <w:rFonts w:ascii="宋体" w:hAnsi="宋体" w:cs="宋体"/>
          <w:b/>
          <w:bCs/>
          <w:sz w:val="28"/>
          <w:szCs w:val="28"/>
        </w:rPr>
        <w:br w:type="page"/>
      </w:r>
    </w:p>
    <w:p>
      <w:pPr>
        <w:rPr>
          <w:rFonts w:ascii="宋体" w:hAnsi="宋体" w:cs="宋体"/>
          <w:b/>
          <w:bCs/>
          <w:sz w:val="28"/>
          <w:szCs w:val="28"/>
        </w:rPr>
      </w:pPr>
      <w:r>
        <w:rPr>
          <w:rFonts w:ascii="宋体" w:hAnsi="宋体" w:cs="宋体"/>
          <w:b/>
          <w:bCs/>
          <w:sz w:val="28"/>
          <w:szCs w:val="28"/>
        </w:rPr>
        <w:t>附件1:室内公共卫生保洁标准及考核方法</w:t>
      </w:r>
    </w:p>
    <w:tbl>
      <w:tblPr>
        <w:tblStyle w:val="3"/>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109"/>
        <w:gridCol w:w="4360"/>
        <w:gridCol w:w="153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45" w:type="dxa"/>
            <w:noWrap w:val="0"/>
            <w:vAlign w:val="center"/>
          </w:tcPr>
          <w:p>
            <w:pPr>
              <w:spacing w:line="0" w:lineRule="atLeast"/>
              <w:jc w:val="center"/>
              <w:rPr>
                <w:rFonts w:ascii="宋体" w:hAnsi="宋体" w:cs="宋体"/>
                <w:b/>
                <w:bCs/>
                <w:sz w:val="22"/>
              </w:rPr>
            </w:pPr>
            <w:r>
              <w:rPr>
                <w:rFonts w:ascii="宋体" w:hAnsi="宋体" w:cs="宋体"/>
                <w:b/>
                <w:bCs/>
                <w:sz w:val="22"/>
              </w:rPr>
              <w:t>序号</w:t>
            </w:r>
          </w:p>
        </w:tc>
        <w:tc>
          <w:tcPr>
            <w:tcW w:w="1109" w:type="dxa"/>
            <w:noWrap w:val="0"/>
            <w:vAlign w:val="center"/>
          </w:tcPr>
          <w:p>
            <w:pPr>
              <w:jc w:val="center"/>
              <w:rPr>
                <w:rFonts w:ascii="宋体" w:hAnsi="宋体" w:cs="宋体"/>
                <w:b/>
                <w:bCs/>
                <w:sz w:val="22"/>
              </w:rPr>
            </w:pPr>
            <w:r>
              <w:rPr>
                <w:rFonts w:ascii="宋体" w:hAnsi="宋体" w:cs="宋体"/>
                <w:b/>
                <w:bCs/>
                <w:sz w:val="22"/>
              </w:rPr>
              <w:t>保洁项目</w:t>
            </w:r>
          </w:p>
        </w:tc>
        <w:tc>
          <w:tcPr>
            <w:tcW w:w="4360" w:type="dxa"/>
            <w:noWrap w:val="0"/>
            <w:vAlign w:val="center"/>
          </w:tcPr>
          <w:p>
            <w:pPr>
              <w:jc w:val="center"/>
              <w:rPr>
                <w:rFonts w:ascii="宋体" w:hAnsi="宋体" w:cs="宋体"/>
                <w:b/>
                <w:bCs/>
                <w:sz w:val="22"/>
              </w:rPr>
            </w:pPr>
            <w:r>
              <w:rPr>
                <w:rFonts w:hint="eastAsia" w:ascii="宋体" w:hAnsi="宋体" w:cs="宋体"/>
                <w:b/>
                <w:bCs/>
                <w:sz w:val="22"/>
              </w:rPr>
              <w:t>考核标准</w:t>
            </w:r>
          </w:p>
        </w:tc>
        <w:tc>
          <w:tcPr>
            <w:tcW w:w="1530" w:type="dxa"/>
            <w:noWrap w:val="0"/>
            <w:vAlign w:val="center"/>
          </w:tcPr>
          <w:p>
            <w:pPr>
              <w:jc w:val="center"/>
              <w:rPr>
                <w:rFonts w:ascii="宋体" w:hAnsi="宋体" w:cs="宋体"/>
                <w:b/>
                <w:bCs/>
                <w:sz w:val="22"/>
              </w:rPr>
            </w:pPr>
            <w:r>
              <w:rPr>
                <w:rFonts w:hint="eastAsia" w:ascii="宋体" w:hAnsi="宋体" w:cs="宋体"/>
                <w:b/>
                <w:bCs/>
                <w:sz w:val="22"/>
              </w:rPr>
              <w:t>检查方法</w:t>
            </w:r>
          </w:p>
        </w:tc>
        <w:tc>
          <w:tcPr>
            <w:tcW w:w="780" w:type="dxa"/>
            <w:noWrap w:val="0"/>
            <w:vAlign w:val="center"/>
          </w:tcPr>
          <w:p>
            <w:pPr>
              <w:jc w:val="center"/>
              <w:rPr>
                <w:rFonts w:ascii="宋体" w:hAnsi="宋体" w:cs="宋体"/>
                <w:b/>
                <w:bCs/>
                <w:sz w:val="22"/>
              </w:rPr>
            </w:pPr>
            <w:r>
              <w:rPr>
                <w:rFonts w:hint="eastAsia" w:ascii="宋体" w:hAnsi="宋体" w:cs="宋体"/>
                <w:b/>
                <w:bCs/>
                <w:sz w:val="22"/>
              </w:rPr>
              <w:t>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jc w:val="center"/>
              <w:rPr>
                <w:rFonts w:ascii="宋体" w:hAnsi="宋体" w:cs="宋体"/>
                <w:szCs w:val="21"/>
              </w:rPr>
            </w:pPr>
            <w:r>
              <w:rPr>
                <w:rFonts w:hint="eastAsia" w:ascii="宋体" w:hAnsi="宋体" w:cs="宋体"/>
                <w:szCs w:val="21"/>
              </w:rPr>
              <w:t>1</w:t>
            </w:r>
          </w:p>
        </w:tc>
        <w:tc>
          <w:tcPr>
            <w:tcW w:w="1109" w:type="dxa"/>
            <w:noWrap w:val="0"/>
            <w:vAlign w:val="center"/>
          </w:tcPr>
          <w:p>
            <w:pPr>
              <w:jc w:val="center"/>
              <w:rPr>
                <w:rFonts w:ascii="宋体" w:hAnsi="宋体" w:cs="宋体"/>
                <w:sz w:val="32"/>
                <w:szCs w:val="32"/>
              </w:rPr>
            </w:pPr>
            <w:r>
              <w:rPr>
                <w:rFonts w:ascii="宋体" w:hAnsi="宋体" w:cs="宋体"/>
                <w:szCs w:val="21"/>
              </w:rPr>
              <w:t>门玻璃、地垫、大厅地面、天棚、地</w:t>
            </w:r>
            <w:r>
              <w:rPr>
                <w:rFonts w:ascii="宋体" w:hAnsi="宋体" w:cs="宋体"/>
                <w:sz w:val="20"/>
                <w:szCs w:val="20"/>
              </w:rPr>
              <w:t>板、墙</w:t>
            </w:r>
            <w:r>
              <w:rPr>
                <w:rFonts w:hint="eastAsia" w:ascii="宋体" w:hAnsi="宋体" w:cs="宋体"/>
                <w:sz w:val="20"/>
                <w:szCs w:val="20"/>
              </w:rPr>
              <w:t>面</w:t>
            </w:r>
          </w:p>
        </w:tc>
        <w:tc>
          <w:tcPr>
            <w:tcW w:w="4360" w:type="dxa"/>
            <w:noWrap w:val="0"/>
            <w:vAlign w:val="center"/>
          </w:tcPr>
          <w:p>
            <w:pPr>
              <w:numPr>
                <w:ilvl w:val="0"/>
                <w:numId w:val="1"/>
              </w:numPr>
              <w:rPr>
                <w:rFonts w:ascii="宋体" w:hAnsi="宋体" w:cs="宋体"/>
                <w:szCs w:val="21"/>
              </w:rPr>
            </w:pPr>
            <w:r>
              <w:rPr>
                <w:rFonts w:ascii="宋体" w:hAnsi="宋体" w:cs="宋体"/>
                <w:szCs w:val="21"/>
              </w:rPr>
              <w:t>地面无烟头、纸屑、果皮等杂物;无</w:t>
            </w:r>
            <w:r>
              <w:rPr>
                <w:rFonts w:hint="eastAsia" w:ascii="宋体" w:hAnsi="宋体" w:cs="宋体"/>
                <w:szCs w:val="21"/>
              </w:rPr>
              <w:t>污渍。</w:t>
            </w:r>
          </w:p>
          <w:p>
            <w:pPr>
              <w:numPr>
                <w:ilvl w:val="0"/>
                <w:numId w:val="1"/>
              </w:numPr>
              <w:rPr>
                <w:rFonts w:ascii="宋体" w:hAnsi="宋体" w:cs="宋体"/>
                <w:szCs w:val="21"/>
              </w:rPr>
            </w:pPr>
            <w:r>
              <w:rPr>
                <w:rFonts w:ascii="宋体" w:hAnsi="宋体" w:cs="宋体"/>
                <w:szCs w:val="21"/>
              </w:rPr>
              <w:t>地面有光泽。</w:t>
            </w:r>
          </w:p>
          <w:p>
            <w:pPr>
              <w:numPr>
                <w:ilvl w:val="0"/>
                <w:numId w:val="1"/>
              </w:numPr>
              <w:rPr>
                <w:rFonts w:ascii="宋体" w:hAnsi="宋体" w:cs="宋体"/>
                <w:szCs w:val="21"/>
              </w:rPr>
            </w:pPr>
            <w:r>
              <w:rPr>
                <w:rFonts w:ascii="宋体" w:hAnsi="宋体" w:cs="宋体"/>
                <w:szCs w:val="21"/>
              </w:rPr>
              <w:t>不锈钢表面光亮无污迹、无水印。</w:t>
            </w:r>
          </w:p>
          <w:p>
            <w:pPr>
              <w:numPr>
                <w:ilvl w:val="0"/>
                <w:numId w:val="1"/>
              </w:numPr>
              <w:rPr>
                <w:rFonts w:ascii="宋体" w:hAnsi="宋体" w:cs="宋体"/>
                <w:szCs w:val="21"/>
              </w:rPr>
            </w:pPr>
            <w:r>
              <w:rPr>
                <w:rFonts w:ascii="宋体" w:hAnsi="宋体" w:cs="宋体"/>
                <w:szCs w:val="21"/>
              </w:rPr>
              <w:t>玻璃门无水迹、手印、污迹。</w:t>
            </w:r>
          </w:p>
          <w:p>
            <w:pPr>
              <w:numPr>
                <w:ilvl w:val="0"/>
                <w:numId w:val="1"/>
              </w:numPr>
              <w:rPr>
                <w:rFonts w:ascii="宋体" w:hAnsi="宋体" w:cs="宋体"/>
                <w:szCs w:val="21"/>
              </w:rPr>
            </w:pPr>
            <w:r>
              <w:rPr>
                <w:rFonts w:hint="eastAsia" w:ascii="宋体" w:hAnsi="宋体" w:cs="宋体"/>
                <w:szCs w:val="21"/>
              </w:rPr>
              <w:t>墙面、</w:t>
            </w:r>
            <w:r>
              <w:rPr>
                <w:rFonts w:ascii="宋体" w:hAnsi="宋体" w:cs="宋体"/>
                <w:szCs w:val="21"/>
              </w:rPr>
              <w:t>天棚目视无污迹、灰尘</w:t>
            </w:r>
            <w:r>
              <w:rPr>
                <w:rFonts w:hint="eastAsia" w:ascii="宋体" w:hAnsi="宋体" w:cs="宋体"/>
                <w:szCs w:val="21"/>
              </w:rPr>
              <w:t>。</w:t>
            </w:r>
          </w:p>
          <w:p>
            <w:pPr>
              <w:numPr>
                <w:ilvl w:val="0"/>
                <w:numId w:val="1"/>
              </w:numPr>
              <w:rPr>
                <w:rFonts w:ascii="宋体" w:hAnsi="宋体" w:cs="宋体"/>
                <w:szCs w:val="21"/>
              </w:rPr>
            </w:pPr>
            <w:r>
              <w:rPr>
                <w:rFonts w:ascii="宋体" w:hAnsi="宋体" w:cs="宋体"/>
                <w:szCs w:val="21"/>
              </w:rPr>
              <w:t>地垫整洁干净无杂物,无血迹、痰迹及口香糖</w:t>
            </w:r>
            <w:r>
              <w:rPr>
                <w:rFonts w:hint="eastAsia" w:ascii="宋体" w:hAnsi="宋体" w:cs="宋体"/>
                <w:szCs w:val="21"/>
              </w:rPr>
              <w:t>痕迹。</w:t>
            </w:r>
          </w:p>
          <w:p>
            <w:pPr>
              <w:numPr>
                <w:ilvl w:val="0"/>
                <w:numId w:val="1"/>
              </w:numPr>
              <w:rPr>
                <w:rFonts w:ascii="宋体" w:hAnsi="宋体" w:cs="宋体"/>
                <w:szCs w:val="21"/>
              </w:rPr>
            </w:pPr>
            <w:r>
              <w:rPr>
                <w:rFonts w:ascii="宋体" w:hAnsi="宋体" w:cs="宋体"/>
                <w:szCs w:val="21"/>
              </w:rPr>
              <w:t>地板整洁干净无杂物。</w:t>
            </w:r>
          </w:p>
          <w:p>
            <w:pPr>
              <w:numPr>
                <w:ilvl w:val="0"/>
                <w:numId w:val="1"/>
              </w:numPr>
              <w:rPr>
                <w:rFonts w:ascii="宋体" w:hAnsi="宋体" w:cs="宋体"/>
                <w:sz w:val="23"/>
                <w:szCs w:val="23"/>
              </w:rPr>
            </w:pPr>
            <w:r>
              <w:rPr>
                <w:rFonts w:ascii="宋体" w:hAnsi="宋体" w:cs="宋体"/>
                <w:szCs w:val="21"/>
              </w:rPr>
              <w:t>注意事项:擦拭电器开关、灯具要用干毛巾以防触电。</w:t>
            </w:r>
          </w:p>
        </w:tc>
        <w:tc>
          <w:tcPr>
            <w:tcW w:w="1530" w:type="dxa"/>
            <w:noWrap w:val="0"/>
            <w:vAlign w:val="center"/>
          </w:tcPr>
          <w:p>
            <w:pPr>
              <w:rPr>
                <w:rFonts w:ascii="宋体" w:hAnsi="宋体" w:cs="宋体"/>
                <w:szCs w:val="21"/>
              </w:rPr>
            </w:pPr>
            <w:r>
              <w:rPr>
                <w:rFonts w:hint="eastAsia" w:ascii="宋体" w:hAnsi="宋体" w:cs="宋体"/>
                <w:szCs w:val="21"/>
              </w:rPr>
              <w:t>目视，抽查每责任区，抽查走廊、地脚线、大厅地面、大理石墙面玻璃围栏等20处。</w:t>
            </w:r>
          </w:p>
        </w:tc>
        <w:tc>
          <w:tcPr>
            <w:tcW w:w="780" w:type="dxa"/>
            <w:vMerge w:val="restart"/>
            <w:noWrap w:val="0"/>
            <w:vAlign w:val="center"/>
          </w:tcPr>
          <w:p>
            <w:pPr>
              <w:jc w:val="center"/>
              <w:rPr>
                <w:rFonts w:ascii="宋体" w:hAnsi="宋体" w:cs="宋体"/>
                <w:sz w:val="32"/>
                <w:szCs w:val="32"/>
              </w:rPr>
            </w:pPr>
            <w:r>
              <w:rPr>
                <w:rFonts w:hint="eastAsia" w:ascii="宋体" w:hAnsi="宋体" w:cs="宋体"/>
                <w:sz w:val="23"/>
                <w:szCs w:val="23"/>
              </w:rPr>
              <w:t>不合格10处以上酌情处罚15分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jc w:val="center"/>
              <w:rPr>
                <w:rFonts w:ascii="宋体" w:hAnsi="宋体" w:cs="宋体"/>
                <w:szCs w:val="21"/>
              </w:rPr>
            </w:pPr>
            <w:r>
              <w:rPr>
                <w:rFonts w:hint="eastAsia" w:ascii="宋体" w:hAnsi="宋体" w:cs="宋体"/>
                <w:szCs w:val="21"/>
              </w:rPr>
              <w:t>2</w:t>
            </w:r>
          </w:p>
        </w:tc>
        <w:tc>
          <w:tcPr>
            <w:tcW w:w="1109" w:type="dxa"/>
            <w:noWrap w:val="0"/>
            <w:vAlign w:val="center"/>
          </w:tcPr>
          <w:p>
            <w:pPr>
              <w:jc w:val="center"/>
              <w:rPr>
                <w:rFonts w:ascii="宋体" w:hAnsi="宋体" w:cs="宋体"/>
                <w:szCs w:val="21"/>
              </w:rPr>
            </w:pPr>
            <w:r>
              <w:rPr>
                <w:rFonts w:hint="eastAsia" w:ascii="宋体" w:hAnsi="宋体" w:cs="宋体"/>
                <w:szCs w:val="21"/>
              </w:rPr>
              <w:t>门及把手、门框、门帘</w:t>
            </w:r>
          </w:p>
        </w:tc>
        <w:tc>
          <w:tcPr>
            <w:tcW w:w="4360" w:type="dxa"/>
            <w:noWrap w:val="0"/>
            <w:vAlign w:val="center"/>
          </w:tcPr>
          <w:p>
            <w:pPr>
              <w:rPr>
                <w:rFonts w:ascii="宋体" w:hAnsi="宋体" w:cs="宋体"/>
                <w:sz w:val="32"/>
                <w:szCs w:val="32"/>
              </w:rPr>
            </w:pPr>
            <w:r>
              <w:rPr>
                <w:rFonts w:hint="eastAsia" w:ascii="宋体" w:hAnsi="宋体" w:cs="宋体"/>
                <w:szCs w:val="21"/>
              </w:rPr>
              <w:t>使用合氯消毒剂。</w:t>
            </w:r>
          </w:p>
        </w:tc>
        <w:tc>
          <w:tcPr>
            <w:tcW w:w="1530" w:type="dxa"/>
            <w:noWrap w:val="0"/>
            <w:vAlign w:val="center"/>
          </w:tcPr>
          <w:p>
            <w:pPr>
              <w:rPr>
                <w:rFonts w:ascii="宋体" w:hAnsi="宋体" w:cs="宋体"/>
                <w:szCs w:val="21"/>
              </w:rPr>
            </w:pPr>
            <w:r>
              <w:rPr>
                <w:rFonts w:hint="eastAsia" w:ascii="宋体" w:hAnsi="宋体" w:cs="宋体"/>
                <w:szCs w:val="21"/>
              </w:rPr>
              <w:t>抽查门帘、门及把手、门框。</w:t>
            </w:r>
          </w:p>
        </w:tc>
        <w:tc>
          <w:tcPr>
            <w:tcW w:w="780" w:type="dxa"/>
            <w:vMerge w:val="continue"/>
            <w:noWrap w:val="0"/>
            <w:vAlign w:val="center"/>
          </w:tcPr>
          <w:p>
            <w:pPr>
              <w:jc w:val="center"/>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745" w:type="dxa"/>
            <w:noWrap w:val="0"/>
            <w:vAlign w:val="center"/>
          </w:tcPr>
          <w:p>
            <w:pPr>
              <w:jc w:val="center"/>
              <w:rPr>
                <w:rFonts w:ascii="宋体" w:hAnsi="宋体" w:cs="宋体"/>
                <w:szCs w:val="21"/>
              </w:rPr>
            </w:pPr>
            <w:r>
              <w:rPr>
                <w:rFonts w:hint="eastAsia" w:ascii="宋体" w:hAnsi="宋体" w:cs="宋体"/>
                <w:szCs w:val="21"/>
              </w:rPr>
              <w:t>3</w:t>
            </w:r>
          </w:p>
        </w:tc>
        <w:tc>
          <w:tcPr>
            <w:tcW w:w="1109" w:type="dxa"/>
            <w:noWrap w:val="0"/>
            <w:vAlign w:val="center"/>
          </w:tcPr>
          <w:p>
            <w:pPr>
              <w:jc w:val="center"/>
              <w:rPr>
                <w:rFonts w:ascii="宋体" w:hAnsi="宋体" w:cs="宋体"/>
                <w:szCs w:val="21"/>
              </w:rPr>
            </w:pPr>
            <w:r>
              <w:rPr>
                <w:rFonts w:ascii="宋体" w:hAnsi="宋体" w:cs="宋体"/>
                <w:szCs w:val="21"/>
              </w:rPr>
              <w:t>墙、灯具、窗台及窗框、</w:t>
            </w:r>
            <w:r>
              <w:rPr>
                <w:rFonts w:hint="eastAsia" w:ascii="宋体" w:hAnsi="宋体" w:cs="宋体"/>
                <w:szCs w:val="21"/>
              </w:rPr>
              <w:t>玻璃</w:t>
            </w:r>
          </w:p>
        </w:tc>
        <w:tc>
          <w:tcPr>
            <w:tcW w:w="4360" w:type="dxa"/>
            <w:noWrap w:val="0"/>
            <w:vAlign w:val="center"/>
          </w:tcPr>
          <w:p>
            <w:pPr>
              <w:numPr>
                <w:ilvl w:val="0"/>
                <w:numId w:val="2"/>
              </w:numPr>
              <w:rPr>
                <w:rFonts w:ascii="宋体" w:hAnsi="宋体" w:cs="宋体"/>
                <w:szCs w:val="21"/>
              </w:rPr>
            </w:pPr>
            <w:r>
              <w:rPr>
                <w:rFonts w:ascii="宋体" w:hAnsi="宋体" w:cs="宋体"/>
                <w:szCs w:val="21"/>
              </w:rPr>
              <w:t>幕墙每2季度擦拭一次,季度擦拭各种灯具一次</w:t>
            </w:r>
            <w:r>
              <w:rPr>
                <w:rFonts w:hint="eastAsia" w:ascii="宋体" w:hAnsi="宋体" w:cs="宋体"/>
                <w:szCs w:val="21"/>
              </w:rPr>
              <w:t>。</w:t>
            </w:r>
          </w:p>
          <w:p>
            <w:pPr>
              <w:numPr>
                <w:ilvl w:val="0"/>
                <w:numId w:val="2"/>
              </w:numPr>
              <w:rPr>
                <w:rFonts w:ascii="宋体" w:hAnsi="宋体" w:cs="宋体"/>
                <w:szCs w:val="21"/>
              </w:rPr>
            </w:pPr>
            <w:r>
              <w:rPr>
                <w:rFonts w:ascii="宋体" w:hAnsi="宋体" w:cs="宋体"/>
                <w:szCs w:val="21"/>
              </w:rPr>
              <w:t>灯箱内无积尘及污迹,玻璃透明度好;无蚊蝇等虫体,灯管损坏要及时报告。</w:t>
            </w:r>
          </w:p>
          <w:p>
            <w:pPr>
              <w:numPr>
                <w:ilvl w:val="0"/>
                <w:numId w:val="2"/>
              </w:numPr>
              <w:rPr>
                <w:rFonts w:ascii="宋体" w:hAnsi="宋体" w:cs="宋体"/>
                <w:szCs w:val="21"/>
              </w:rPr>
            </w:pPr>
            <w:r>
              <w:rPr>
                <w:rFonts w:ascii="宋体" w:hAnsi="宋体" w:cs="宋体"/>
                <w:szCs w:val="21"/>
              </w:rPr>
              <w:t>窗框及玻璃有污染既擦拭,无积尘、无污迹及水印、无痰迹,透明。</w:t>
            </w:r>
          </w:p>
          <w:p>
            <w:pPr>
              <w:numPr>
                <w:ilvl w:val="0"/>
                <w:numId w:val="2"/>
              </w:numPr>
              <w:rPr>
                <w:rFonts w:ascii="宋体" w:hAnsi="宋体" w:cs="宋体"/>
                <w:sz w:val="16"/>
                <w:szCs w:val="16"/>
              </w:rPr>
            </w:pPr>
            <w:r>
              <w:rPr>
                <w:rFonts w:ascii="宋体" w:hAnsi="宋体" w:cs="宋体"/>
                <w:szCs w:val="21"/>
              </w:rPr>
              <w:t>灯具要用干毛巾擦拭以防触电</w:t>
            </w:r>
            <w:r>
              <w:rPr>
                <w:rFonts w:ascii="宋体" w:hAnsi="宋体" w:cs="宋体"/>
                <w:sz w:val="20"/>
                <w:szCs w:val="20"/>
              </w:rPr>
              <w:t>。</w:t>
            </w:r>
          </w:p>
        </w:tc>
        <w:tc>
          <w:tcPr>
            <w:tcW w:w="1530" w:type="dxa"/>
            <w:noWrap w:val="0"/>
            <w:vAlign w:val="center"/>
          </w:tcPr>
          <w:p>
            <w:pPr>
              <w:rPr>
                <w:rFonts w:ascii="宋体" w:hAnsi="宋体" w:cs="宋体"/>
                <w:szCs w:val="21"/>
              </w:rPr>
            </w:pPr>
            <w:r>
              <w:rPr>
                <w:rFonts w:hint="eastAsia" w:ascii="宋体" w:hAnsi="宋体" w:cs="宋体"/>
                <w:szCs w:val="21"/>
              </w:rPr>
              <w:t>目视，清洁后抽检20处。</w:t>
            </w:r>
          </w:p>
        </w:tc>
        <w:tc>
          <w:tcPr>
            <w:tcW w:w="780" w:type="dxa"/>
            <w:vMerge w:val="continue"/>
            <w:noWrap w:val="0"/>
            <w:vAlign w:val="center"/>
          </w:tcPr>
          <w:p>
            <w:pPr>
              <w:jc w:val="center"/>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5" w:type="dxa"/>
            <w:noWrap w:val="0"/>
            <w:vAlign w:val="center"/>
          </w:tcPr>
          <w:p>
            <w:pPr>
              <w:jc w:val="center"/>
              <w:rPr>
                <w:rFonts w:ascii="宋体" w:hAnsi="宋体" w:cs="宋体"/>
                <w:szCs w:val="21"/>
              </w:rPr>
            </w:pPr>
            <w:r>
              <w:rPr>
                <w:rFonts w:hint="eastAsia" w:ascii="宋体" w:hAnsi="宋体" w:cs="宋体"/>
                <w:szCs w:val="21"/>
              </w:rPr>
              <w:t>4</w:t>
            </w:r>
          </w:p>
        </w:tc>
        <w:tc>
          <w:tcPr>
            <w:tcW w:w="1109" w:type="dxa"/>
            <w:noWrap w:val="0"/>
            <w:vAlign w:val="center"/>
          </w:tcPr>
          <w:p>
            <w:pPr>
              <w:jc w:val="center"/>
              <w:rPr>
                <w:rFonts w:ascii="宋体" w:hAnsi="宋体" w:cs="宋体"/>
                <w:szCs w:val="21"/>
              </w:rPr>
            </w:pPr>
            <w:r>
              <w:rPr>
                <w:rFonts w:ascii="宋体" w:hAnsi="宋体" w:cs="宋体"/>
                <w:szCs w:val="21"/>
              </w:rPr>
              <w:t>消防栓、配电盘</w:t>
            </w:r>
            <w:r>
              <w:rPr>
                <w:rFonts w:hint="eastAsia" w:ascii="宋体" w:hAnsi="宋体" w:cs="宋体"/>
                <w:szCs w:val="21"/>
              </w:rPr>
              <w:t>、</w:t>
            </w:r>
            <w:r>
              <w:rPr>
                <w:rFonts w:ascii="宋体" w:hAnsi="宋体" w:cs="宋体"/>
                <w:szCs w:val="21"/>
              </w:rPr>
              <w:t>灭火器、电源开关、门框、窗框、不锈钢设施</w:t>
            </w:r>
          </w:p>
        </w:tc>
        <w:tc>
          <w:tcPr>
            <w:tcW w:w="4360" w:type="dxa"/>
            <w:noWrap w:val="0"/>
            <w:vAlign w:val="center"/>
          </w:tcPr>
          <w:p>
            <w:pPr>
              <w:numPr>
                <w:ilvl w:val="0"/>
                <w:numId w:val="3"/>
              </w:numPr>
              <w:rPr>
                <w:rFonts w:ascii="宋体" w:hAnsi="宋体" w:cs="宋体"/>
                <w:szCs w:val="21"/>
              </w:rPr>
            </w:pPr>
            <w:r>
              <w:rPr>
                <w:rFonts w:ascii="宋体" w:hAnsi="宋体" w:cs="宋体"/>
                <w:szCs w:val="21"/>
              </w:rPr>
              <w:t>每天擦拭,保持表面干净无灰尘、无污迹</w:t>
            </w:r>
            <w:r>
              <w:rPr>
                <w:rFonts w:hint="eastAsia" w:ascii="宋体" w:hAnsi="宋体" w:cs="宋体"/>
                <w:szCs w:val="21"/>
              </w:rPr>
              <w:t>。</w:t>
            </w:r>
          </w:p>
          <w:p>
            <w:pPr>
              <w:numPr>
                <w:ilvl w:val="0"/>
                <w:numId w:val="3"/>
              </w:numPr>
              <w:rPr>
                <w:rFonts w:ascii="宋体" w:hAnsi="宋体" w:cs="宋体"/>
                <w:szCs w:val="21"/>
              </w:rPr>
            </w:pPr>
            <w:r>
              <w:rPr>
                <w:rFonts w:ascii="宋体" w:hAnsi="宋体" w:cs="宋体"/>
                <w:szCs w:val="21"/>
              </w:rPr>
              <w:t>发现异常情况立即</w:t>
            </w:r>
            <w:r>
              <w:rPr>
                <w:rFonts w:hint="eastAsia" w:ascii="宋体" w:hAnsi="宋体" w:cs="宋体"/>
                <w:szCs w:val="21"/>
              </w:rPr>
              <w:t>向甲方</w:t>
            </w:r>
            <w:r>
              <w:rPr>
                <w:rFonts w:ascii="宋体" w:hAnsi="宋体" w:cs="宋体"/>
                <w:szCs w:val="21"/>
              </w:rPr>
              <w:t>报告</w:t>
            </w:r>
            <w:r>
              <w:rPr>
                <w:rFonts w:hint="eastAsia" w:ascii="宋体" w:hAnsi="宋体" w:cs="宋体"/>
                <w:szCs w:val="21"/>
              </w:rPr>
              <w:t>。</w:t>
            </w:r>
          </w:p>
          <w:p>
            <w:pPr>
              <w:numPr>
                <w:ilvl w:val="0"/>
                <w:numId w:val="3"/>
              </w:numPr>
              <w:rPr>
                <w:rFonts w:ascii="宋体" w:hAnsi="宋体" w:cs="宋体"/>
                <w:szCs w:val="21"/>
              </w:rPr>
            </w:pPr>
            <w:r>
              <w:rPr>
                <w:rFonts w:ascii="宋体" w:hAnsi="宋体" w:cs="宋体"/>
                <w:szCs w:val="21"/>
              </w:rPr>
              <w:t>无广告、无蜘蛛网、无痰迹、无积尘</w:t>
            </w:r>
            <w:r>
              <w:rPr>
                <w:rFonts w:hint="eastAsia" w:ascii="宋体" w:hAnsi="宋体" w:cs="宋体"/>
                <w:szCs w:val="21"/>
              </w:rPr>
              <w:t>。</w:t>
            </w:r>
          </w:p>
          <w:p>
            <w:pPr>
              <w:numPr>
                <w:ilvl w:val="0"/>
                <w:numId w:val="3"/>
              </w:numPr>
              <w:rPr>
                <w:rFonts w:ascii="宋体" w:hAnsi="宋体" w:cs="宋体"/>
                <w:szCs w:val="21"/>
              </w:rPr>
            </w:pPr>
            <w:r>
              <w:rPr>
                <w:rFonts w:ascii="宋体" w:hAnsi="宋体" w:cs="宋体"/>
                <w:szCs w:val="21"/>
              </w:rPr>
              <w:t>不锈钢设施光亮照人,无水渍污点。</w:t>
            </w:r>
          </w:p>
        </w:tc>
        <w:tc>
          <w:tcPr>
            <w:tcW w:w="1530" w:type="dxa"/>
            <w:noWrap w:val="0"/>
            <w:vAlign w:val="center"/>
          </w:tcPr>
          <w:p>
            <w:pPr>
              <w:rPr>
                <w:rFonts w:ascii="宋体" w:hAnsi="宋体" w:cs="宋体"/>
                <w:szCs w:val="21"/>
              </w:rPr>
            </w:pPr>
            <w:r>
              <w:rPr>
                <w:rFonts w:hint="eastAsia" w:ascii="宋体" w:hAnsi="宋体" w:cs="宋体"/>
                <w:szCs w:val="21"/>
              </w:rPr>
              <w:t>目视，每责任区抽检20处。</w:t>
            </w:r>
          </w:p>
        </w:tc>
        <w:tc>
          <w:tcPr>
            <w:tcW w:w="780" w:type="dxa"/>
            <w:vMerge w:val="continue"/>
            <w:noWrap w:val="0"/>
            <w:vAlign w:val="center"/>
          </w:tcPr>
          <w:p>
            <w:pPr>
              <w:jc w:val="center"/>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jc w:val="center"/>
              <w:rPr>
                <w:rFonts w:ascii="宋体" w:hAnsi="宋体" w:cs="宋体"/>
                <w:szCs w:val="21"/>
              </w:rPr>
            </w:pPr>
            <w:r>
              <w:rPr>
                <w:rFonts w:hint="eastAsia" w:ascii="宋体" w:hAnsi="宋体" w:cs="宋体"/>
                <w:szCs w:val="21"/>
              </w:rPr>
              <w:t>5</w:t>
            </w:r>
          </w:p>
        </w:tc>
        <w:tc>
          <w:tcPr>
            <w:tcW w:w="1109" w:type="dxa"/>
            <w:noWrap w:val="0"/>
            <w:vAlign w:val="center"/>
          </w:tcPr>
          <w:p>
            <w:pPr>
              <w:jc w:val="center"/>
              <w:rPr>
                <w:rFonts w:ascii="宋体" w:hAnsi="宋体" w:cs="宋体"/>
                <w:szCs w:val="21"/>
              </w:rPr>
            </w:pPr>
            <w:r>
              <w:rPr>
                <w:rFonts w:ascii="宋体" w:hAnsi="宋体" w:cs="宋体"/>
                <w:szCs w:val="21"/>
              </w:rPr>
              <w:t>走廊地面、楼梯台阶、扶手</w:t>
            </w:r>
          </w:p>
        </w:tc>
        <w:tc>
          <w:tcPr>
            <w:tcW w:w="4360" w:type="dxa"/>
            <w:noWrap w:val="0"/>
            <w:vAlign w:val="center"/>
          </w:tcPr>
          <w:p>
            <w:pPr>
              <w:numPr>
                <w:ilvl w:val="0"/>
                <w:numId w:val="4"/>
              </w:numPr>
              <w:rPr>
                <w:rFonts w:ascii="宋体" w:hAnsi="宋体" w:cs="宋体"/>
                <w:szCs w:val="21"/>
              </w:rPr>
            </w:pPr>
            <w:r>
              <w:rPr>
                <w:rFonts w:ascii="宋体" w:hAnsi="宋体" w:cs="宋体"/>
                <w:szCs w:val="21"/>
              </w:rPr>
              <w:t>无杂物、纸屑、污迹,视野无烟头</w:t>
            </w:r>
            <w:r>
              <w:rPr>
                <w:rFonts w:hint="eastAsia" w:ascii="宋体" w:hAnsi="宋体" w:cs="宋体"/>
                <w:szCs w:val="21"/>
              </w:rPr>
              <w:t>。</w:t>
            </w:r>
          </w:p>
          <w:p>
            <w:pPr>
              <w:numPr>
                <w:ilvl w:val="0"/>
                <w:numId w:val="4"/>
              </w:numPr>
              <w:rPr>
                <w:rFonts w:ascii="宋体" w:hAnsi="宋体" w:cs="宋体"/>
                <w:szCs w:val="21"/>
              </w:rPr>
            </w:pPr>
            <w:r>
              <w:rPr>
                <w:rFonts w:ascii="宋体" w:hAnsi="宋体" w:cs="宋体"/>
                <w:szCs w:val="21"/>
              </w:rPr>
              <w:t>地脚线无污迹,灰尘及痰迹</w:t>
            </w:r>
            <w:r>
              <w:rPr>
                <w:rFonts w:hint="eastAsia" w:ascii="宋体" w:hAnsi="宋体" w:cs="宋体"/>
                <w:szCs w:val="21"/>
              </w:rPr>
              <w:t>。</w:t>
            </w:r>
          </w:p>
          <w:p>
            <w:pPr>
              <w:numPr>
                <w:ilvl w:val="0"/>
                <w:numId w:val="4"/>
              </w:numPr>
              <w:rPr>
                <w:rFonts w:ascii="宋体" w:hAnsi="宋体" w:cs="宋体"/>
                <w:sz w:val="22"/>
              </w:rPr>
            </w:pPr>
            <w:r>
              <w:rPr>
                <w:rFonts w:ascii="宋体" w:hAnsi="宋体" w:cs="宋体"/>
                <w:szCs w:val="21"/>
              </w:rPr>
              <w:t>扶手无灰尘、痰迹等。</w:t>
            </w:r>
          </w:p>
        </w:tc>
        <w:tc>
          <w:tcPr>
            <w:tcW w:w="1530" w:type="dxa"/>
            <w:noWrap w:val="0"/>
            <w:vAlign w:val="center"/>
          </w:tcPr>
          <w:p>
            <w:pPr>
              <w:rPr>
                <w:rFonts w:ascii="宋体" w:hAnsi="宋体" w:cs="宋体"/>
                <w:szCs w:val="21"/>
              </w:rPr>
            </w:pPr>
            <w:r>
              <w:rPr>
                <w:rFonts w:hint="eastAsia" w:ascii="宋体" w:hAnsi="宋体" w:cs="宋体"/>
                <w:szCs w:val="21"/>
              </w:rPr>
              <w:t>目视，抽检20处。</w:t>
            </w:r>
          </w:p>
        </w:tc>
        <w:tc>
          <w:tcPr>
            <w:tcW w:w="780" w:type="dxa"/>
            <w:vMerge w:val="continue"/>
            <w:noWrap w:val="0"/>
            <w:vAlign w:val="center"/>
          </w:tcPr>
          <w:p>
            <w:pPr>
              <w:jc w:val="center"/>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jc w:val="center"/>
              <w:rPr>
                <w:rFonts w:ascii="宋体" w:hAnsi="宋体" w:cs="宋体"/>
                <w:szCs w:val="21"/>
              </w:rPr>
            </w:pPr>
            <w:r>
              <w:rPr>
                <w:rFonts w:hint="eastAsia" w:ascii="宋体" w:hAnsi="宋体" w:cs="宋体"/>
                <w:szCs w:val="21"/>
              </w:rPr>
              <w:t>6</w:t>
            </w:r>
          </w:p>
        </w:tc>
        <w:tc>
          <w:tcPr>
            <w:tcW w:w="1109" w:type="dxa"/>
            <w:noWrap w:val="0"/>
            <w:vAlign w:val="center"/>
          </w:tcPr>
          <w:p>
            <w:pPr>
              <w:jc w:val="center"/>
              <w:rPr>
                <w:rFonts w:ascii="宋体" w:hAnsi="宋体" w:cs="宋体"/>
                <w:szCs w:val="21"/>
              </w:rPr>
            </w:pPr>
            <w:r>
              <w:rPr>
                <w:rFonts w:ascii="宋体" w:hAnsi="宋体" w:cs="宋体"/>
                <w:szCs w:val="21"/>
              </w:rPr>
              <w:t>各种宣传栏 (板)、标识</w:t>
            </w:r>
          </w:p>
        </w:tc>
        <w:tc>
          <w:tcPr>
            <w:tcW w:w="4360" w:type="dxa"/>
            <w:noWrap w:val="0"/>
            <w:vAlign w:val="center"/>
          </w:tcPr>
          <w:p>
            <w:pPr>
              <w:numPr>
                <w:ilvl w:val="0"/>
                <w:numId w:val="5"/>
              </w:numPr>
              <w:rPr>
                <w:rFonts w:ascii="宋体" w:hAnsi="宋体" w:cs="宋体"/>
                <w:szCs w:val="21"/>
              </w:rPr>
            </w:pPr>
            <w:r>
              <w:rPr>
                <w:rFonts w:ascii="宋体" w:hAnsi="宋体" w:cs="宋体"/>
                <w:szCs w:val="21"/>
              </w:rPr>
              <w:t>宣传牌每天擦拭,每周彻底清洁一次。</w:t>
            </w:r>
          </w:p>
          <w:p>
            <w:pPr>
              <w:numPr>
                <w:ilvl w:val="0"/>
                <w:numId w:val="5"/>
              </w:numPr>
              <w:rPr>
                <w:rFonts w:ascii="宋体" w:hAnsi="宋体" w:cs="宋体"/>
                <w:szCs w:val="21"/>
              </w:rPr>
            </w:pPr>
            <w:r>
              <w:rPr>
                <w:rFonts w:ascii="宋体" w:hAnsi="宋体" w:cs="宋体"/>
                <w:szCs w:val="21"/>
              </w:rPr>
              <w:t>清洁后检査无污迹、无积尘、无乱贴乱画</w:t>
            </w:r>
            <w:r>
              <w:rPr>
                <w:rFonts w:hint="eastAsia" w:ascii="宋体" w:hAnsi="宋体" w:cs="宋体"/>
                <w:szCs w:val="21"/>
              </w:rPr>
              <w:t>。</w:t>
            </w:r>
          </w:p>
          <w:p>
            <w:pPr>
              <w:numPr>
                <w:ilvl w:val="0"/>
                <w:numId w:val="5"/>
              </w:numPr>
              <w:rPr>
                <w:rFonts w:ascii="宋体" w:hAnsi="宋体" w:cs="宋体"/>
                <w:sz w:val="20"/>
                <w:szCs w:val="20"/>
              </w:rPr>
            </w:pPr>
            <w:r>
              <w:rPr>
                <w:rFonts w:ascii="宋体" w:hAnsi="宋体" w:cs="宋体"/>
                <w:szCs w:val="21"/>
              </w:rPr>
              <w:t>标识牌每天擦拭,表面无灰尘,无污迹。</w:t>
            </w:r>
          </w:p>
        </w:tc>
        <w:tc>
          <w:tcPr>
            <w:tcW w:w="1530" w:type="dxa"/>
            <w:noWrap w:val="0"/>
            <w:vAlign w:val="center"/>
          </w:tcPr>
          <w:p>
            <w:pPr>
              <w:rPr>
                <w:rFonts w:ascii="宋体" w:hAnsi="宋体" w:cs="宋体"/>
                <w:szCs w:val="21"/>
              </w:rPr>
            </w:pPr>
            <w:r>
              <w:rPr>
                <w:rFonts w:hint="eastAsia" w:ascii="宋体" w:hAnsi="宋体" w:cs="宋体"/>
                <w:szCs w:val="21"/>
              </w:rPr>
              <w:t>目视，全面检查，抽检标识牌20处。</w:t>
            </w:r>
          </w:p>
        </w:tc>
        <w:tc>
          <w:tcPr>
            <w:tcW w:w="780" w:type="dxa"/>
            <w:vMerge w:val="continue"/>
            <w:noWrap w:val="0"/>
            <w:vAlign w:val="center"/>
          </w:tcPr>
          <w:p>
            <w:pPr>
              <w:jc w:val="center"/>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jc w:val="center"/>
              <w:rPr>
                <w:rFonts w:ascii="宋体" w:hAnsi="宋体" w:cs="宋体"/>
                <w:szCs w:val="21"/>
              </w:rPr>
            </w:pPr>
            <w:r>
              <w:rPr>
                <w:rFonts w:hint="eastAsia" w:ascii="宋体" w:hAnsi="宋体" w:cs="宋体"/>
                <w:szCs w:val="21"/>
              </w:rPr>
              <w:t>7</w:t>
            </w:r>
          </w:p>
        </w:tc>
        <w:tc>
          <w:tcPr>
            <w:tcW w:w="1109" w:type="dxa"/>
            <w:noWrap w:val="0"/>
            <w:vAlign w:val="center"/>
          </w:tcPr>
          <w:p>
            <w:pPr>
              <w:jc w:val="center"/>
              <w:rPr>
                <w:rFonts w:ascii="宋体" w:hAnsi="宋体" w:cs="宋体"/>
                <w:szCs w:val="21"/>
              </w:rPr>
            </w:pPr>
            <w:r>
              <w:rPr>
                <w:rFonts w:hint="eastAsia" w:ascii="宋体" w:hAnsi="宋体" w:cs="宋体"/>
                <w:szCs w:val="21"/>
              </w:rPr>
              <w:t>电梯台阶及侧壁</w:t>
            </w:r>
          </w:p>
        </w:tc>
        <w:tc>
          <w:tcPr>
            <w:tcW w:w="4360" w:type="dxa"/>
            <w:noWrap w:val="0"/>
            <w:vAlign w:val="center"/>
          </w:tcPr>
          <w:p>
            <w:pPr>
              <w:numPr>
                <w:ilvl w:val="0"/>
                <w:numId w:val="6"/>
              </w:numPr>
              <w:rPr>
                <w:rFonts w:ascii="宋体" w:hAnsi="宋体" w:cs="宋体"/>
                <w:szCs w:val="21"/>
              </w:rPr>
            </w:pPr>
            <w:r>
              <w:rPr>
                <w:rFonts w:ascii="宋体" w:hAnsi="宋体" w:cs="宋体"/>
                <w:szCs w:val="21"/>
              </w:rPr>
              <w:t>按时擦拭,无水迹、手印、痰迹等,保持光亮照人</w:t>
            </w:r>
            <w:r>
              <w:rPr>
                <w:rFonts w:hint="eastAsia" w:ascii="宋体" w:hAnsi="宋体" w:cs="宋体"/>
                <w:szCs w:val="21"/>
              </w:rPr>
              <w:t>。</w:t>
            </w:r>
          </w:p>
          <w:p>
            <w:pPr>
              <w:numPr>
                <w:ilvl w:val="0"/>
                <w:numId w:val="6"/>
              </w:numPr>
              <w:rPr>
                <w:rFonts w:ascii="宋体" w:hAnsi="宋体" w:cs="宋体"/>
                <w:sz w:val="20"/>
                <w:szCs w:val="20"/>
              </w:rPr>
            </w:pPr>
            <w:r>
              <w:rPr>
                <w:rFonts w:ascii="宋体" w:hAnsi="宋体" w:cs="宋体"/>
                <w:szCs w:val="21"/>
              </w:rPr>
              <w:t>台阶上无垃圾、纸屑、口香糖、泥土等。</w:t>
            </w:r>
          </w:p>
        </w:tc>
        <w:tc>
          <w:tcPr>
            <w:tcW w:w="1530" w:type="dxa"/>
            <w:noWrap w:val="0"/>
            <w:vAlign w:val="center"/>
          </w:tcPr>
          <w:p>
            <w:pPr>
              <w:rPr>
                <w:rFonts w:ascii="宋体" w:hAnsi="宋体" w:cs="宋体"/>
                <w:szCs w:val="21"/>
              </w:rPr>
            </w:pPr>
            <w:r>
              <w:rPr>
                <w:rFonts w:hint="eastAsia" w:ascii="宋体" w:hAnsi="宋体" w:cs="宋体"/>
                <w:szCs w:val="21"/>
              </w:rPr>
              <w:t>目视，全面检查。</w:t>
            </w:r>
          </w:p>
        </w:tc>
        <w:tc>
          <w:tcPr>
            <w:tcW w:w="780" w:type="dxa"/>
            <w:vMerge w:val="continue"/>
            <w:noWrap w:val="0"/>
            <w:vAlign w:val="center"/>
          </w:tcPr>
          <w:p>
            <w:pPr>
              <w:jc w:val="center"/>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jc w:val="center"/>
              <w:rPr>
                <w:rFonts w:ascii="宋体" w:hAnsi="宋体" w:cs="宋体"/>
                <w:szCs w:val="21"/>
              </w:rPr>
            </w:pPr>
            <w:r>
              <w:rPr>
                <w:rFonts w:hint="eastAsia" w:ascii="宋体" w:hAnsi="宋体" w:cs="宋体"/>
                <w:szCs w:val="21"/>
              </w:rPr>
              <w:t>8</w:t>
            </w:r>
          </w:p>
        </w:tc>
        <w:tc>
          <w:tcPr>
            <w:tcW w:w="1109" w:type="dxa"/>
            <w:noWrap w:val="0"/>
            <w:vAlign w:val="center"/>
          </w:tcPr>
          <w:p>
            <w:pPr>
              <w:jc w:val="center"/>
              <w:rPr>
                <w:rFonts w:ascii="宋体" w:hAnsi="宋体" w:cs="宋体"/>
                <w:szCs w:val="21"/>
              </w:rPr>
            </w:pPr>
            <w:r>
              <w:rPr>
                <w:rFonts w:hint="eastAsia" w:ascii="宋体" w:hAnsi="宋体" w:cs="宋体"/>
                <w:szCs w:val="21"/>
              </w:rPr>
              <w:t>垃圾运送</w:t>
            </w:r>
          </w:p>
        </w:tc>
        <w:tc>
          <w:tcPr>
            <w:tcW w:w="4360" w:type="dxa"/>
            <w:noWrap w:val="0"/>
            <w:vAlign w:val="center"/>
          </w:tcPr>
          <w:p>
            <w:pPr>
              <w:rPr>
                <w:rFonts w:ascii="宋体" w:hAnsi="宋体" w:cs="宋体"/>
                <w:sz w:val="22"/>
              </w:rPr>
            </w:pPr>
            <w:r>
              <w:rPr>
                <w:rFonts w:hint="eastAsia" w:ascii="宋体" w:hAnsi="宋体" w:cs="宋体"/>
                <w:szCs w:val="21"/>
              </w:rPr>
              <w:t>每天按时运送生活垃圾到指定地点。</w:t>
            </w:r>
          </w:p>
        </w:tc>
        <w:tc>
          <w:tcPr>
            <w:tcW w:w="1530" w:type="dxa"/>
            <w:noWrap w:val="0"/>
            <w:vAlign w:val="center"/>
          </w:tcPr>
          <w:p>
            <w:pPr>
              <w:rPr>
                <w:rFonts w:ascii="宋体" w:hAnsi="宋体" w:cs="宋体"/>
                <w:szCs w:val="21"/>
              </w:rPr>
            </w:pPr>
            <w:r>
              <w:rPr>
                <w:rFonts w:hint="eastAsia" w:ascii="宋体" w:hAnsi="宋体" w:cs="宋体"/>
                <w:szCs w:val="21"/>
              </w:rPr>
              <w:t>现场抽查及跟踪随机抽查。</w:t>
            </w:r>
          </w:p>
        </w:tc>
        <w:tc>
          <w:tcPr>
            <w:tcW w:w="780" w:type="dxa"/>
            <w:noWrap w:val="0"/>
            <w:vAlign w:val="center"/>
          </w:tcPr>
          <w:p>
            <w:pPr>
              <w:jc w:val="left"/>
              <w:rPr>
                <w:rFonts w:ascii="宋体" w:hAnsi="宋体" w:cs="宋体"/>
                <w:sz w:val="22"/>
              </w:rPr>
            </w:pPr>
            <w:r>
              <w:rPr>
                <w:rFonts w:hint="eastAsia" w:ascii="宋体" w:hAnsi="宋体" w:cs="宋体"/>
                <w:sz w:val="22"/>
              </w:rPr>
              <w:t>不按时、按要求完成扣罚1-5分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jc w:val="center"/>
              <w:rPr>
                <w:rFonts w:ascii="宋体" w:hAnsi="宋体" w:cs="宋体"/>
                <w:szCs w:val="21"/>
              </w:rPr>
            </w:pPr>
            <w:r>
              <w:rPr>
                <w:rFonts w:hint="eastAsia" w:ascii="宋体" w:hAnsi="宋体" w:cs="宋体"/>
                <w:szCs w:val="21"/>
              </w:rPr>
              <w:t>9</w:t>
            </w:r>
          </w:p>
        </w:tc>
        <w:tc>
          <w:tcPr>
            <w:tcW w:w="1109" w:type="dxa"/>
            <w:noWrap w:val="0"/>
            <w:vAlign w:val="center"/>
          </w:tcPr>
          <w:p>
            <w:pPr>
              <w:jc w:val="center"/>
              <w:rPr>
                <w:rFonts w:ascii="宋体" w:hAnsi="宋体" w:cs="宋体"/>
                <w:szCs w:val="21"/>
              </w:rPr>
            </w:pPr>
            <w:r>
              <w:rPr>
                <w:rFonts w:hint="eastAsia" w:ascii="宋体" w:hAnsi="宋体" w:cs="宋体"/>
                <w:szCs w:val="21"/>
              </w:rPr>
              <w:t>门窗的管理</w:t>
            </w:r>
          </w:p>
        </w:tc>
        <w:tc>
          <w:tcPr>
            <w:tcW w:w="4360" w:type="dxa"/>
            <w:noWrap w:val="0"/>
            <w:vAlign w:val="center"/>
          </w:tcPr>
          <w:p>
            <w:pPr>
              <w:numPr>
                <w:ilvl w:val="0"/>
                <w:numId w:val="7"/>
              </w:numPr>
              <w:rPr>
                <w:rFonts w:ascii="宋体" w:hAnsi="宋体" w:cs="宋体"/>
                <w:szCs w:val="21"/>
              </w:rPr>
            </w:pPr>
            <w:r>
              <w:rPr>
                <w:rFonts w:ascii="宋体" w:hAnsi="宋体" w:cs="宋体"/>
                <w:szCs w:val="21"/>
              </w:rPr>
              <w:t>每天开窗通风后及时关好门窗,下班前检查再检查一次、关好门窗</w:t>
            </w:r>
            <w:r>
              <w:rPr>
                <w:rFonts w:hint="eastAsia" w:ascii="宋体" w:hAnsi="宋体" w:cs="宋体"/>
                <w:szCs w:val="21"/>
              </w:rPr>
              <w:t>。</w:t>
            </w:r>
          </w:p>
          <w:p>
            <w:pPr>
              <w:numPr>
                <w:ilvl w:val="0"/>
                <w:numId w:val="7"/>
              </w:numPr>
              <w:rPr>
                <w:rFonts w:ascii="宋体" w:hAnsi="宋体" w:cs="宋体"/>
                <w:sz w:val="24"/>
                <w:szCs w:val="24"/>
              </w:rPr>
            </w:pPr>
            <w:r>
              <w:rPr>
                <w:rFonts w:ascii="宋体" w:hAnsi="宋体" w:cs="宋体"/>
                <w:szCs w:val="21"/>
              </w:rPr>
              <w:t>如发生水管、暖气管线冻裂等情况时</w:t>
            </w:r>
            <w:r>
              <w:rPr>
                <w:rFonts w:hint="eastAsia" w:ascii="宋体" w:hAnsi="宋体" w:cs="宋体"/>
                <w:szCs w:val="21"/>
              </w:rPr>
              <w:t>，</w:t>
            </w:r>
            <w:r>
              <w:rPr>
                <w:rFonts w:ascii="宋体" w:hAnsi="宋体" w:cs="宋体"/>
                <w:szCs w:val="21"/>
              </w:rPr>
              <w:t>保洁员要及时报告,经查实后如属保洁员本身不负责任造成的,其经济损失由中标公司负责按实际价格赔偿</w:t>
            </w:r>
            <w:r>
              <w:rPr>
                <w:rFonts w:hint="eastAsia" w:ascii="宋体" w:hAnsi="宋体" w:cs="宋体"/>
                <w:szCs w:val="21"/>
              </w:rPr>
              <w:t>。</w:t>
            </w:r>
          </w:p>
        </w:tc>
        <w:tc>
          <w:tcPr>
            <w:tcW w:w="1530" w:type="dxa"/>
            <w:noWrap w:val="0"/>
            <w:vAlign w:val="center"/>
          </w:tcPr>
          <w:p>
            <w:pPr>
              <w:rPr>
                <w:rFonts w:ascii="宋体" w:hAnsi="宋体" w:cs="宋体"/>
                <w:szCs w:val="21"/>
              </w:rPr>
            </w:pPr>
            <w:r>
              <w:rPr>
                <w:rFonts w:hint="eastAsia" w:ascii="宋体" w:hAnsi="宋体" w:cs="宋体"/>
                <w:szCs w:val="21"/>
              </w:rPr>
              <w:t>以实际发生为准。</w:t>
            </w:r>
          </w:p>
        </w:tc>
        <w:tc>
          <w:tcPr>
            <w:tcW w:w="780" w:type="dxa"/>
            <w:noWrap w:val="0"/>
            <w:vAlign w:val="center"/>
          </w:tcPr>
          <w:p>
            <w:pPr>
              <w:jc w:val="center"/>
              <w:rPr>
                <w:rFonts w:ascii="宋体" w:hAnsi="宋体" w:cs="宋体"/>
                <w:sz w:val="32"/>
                <w:szCs w:val="32"/>
              </w:rPr>
            </w:pPr>
            <w:r>
              <w:rPr>
                <w:rFonts w:hint="eastAsia" w:ascii="宋体" w:hAnsi="宋体" w:cs="宋体"/>
                <w:szCs w:val="21"/>
              </w:rPr>
              <w:t>如有发生按价赔偿。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jc w:val="center"/>
              <w:rPr>
                <w:rFonts w:ascii="宋体" w:hAnsi="宋体" w:cs="宋体"/>
                <w:szCs w:val="21"/>
              </w:rPr>
            </w:pPr>
            <w:r>
              <w:rPr>
                <w:rFonts w:hint="eastAsia" w:ascii="宋体" w:hAnsi="宋体" w:cs="宋体"/>
                <w:szCs w:val="21"/>
              </w:rPr>
              <w:t>10</w:t>
            </w:r>
          </w:p>
        </w:tc>
        <w:tc>
          <w:tcPr>
            <w:tcW w:w="1109" w:type="dxa"/>
            <w:noWrap w:val="0"/>
            <w:vAlign w:val="center"/>
          </w:tcPr>
          <w:p>
            <w:pPr>
              <w:jc w:val="center"/>
              <w:rPr>
                <w:rFonts w:ascii="宋体" w:hAnsi="宋体" w:cs="宋体"/>
                <w:szCs w:val="21"/>
              </w:rPr>
            </w:pPr>
            <w:r>
              <w:rPr>
                <w:rFonts w:hint="eastAsia" w:ascii="宋体" w:hAnsi="宋体" w:cs="宋体"/>
                <w:szCs w:val="21"/>
              </w:rPr>
              <w:t>爱护公共设施</w:t>
            </w:r>
          </w:p>
        </w:tc>
        <w:tc>
          <w:tcPr>
            <w:tcW w:w="4360" w:type="dxa"/>
            <w:noWrap w:val="0"/>
            <w:vAlign w:val="center"/>
          </w:tcPr>
          <w:p>
            <w:pPr>
              <w:rPr>
                <w:rFonts w:ascii="宋体" w:hAnsi="宋体" w:cs="宋体"/>
                <w:sz w:val="32"/>
                <w:szCs w:val="32"/>
              </w:rPr>
            </w:pPr>
            <w:r>
              <w:rPr>
                <w:rFonts w:ascii="宋体" w:hAnsi="宋体" w:cs="宋体"/>
                <w:szCs w:val="21"/>
              </w:rPr>
              <w:t>自觉</w:t>
            </w:r>
            <w:r>
              <w:rPr>
                <w:rFonts w:hint="eastAsia" w:ascii="宋体" w:hAnsi="宋体" w:cs="宋体"/>
                <w:szCs w:val="21"/>
              </w:rPr>
              <w:t>看</w:t>
            </w:r>
            <w:r>
              <w:rPr>
                <w:rFonts w:ascii="宋体" w:hAnsi="宋体" w:cs="宋体"/>
                <w:szCs w:val="21"/>
              </w:rPr>
              <w:t>护各区域内的公共设施,如果公共</w:t>
            </w:r>
            <w:r>
              <w:rPr>
                <w:rFonts w:hint="eastAsia" w:ascii="宋体" w:hAnsi="宋体" w:cs="宋体"/>
                <w:szCs w:val="21"/>
              </w:rPr>
              <w:t>设施发生</w:t>
            </w:r>
            <w:r>
              <w:rPr>
                <w:rFonts w:ascii="宋体" w:hAnsi="宋体" w:cs="宋体"/>
                <w:szCs w:val="21"/>
              </w:rPr>
              <w:t>损坏保洁员没有及时报告,经调查如属保洁员责任的予以追究保洁员一定责任。</w:t>
            </w:r>
          </w:p>
        </w:tc>
        <w:tc>
          <w:tcPr>
            <w:tcW w:w="1530" w:type="dxa"/>
            <w:noWrap w:val="0"/>
            <w:vAlign w:val="center"/>
          </w:tcPr>
          <w:p>
            <w:pPr>
              <w:rPr>
                <w:rFonts w:ascii="宋体" w:hAnsi="宋体" w:cs="宋体"/>
                <w:szCs w:val="21"/>
              </w:rPr>
            </w:pPr>
            <w:r>
              <w:rPr>
                <w:rFonts w:hint="eastAsia" w:ascii="宋体" w:hAnsi="宋体" w:cs="宋体"/>
                <w:szCs w:val="21"/>
              </w:rPr>
              <w:t>以实际情况为准。</w:t>
            </w:r>
          </w:p>
        </w:tc>
        <w:tc>
          <w:tcPr>
            <w:tcW w:w="780" w:type="dxa"/>
            <w:noWrap w:val="0"/>
            <w:vAlign w:val="center"/>
          </w:tcPr>
          <w:p>
            <w:pPr>
              <w:jc w:val="center"/>
              <w:rPr>
                <w:rFonts w:ascii="宋体" w:hAnsi="宋体" w:cs="宋体"/>
                <w:sz w:val="32"/>
                <w:szCs w:val="32"/>
              </w:rPr>
            </w:pPr>
            <w:r>
              <w:rPr>
                <w:rFonts w:hint="eastAsia"/>
                <w:szCs w:val="21"/>
              </w:rPr>
              <w:t>调查事实，扣罚5分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jc w:val="center"/>
              <w:rPr>
                <w:rFonts w:ascii="宋体" w:hAnsi="宋体" w:cs="宋体"/>
                <w:szCs w:val="21"/>
              </w:rPr>
            </w:pPr>
            <w:r>
              <w:rPr>
                <w:rFonts w:hint="eastAsia" w:ascii="宋体" w:hAnsi="宋体" w:cs="宋体"/>
                <w:szCs w:val="21"/>
              </w:rPr>
              <w:t>11</w:t>
            </w:r>
          </w:p>
        </w:tc>
        <w:tc>
          <w:tcPr>
            <w:tcW w:w="1109" w:type="dxa"/>
            <w:noWrap w:val="0"/>
            <w:vAlign w:val="center"/>
          </w:tcPr>
          <w:p>
            <w:pPr>
              <w:jc w:val="center"/>
              <w:rPr>
                <w:rFonts w:ascii="宋体" w:hAnsi="宋体" w:cs="宋体"/>
                <w:szCs w:val="21"/>
              </w:rPr>
            </w:pPr>
            <w:r>
              <w:rPr>
                <w:rFonts w:hint="eastAsia" w:ascii="宋体" w:hAnsi="宋体" w:cs="宋体"/>
                <w:szCs w:val="21"/>
              </w:rPr>
              <w:t>门、地垫、大厅地面、墙壁墙柱、围栏</w:t>
            </w:r>
          </w:p>
        </w:tc>
        <w:tc>
          <w:tcPr>
            <w:tcW w:w="4360" w:type="dxa"/>
            <w:noWrap w:val="0"/>
            <w:vAlign w:val="center"/>
          </w:tcPr>
          <w:p>
            <w:pPr>
              <w:numPr>
                <w:ilvl w:val="0"/>
                <w:numId w:val="8"/>
              </w:numPr>
              <w:rPr>
                <w:rFonts w:ascii="宋体" w:hAnsi="宋体" w:cs="宋体"/>
                <w:szCs w:val="21"/>
              </w:rPr>
            </w:pPr>
            <w:r>
              <w:rPr>
                <w:rFonts w:ascii="宋体" w:hAnsi="宋体" w:cs="宋体"/>
                <w:szCs w:val="21"/>
              </w:rPr>
              <w:t>大厅地面无烟头、纸屑、果皮等杂物;无污渍,大理石地面、墙身有光泽。</w:t>
            </w:r>
          </w:p>
          <w:p>
            <w:pPr>
              <w:numPr>
                <w:ilvl w:val="0"/>
                <w:numId w:val="8"/>
              </w:numPr>
              <w:rPr>
                <w:rFonts w:ascii="宋体" w:hAnsi="宋体" w:cs="宋体"/>
                <w:szCs w:val="21"/>
              </w:rPr>
            </w:pPr>
            <w:r>
              <w:rPr>
                <w:rFonts w:ascii="宋体" w:hAnsi="宋体" w:cs="宋体"/>
                <w:szCs w:val="21"/>
              </w:rPr>
              <w:t>防滑地垫整洁干净无灰尘</w:t>
            </w:r>
            <w:r>
              <w:rPr>
                <w:rFonts w:hint="eastAsia" w:ascii="宋体" w:hAnsi="宋体" w:cs="宋体"/>
                <w:szCs w:val="21"/>
              </w:rPr>
              <w:t>。</w:t>
            </w:r>
          </w:p>
          <w:p>
            <w:pPr>
              <w:numPr>
                <w:ilvl w:val="0"/>
                <w:numId w:val="8"/>
              </w:numPr>
              <w:rPr>
                <w:rFonts w:ascii="宋体" w:hAnsi="宋体" w:cs="宋体"/>
                <w:szCs w:val="21"/>
              </w:rPr>
            </w:pPr>
            <w:r>
              <w:rPr>
                <w:rFonts w:ascii="宋体" w:hAnsi="宋体" w:cs="宋体"/>
                <w:szCs w:val="21"/>
              </w:rPr>
              <w:t>不锈钢表面光亮无污迹、无水印。</w:t>
            </w:r>
          </w:p>
          <w:p>
            <w:pPr>
              <w:numPr>
                <w:ilvl w:val="0"/>
                <w:numId w:val="8"/>
              </w:numPr>
              <w:rPr>
                <w:rFonts w:ascii="宋体" w:hAnsi="宋体" w:cs="宋体"/>
                <w:szCs w:val="21"/>
              </w:rPr>
            </w:pPr>
            <w:r>
              <w:rPr>
                <w:rFonts w:ascii="宋体" w:hAnsi="宋体" w:cs="宋体"/>
                <w:szCs w:val="21"/>
              </w:rPr>
              <w:t>玻璃门无水迹、手印、污迹。</w:t>
            </w:r>
          </w:p>
          <w:p>
            <w:pPr>
              <w:numPr>
                <w:ilvl w:val="0"/>
                <w:numId w:val="8"/>
              </w:numPr>
              <w:rPr>
                <w:rFonts w:ascii="宋体" w:hAnsi="宋体" w:cs="宋体"/>
                <w:szCs w:val="21"/>
              </w:rPr>
            </w:pPr>
            <w:r>
              <w:rPr>
                <w:rFonts w:ascii="宋体" w:hAnsi="宋体" w:cs="宋体"/>
                <w:szCs w:val="21"/>
              </w:rPr>
              <w:t>天棚、风口目视无污迹、灰尘。</w:t>
            </w:r>
          </w:p>
          <w:p>
            <w:pPr>
              <w:numPr>
                <w:ilvl w:val="0"/>
                <w:numId w:val="8"/>
              </w:numPr>
              <w:rPr>
                <w:rFonts w:ascii="宋体" w:hAnsi="宋体" w:cs="宋体"/>
                <w:szCs w:val="21"/>
              </w:rPr>
            </w:pPr>
            <w:r>
              <w:rPr>
                <w:rFonts w:ascii="宋体" w:hAnsi="宋体" w:cs="宋体"/>
                <w:szCs w:val="21"/>
              </w:rPr>
              <w:t>注意事项:擦拭电器开关、灯具要用干毛巾以防触电;拖地时不要弄湿电梯厅门,以</w:t>
            </w:r>
            <w:r>
              <w:rPr>
                <w:rFonts w:hint="eastAsia" w:ascii="宋体" w:hAnsi="宋体" w:cs="宋体"/>
                <w:szCs w:val="21"/>
              </w:rPr>
              <w:t>免</w:t>
            </w:r>
            <w:r>
              <w:rPr>
                <w:rFonts w:ascii="宋体" w:hAnsi="宋体" w:cs="宋体"/>
                <w:szCs w:val="21"/>
              </w:rPr>
              <w:t>腐蚀</w:t>
            </w:r>
            <w:r>
              <w:rPr>
                <w:rFonts w:hint="eastAsia" w:ascii="宋体" w:hAnsi="宋体" w:cs="宋体"/>
                <w:szCs w:val="21"/>
              </w:rPr>
              <w:t>。</w:t>
            </w:r>
          </w:p>
        </w:tc>
        <w:tc>
          <w:tcPr>
            <w:tcW w:w="1530" w:type="dxa"/>
            <w:noWrap w:val="0"/>
            <w:vAlign w:val="center"/>
          </w:tcPr>
          <w:p>
            <w:pPr>
              <w:rPr>
                <w:rFonts w:ascii="宋体" w:hAnsi="宋体" w:cs="宋体"/>
                <w:szCs w:val="21"/>
              </w:rPr>
            </w:pPr>
            <w:r>
              <w:rPr>
                <w:rFonts w:hint="eastAsia" w:ascii="宋体" w:hAnsi="宋体" w:cs="宋体"/>
                <w:szCs w:val="21"/>
              </w:rPr>
              <w:t>目视，抽查每责任区，抽查走廊、地脚线、大厅地面、大理石墙面玻璃围栏等20处。</w:t>
            </w:r>
          </w:p>
        </w:tc>
        <w:tc>
          <w:tcPr>
            <w:tcW w:w="780" w:type="dxa"/>
            <w:noWrap w:val="0"/>
            <w:vAlign w:val="center"/>
          </w:tcPr>
          <w:p>
            <w:pPr>
              <w:jc w:val="center"/>
              <w:rPr>
                <w:rFonts w:ascii="宋体" w:hAnsi="宋体" w:cs="宋体"/>
                <w:sz w:val="32"/>
                <w:szCs w:val="32"/>
              </w:rPr>
            </w:pPr>
            <w:r>
              <w:rPr>
                <w:rFonts w:hint="eastAsia" w:ascii="宋体" w:hAnsi="宋体" w:cs="宋体"/>
                <w:sz w:val="23"/>
                <w:szCs w:val="23"/>
              </w:rPr>
              <w:t>不合格酌情扣罚1-3分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jc w:val="center"/>
              <w:rPr>
                <w:rFonts w:ascii="宋体" w:hAnsi="宋体" w:cs="宋体"/>
                <w:szCs w:val="21"/>
              </w:rPr>
            </w:pPr>
            <w:r>
              <w:rPr>
                <w:rFonts w:hint="eastAsia" w:ascii="宋体" w:hAnsi="宋体" w:cs="宋体"/>
                <w:szCs w:val="21"/>
              </w:rPr>
              <w:t>12</w:t>
            </w:r>
          </w:p>
        </w:tc>
        <w:tc>
          <w:tcPr>
            <w:tcW w:w="1109" w:type="dxa"/>
            <w:noWrap w:val="0"/>
            <w:vAlign w:val="center"/>
          </w:tcPr>
          <w:p>
            <w:pPr>
              <w:jc w:val="center"/>
              <w:rPr>
                <w:rFonts w:ascii="宋体" w:hAnsi="宋体" w:cs="宋体"/>
                <w:szCs w:val="21"/>
              </w:rPr>
            </w:pPr>
            <w:r>
              <w:rPr>
                <w:rFonts w:hint="eastAsia" w:ascii="宋体" w:hAnsi="宋体" w:cs="宋体"/>
                <w:szCs w:val="21"/>
              </w:rPr>
              <w:t>卫生间、洗衣间</w:t>
            </w:r>
          </w:p>
        </w:tc>
        <w:tc>
          <w:tcPr>
            <w:tcW w:w="4360" w:type="dxa"/>
            <w:noWrap w:val="0"/>
            <w:vAlign w:val="center"/>
          </w:tcPr>
          <w:p>
            <w:pPr>
              <w:numPr>
                <w:ilvl w:val="0"/>
                <w:numId w:val="9"/>
              </w:numPr>
              <w:rPr>
                <w:rFonts w:ascii="宋体" w:hAnsi="宋体" w:cs="宋体"/>
                <w:szCs w:val="21"/>
              </w:rPr>
            </w:pPr>
            <w:r>
              <w:rPr>
                <w:rFonts w:ascii="宋体" w:hAnsi="宋体" w:cs="宋体"/>
                <w:szCs w:val="21"/>
              </w:rPr>
              <w:t>地面保持清洁,无烟头、污渍、积水、纸屑、果皮等</w:t>
            </w:r>
            <w:r>
              <w:rPr>
                <w:rFonts w:hint="eastAsia" w:ascii="宋体" w:hAnsi="宋体" w:cs="宋体"/>
                <w:szCs w:val="21"/>
              </w:rPr>
              <w:t>。</w:t>
            </w:r>
          </w:p>
          <w:p>
            <w:pPr>
              <w:numPr>
                <w:ilvl w:val="0"/>
                <w:numId w:val="9"/>
              </w:numPr>
              <w:rPr>
                <w:rFonts w:ascii="宋体" w:hAnsi="宋体" w:cs="宋体"/>
                <w:szCs w:val="21"/>
              </w:rPr>
            </w:pPr>
            <w:r>
              <w:rPr>
                <w:rFonts w:ascii="宋体" w:hAnsi="宋体" w:cs="宋体"/>
                <w:szCs w:val="21"/>
              </w:rPr>
              <w:t>墙壁及门窗清洁无乱写、乱画及小广告。</w:t>
            </w:r>
          </w:p>
          <w:p>
            <w:pPr>
              <w:numPr>
                <w:ilvl w:val="0"/>
                <w:numId w:val="9"/>
              </w:numPr>
              <w:rPr>
                <w:rFonts w:ascii="宋体" w:hAnsi="宋体" w:cs="宋体"/>
                <w:szCs w:val="21"/>
              </w:rPr>
            </w:pPr>
            <w:r>
              <w:rPr>
                <w:rFonts w:ascii="宋体" w:hAnsi="宋体" w:cs="宋体"/>
                <w:szCs w:val="21"/>
              </w:rPr>
              <w:t>清洁用具(笤帚、撮子、拖布)定置摆放,拖布贴签、分类。</w:t>
            </w:r>
          </w:p>
          <w:p>
            <w:pPr>
              <w:numPr>
                <w:ilvl w:val="0"/>
                <w:numId w:val="9"/>
              </w:numPr>
              <w:rPr>
                <w:rFonts w:ascii="宋体" w:hAnsi="宋体" w:cs="宋体"/>
                <w:szCs w:val="21"/>
              </w:rPr>
            </w:pPr>
            <w:r>
              <w:rPr>
                <w:rFonts w:ascii="宋体" w:hAnsi="宋体" w:cs="宋体"/>
                <w:szCs w:val="21"/>
              </w:rPr>
              <w:t>做到通风良好,每天用含氟制剂进行消毒,做到“四无四净”,“四无”即:“无杂物、无垃圾、无灰尘、无异味”“四净”即“地面净、洗手池净、便池净、清洁用具净(笤帚、拖布等)”。</w:t>
            </w:r>
          </w:p>
          <w:p>
            <w:pPr>
              <w:numPr>
                <w:ilvl w:val="0"/>
                <w:numId w:val="9"/>
              </w:numPr>
              <w:rPr>
                <w:rFonts w:ascii="宋体" w:hAnsi="宋体" w:cs="宋体"/>
                <w:szCs w:val="21"/>
              </w:rPr>
            </w:pPr>
            <w:r>
              <w:rPr>
                <w:rFonts w:ascii="宋体" w:hAnsi="宋体" w:cs="宋体"/>
                <w:szCs w:val="21"/>
              </w:rPr>
              <w:t>各类设施设备保持完好,灵活好用。</w:t>
            </w:r>
          </w:p>
          <w:p>
            <w:pPr>
              <w:numPr>
                <w:ilvl w:val="0"/>
                <w:numId w:val="9"/>
              </w:numPr>
              <w:rPr>
                <w:rFonts w:ascii="宋体" w:hAnsi="宋体" w:cs="宋体"/>
                <w:szCs w:val="21"/>
              </w:rPr>
            </w:pPr>
            <w:r>
              <w:rPr>
                <w:rFonts w:ascii="宋体" w:hAnsi="宋体" w:cs="宋体"/>
                <w:szCs w:val="21"/>
              </w:rPr>
              <w:t>无长流水和长明灯现象。</w:t>
            </w:r>
          </w:p>
          <w:p>
            <w:pPr>
              <w:numPr>
                <w:ilvl w:val="0"/>
                <w:numId w:val="9"/>
              </w:numPr>
              <w:rPr>
                <w:rFonts w:ascii="宋体" w:hAnsi="宋体" w:cs="宋体"/>
                <w:szCs w:val="21"/>
              </w:rPr>
            </w:pPr>
            <w:r>
              <w:rPr>
                <w:rFonts w:ascii="宋体" w:hAnsi="宋体" w:cs="宋体"/>
                <w:szCs w:val="21"/>
              </w:rPr>
              <w:t>及时巡视,目视天花板、墙角、灯具无灰尘。</w:t>
            </w:r>
          </w:p>
          <w:p>
            <w:pPr>
              <w:numPr>
                <w:ilvl w:val="0"/>
                <w:numId w:val="9"/>
              </w:numPr>
              <w:rPr>
                <w:rFonts w:ascii="宋体" w:hAnsi="宋体" w:cs="宋体"/>
                <w:szCs w:val="21"/>
              </w:rPr>
            </w:pPr>
            <w:r>
              <w:rPr>
                <w:rFonts w:ascii="宋体" w:hAnsi="宋体" w:cs="宋体"/>
                <w:szCs w:val="21"/>
              </w:rPr>
              <w:t>目视墙壁干净,便器洁净无黄渍。</w:t>
            </w:r>
          </w:p>
          <w:p>
            <w:pPr>
              <w:numPr>
                <w:ilvl w:val="0"/>
                <w:numId w:val="9"/>
              </w:numPr>
              <w:rPr>
                <w:rFonts w:ascii="宋体" w:hAnsi="宋体" w:cs="宋体"/>
                <w:szCs w:val="21"/>
              </w:rPr>
            </w:pPr>
            <w:r>
              <w:rPr>
                <w:rFonts w:ascii="宋体" w:hAnsi="宋体" w:cs="宋体"/>
                <w:szCs w:val="21"/>
              </w:rPr>
              <w:t>室内无异味、臭味,夏季可开窗通风。</w:t>
            </w:r>
          </w:p>
          <w:p>
            <w:pPr>
              <w:numPr>
                <w:ilvl w:val="0"/>
                <w:numId w:val="9"/>
              </w:numPr>
              <w:rPr>
                <w:rFonts w:ascii="宋体" w:hAnsi="宋体" w:cs="宋体"/>
                <w:szCs w:val="21"/>
              </w:rPr>
            </w:pPr>
            <w:r>
              <w:rPr>
                <w:rFonts w:ascii="宋体" w:hAnsi="宋体" w:cs="宋体"/>
                <w:szCs w:val="21"/>
              </w:rPr>
              <w:t>赛事或活动期间所有卫生间应保持厕纸、擦手纸巾、洗手液等消耗品缺少及时更换;非赛事或活动期,常用洗手间应保持厕纸、擦手纸巾、洗手液等消耗品缺少及时更换。</w:t>
            </w:r>
          </w:p>
          <w:p>
            <w:pPr>
              <w:numPr>
                <w:ilvl w:val="0"/>
                <w:numId w:val="9"/>
              </w:numPr>
              <w:rPr>
                <w:rFonts w:ascii="宋体" w:hAnsi="宋体" w:cs="宋体"/>
                <w:sz w:val="22"/>
              </w:rPr>
            </w:pPr>
            <w:r>
              <w:rPr>
                <w:rFonts w:ascii="宋体" w:hAnsi="宋体" w:cs="宋体"/>
                <w:szCs w:val="21"/>
              </w:rPr>
              <w:t>注意事项:(1)禁止使用碱性清洁剂,以免损伤瓷面。(2)禁止用钢丝刷等锐器擦拭各蹲位门面,防止出现划痕。(3)下水如有堵塞现象,及时报告物业维修部门。</w:t>
            </w:r>
          </w:p>
        </w:tc>
        <w:tc>
          <w:tcPr>
            <w:tcW w:w="1530" w:type="dxa"/>
            <w:noWrap w:val="0"/>
            <w:vAlign w:val="center"/>
          </w:tcPr>
          <w:p>
            <w:pPr>
              <w:rPr>
                <w:rFonts w:ascii="宋体" w:hAnsi="宋体" w:cs="宋体"/>
                <w:szCs w:val="21"/>
              </w:rPr>
            </w:pPr>
            <w:r>
              <w:rPr>
                <w:rFonts w:hint="eastAsia" w:ascii="宋体" w:hAnsi="宋体" w:cs="宋体"/>
                <w:szCs w:val="21"/>
              </w:rPr>
              <w:t>全面检查：目视暖气及管线，抽检10组。目视全面检查10个卫生间。</w:t>
            </w:r>
          </w:p>
        </w:tc>
        <w:tc>
          <w:tcPr>
            <w:tcW w:w="780" w:type="dxa"/>
            <w:noWrap w:val="0"/>
            <w:vAlign w:val="center"/>
          </w:tcPr>
          <w:p>
            <w:pPr>
              <w:jc w:val="center"/>
              <w:rPr>
                <w:rFonts w:ascii="宋体" w:hAnsi="宋体" w:cs="宋体"/>
                <w:sz w:val="32"/>
                <w:szCs w:val="32"/>
              </w:rPr>
            </w:pPr>
            <w:r>
              <w:rPr>
                <w:rFonts w:hint="eastAsia" w:ascii="宋体" w:hAnsi="宋体" w:cs="宋体"/>
                <w:szCs w:val="21"/>
              </w:rPr>
              <w:t>不按时、按要求完成，扣罚5分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jc w:val="center"/>
              <w:rPr>
                <w:rFonts w:ascii="宋体" w:hAnsi="宋体" w:cs="宋体"/>
                <w:szCs w:val="21"/>
              </w:rPr>
            </w:pPr>
            <w:r>
              <w:rPr>
                <w:rFonts w:hint="eastAsia" w:ascii="宋体" w:hAnsi="宋体" w:cs="宋体"/>
                <w:szCs w:val="21"/>
              </w:rPr>
              <w:t>13</w:t>
            </w:r>
          </w:p>
        </w:tc>
        <w:tc>
          <w:tcPr>
            <w:tcW w:w="1109" w:type="dxa"/>
            <w:noWrap w:val="0"/>
            <w:vAlign w:val="center"/>
          </w:tcPr>
          <w:p>
            <w:pPr>
              <w:jc w:val="center"/>
              <w:rPr>
                <w:rFonts w:ascii="宋体" w:hAnsi="宋体" w:cs="宋体"/>
                <w:szCs w:val="21"/>
              </w:rPr>
            </w:pPr>
            <w:r>
              <w:rPr>
                <w:rFonts w:hint="eastAsia" w:ascii="宋体" w:hAnsi="宋体" w:cs="宋体"/>
                <w:szCs w:val="21"/>
              </w:rPr>
              <w:t>出入口雨篷</w:t>
            </w:r>
          </w:p>
        </w:tc>
        <w:tc>
          <w:tcPr>
            <w:tcW w:w="4360" w:type="dxa"/>
            <w:noWrap w:val="0"/>
            <w:vAlign w:val="center"/>
          </w:tcPr>
          <w:p>
            <w:pPr>
              <w:numPr>
                <w:ilvl w:val="0"/>
                <w:numId w:val="10"/>
              </w:numPr>
              <w:rPr>
                <w:rFonts w:ascii="宋体" w:hAnsi="宋体" w:cs="宋体"/>
                <w:szCs w:val="21"/>
              </w:rPr>
            </w:pPr>
            <w:r>
              <w:rPr>
                <w:rFonts w:ascii="宋体" w:hAnsi="宋体" w:cs="宋体"/>
                <w:szCs w:val="21"/>
              </w:rPr>
              <w:t>每周清扫一次,避开人员出入频繁的时间</w:t>
            </w:r>
            <w:r>
              <w:rPr>
                <w:rFonts w:hint="eastAsia" w:ascii="宋体" w:hAnsi="宋体" w:cs="宋体"/>
                <w:szCs w:val="21"/>
              </w:rPr>
              <w:t>。</w:t>
            </w:r>
          </w:p>
          <w:p>
            <w:pPr>
              <w:numPr>
                <w:ilvl w:val="0"/>
                <w:numId w:val="10"/>
              </w:numPr>
              <w:rPr>
                <w:rFonts w:ascii="宋体" w:hAnsi="宋体" w:cs="宋体"/>
                <w:szCs w:val="21"/>
              </w:rPr>
            </w:pPr>
            <w:r>
              <w:rPr>
                <w:rFonts w:ascii="宋体" w:hAnsi="宋体" w:cs="宋体"/>
                <w:szCs w:val="21"/>
              </w:rPr>
              <w:t>由窗口进入雨篷,将垃圾打扫淸理装入垃圾袋。</w:t>
            </w:r>
          </w:p>
          <w:p>
            <w:pPr>
              <w:numPr>
                <w:ilvl w:val="0"/>
                <w:numId w:val="10"/>
              </w:numPr>
              <w:rPr>
                <w:rFonts w:ascii="宋体" w:hAnsi="宋体" w:cs="宋体"/>
                <w:szCs w:val="21"/>
              </w:rPr>
            </w:pPr>
            <w:r>
              <w:rPr>
                <w:rFonts w:ascii="宋体" w:hAnsi="宋体" w:cs="宋体"/>
                <w:szCs w:val="21"/>
              </w:rPr>
              <w:t>用铁条将雨篷的排水口疏通,扫除积水。</w:t>
            </w:r>
          </w:p>
          <w:p>
            <w:pPr>
              <w:numPr>
                <w:ilvl w:val="0"/>
                <w:numId w:val="10"/>
              </w:numPr>
              <w:rPr>
                <w:rFonts w:ascii="宋体" w:hAnsi="宋体" w:cs="宋体"/>
                <w:szCs w:val="21"/>
              </w:rPr>
            </w:pPr>
            <w:r>
              <w:rPr>
                <w:rFonts w:ascii="宋体" w:hAnsi="宋体" w:cs="宋体"/>
                <w:szCs w:val="21"/>
              </w:rPr>
              <w:t>标准:雨篷无垃圾杂物,无积水、青苔。</w:t>
            </w:r>
          </w:p>
          <w:p>
            <w:pPr>
              <w:numPr>
                <w:ilvl w:val="0"/>
                <w:numId w:val="10"/>
              </w:numPr>
              <w:rPr>
                <w:rFonts w:ascii="宋体" w:hAnsi="宋体" w:cs="宋体"/>
                <w:szCs w:val="21"/>
              </w:rPr>
            </w:pPr>
            <w:r>
              <w:rPr>
                <w:rFonts w:ascii="宋体" w:hAnsi="宋体" w:cs="宋体"/>
                <w:szCs w:val="21"/>
              </w:rPr>
              <w:t>注意事项</w:t>
            </w:r>
            <w:r>
              <w:rPr>
                <w:rFonts w:hint="eastAsia" w:ascii="宋体" w:hAnsi="宋体" w:cs="宋体"/>
                <w:szCs w:val="21"/>
              </w:rPr>
              <w:t>：</w:t>
            </w:r>
            <w:r>
              <w:rPr>
                <w:rFonts w:ascii="宋体" w:hAnsi="宋体" w:cs="宋体"/>
                <w:szCs w:val="21"/>
              </w:rPr>
              <w:t>(1)垃圾袋和工具不得往下丢,以免砸伤行人损坏工具</w:t>
            </w:r>
            <w:r>
              <w:rPr>
                <w:rFonts w:hint="eastAsia" w:ascii="宋体" w:hAnsi="宋体" w:cs="宋体"/>
                <w:szCs w:val="21"/>
              </w:rPr>
              <w:t>。</w:t>
            </w:r>
            <w:r>
              <w:rPr>
                <w:rFonts w:ascii="宋体" w:hAnsi="宋体" w:cs="宋体"/>
                <w:szCs w:val="21"/>
              </w:rPr>
              <w:t>(2)清扫积水时,下面应有人负责警示过往行人勿靠近</w:t>
            </w:r>
            <w:r>
              <w:rPr>
                <w:rFonts w:hint="eastAsia" w:ascii="宋体" w:hAnsi="宋体" w:cs="宋体"/>
                <w:szCs w:val="21"/>
              </w:rPr>
              <w:t>。</w:t>
            </w:r>
            <w:r>
              <w:rPr>
                <w:rFonts w:ascii="宋体" w:hAnsi="宋体" w:cs="宋体"/>
                <w:szCs w:val="21"/>
              </w:rPr>
              <w:t>(3)下雪后即刻清理,防止出水孔堵塞</w:t>
            </w:r>
            <w:r>
              <w:rPr>
                <w:rFonts w:hint="eastAsia" w:ascii="宋体" w:hAnsi="宋体" w:cs="宋体"/>
                <w:szCs w:val="21"/>
              </w:rPr>
              <w:t>。</w:t>
            </w:r>
          </w:p>
        </w:tc>
        <w:tc>
          <w:tcPr>
            <w:tcW w:w="1530" w:type="dxa"/>
            <w:noWrap w:val="0"/>
            <w:vAlign w:val="center"/>
          </w:tcPr>
          <w:p>
            <w:pPr>
              <w:rPr>
                <w:rFonts w:ascii="宋体" w:hAnsi="宋体" w:cs="宋体"/>
                <w:szCs w:val="21"/>
              </w:rPr>
            </w:pPr>
            <w:r>
              <w:rPr>
                <w:rFonts w:hint="eastAsia" w:ascii="宋体" w:hAnsi="宋体" w:cs="宋体"/>
                <w:szCs w:val="21"/>
              </w:rPr>
              <w:t>目视，每周检查一次，符合要求。</w:t>
            </w:r>
          </w:p>
        </w:tc>
        <w:tc>
          <w:tcPr>
            <w:tcW w:w="780" w:type="dxa"/>
            <w:vMerge w:val="restart"/>
            <w:noWrap w:val="0"/>
            <w:vAlign w:val="center"/>
          </w:tcPr>
          <w:p>
            <w:pPr>
              <w:rPr>
                <w:rFonts w:ascii="宋体" w:hAnsi="宋体" w:cs="宋体"/>
                <w:sz w:val="32"/>
                <w:szCs w:val="32"/>
              </w:rPr>
            </w:pPr>
            <w:r>
              <w:rPr>
                <w:rFonts w:hint="eastAsia" w:ascii="宋体" w:hAnsi="宋体" w:cs="宋体"/>
                <w:szCs w:val="21"/>
              </w:rPr>
              <w:t>不合格酌情扣罚1-5分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jc w:val="center"/>
              <w:rPr>
                <w:rFonts w:ascii="宋体" w:hAnsi="宋体" w:cs="宋体"/>
                <w:szCs w:val="21"/>
              </w:rPr>
            </w:pPr>
            <w:r>
              <w:rPr>
                <w:rFonts w:hint="eastAsia" w:ascii="宋体" w:hAnsi="宋体" w:cs="宋体"/>
                <w:szCs w:val="21"/>
              </w:rPr>
              <w:t>14</w:t>
            </w:r>
          </w:p>
        </w:tc>
        <w:tc>
          <w:tcPr>
            <w:tcW w:w="1109" w:type="dxa"/>
            <w:noWrap w:val="0"/>
            <w:vAlign w:val="center"/>
          </w:tcPr>
          <w:p>
            <w:pPr>
              <w:jc w:val="center"/>
              <w:rPr>
                <w:rFonts w:ascii="宋体" w:hAnsi="宋体" w:cs="宋体"/>
                <w:szCs w:val="21"/>
              </w:rPr>
            </w:pPr>
            <w:r>
              <w:rPr>
                <w:rFonts w:hint="eastAsia" w:ascii="宋体" w:hAnsi="宋体" w:cs="宋体"/>
                <w:szCs w:val="21"/>
              </w:rPr>
              <w:t>室内垃圾桶</w:t>
            </w:r>
          </w:p>
        </w:tc>
        <w:tc>
          <w:tcPr>
            <w:tcW w:w="4360" w:type="dxa"/>
            <w:noWrap w:val="0"/>
            <w:vAlign w:val="center"/>
          </w:tcPr>
          <w:p>
            <w:pPr>
              <w:numPr>
                <w:ilvl w:val="0"/>
                <w:numId w:val="11"/>
              </w:numPr>
              <w:spacing w:line="0" w:lineRule="atLeast"/>
              <w:rPr>
                <w:rFonts w:ascii="宋体" w:hAnsi="宋体" w:cs="宋体"/>
                <w:szCs w:val="21"/>
              </w:rPr>
            </w:pPr>
            <w:r>
              <w:rPr>
                <w:rFonts w:ascii="宋体" w:hAnsi="宋体" w:cs="宋体"/>
                <w:szCs w:val="21"/>
              </w:rPr>
              <w:t>外观目视无污迹,无广告纸,色泽明亮</w:t>
            </w:r>
            <w:r>
              <w:rPr>
                <w:rFonts w:hint="eastAsia" w:ascii="宋体" w:hAnsi="宋体" w:cs="宋体"/>
                <w:szCs w:val="21"/>
              </w:rPr>
              <w:t>。</w:t>
            </w:r>
          </w:p>
          <w:p>
            <w:pPr>
              <w:numPr>
                <w:ilvl w:val="0"/>
                <w:numId w:val="11"/>
              </w:numPr>
              <w:spacing w:line="0" w:lineRule="atLeast"/>
              <w:rPr>
                <w:rFonts w:ascii="宋体" w:hAnsi="宋体" w:cs="宋体"/>
                <w:szCs w:val="21"/>
              </w:rPr>
            </w:pPr>
            <w:r>
              <w:rPr>
                <w:rFonts w:ascii="宋体" w:hAnsi="宋体" w:cs="宋体"/>
                <w:szCs w:val="21"/>
              </w:rPr>
              <w:t>每周用去污粉清洁一次内壁</w:t>
            </w:r>
            <w:r>
              <w:rPr>
                <w:rFonts w:hint="eastAsia" w:ascii="宋体" w:hAnsi="宋体" w:cs="宋体"/>
                <w:szCs w:val="21"/>
              </w:rPr>
              <w:t>。</w:t>
            </w:r>
          </w:p>
          <w:p>
            <w:pPr>
              <w:numPr>
                <w:ilvl w:val="0"/>
                <w:numId w:val="11"/>
              </w:numPr>
              <w:spacing w:line="0" w:lineRule="atLeast"/>
              <w:rPr>
                <w:rFonts w:ascii="宋体" w:hAnsi="宋体" w:cs="宋体"/>
                <w:sz w:val="25"/>
                <w:szCs w:val="25"/>
              </w:rPr>
            </w:pPr>
            <w:r>
              <w:rPr>
                <w:rFonts w:ascii="宋体" w:hAnsi="宋体" w:cs="宋体"/>
                <w:szCs w:val="21"/>
              </w:rPr>
              <w:t>及时清理桶盖上口的痰渍、呕吐物等。</w:t>
            </w:r>
          </w:p>
          <w:p>
            <w:pPr>
              <w:numPr>
                <w:ilvl w:val="0"/>
                <w:numId w:val="11"/>
              </w:numPr>
              <w:spacing w:line="0" w:lineRule="atLeast"/>
              <w:rPr>
                <w:rFonts w:ascii="宋体" w:hAnsi="宋体" w:cs="宋体"/>
                <w:sz w:val="25"/>
                <w:szCs w:val="25"/>
              </w:rPr>
            </w:pPr>
            <w:r>
              <w:rPr>
                <w:rFonts w:ascii="宋体" w:hAnsi="宋体" w:cs="宋体"/>
                <w:szCs w:val="21"/>
              </w:rPr>
              <w:t>每天及时清倒垃圾、及时清洗</w:t>
            </w:r>
            <w:r>
              <w:rPr>
                <w:rFonts w:ascii="宋体" w:hAnsi="宋体" w:cs="宋体"/>
                <w:sz w:val="20"/>
                <w:szCs w:val="20"/>
              </w:rPr>
              <w:t>。</w:t>
            </w:r>
          </w:p>
        </w:tc>
        <w:tc>
          <w:tcPr>
            <w:tcW w:w="1530" w:type="dxa"/>
            <w:noWrap w:val="0"/>
            <w:vAlign w:val="center"/>
          </w:tcPr>
          <w:p>
            <w:pPr>
              <w:rPr>
                <w:rFonts w:ascii="宋体" w:hAnsi="宋体" w:cs="宋体"/>
                <w:szCs w:val="21"/>
              </w:rPr>
            </w:pPr>
            <w:r>
              <w:rPr>
                <w:rFonts w:hint="eastAsia" w:ascii="宋体" w:hAnsi="宋体" w:cs="宋体"/>
                <w:szCs w:val="21"/>
              </w:rPr>
              <w:t>目视，抽查20个。</w:t>
            </w:r>
          </w:p>
        </w:tc>
        <w:tc>
          <w:tcPr>
            <w:tcW w:w="780" w:type="dxa"/>
            <w:vMerge w:val="continue"/>
            <w:noWrap w:val="0"/>
            <w:vAlign w:val="center"/>
          </w:tcPr>
          <w:p>
            <w:pPr>
              <w:jc w:val="center"/>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jc w:val="center"/>
              <w:rPr>
                <w:rFonts w:ascii="宋体" w:hAnsi="宋体" w:cs="宋体"/>
                <w:szCs w:val="21"/>
              </w:rPr>
            </w:pPr>
            <w:r>
              <w:rPr>
                <w:rFonts w:hint="eastAsia" w:ascii="宋体" w:hAnsi="宋体" w:cs="宋体"/>
                <w:szCs w:val="21"/>
              </w:rPr>
              <w:t>15</w:t>
            </w:r>
          </w:p>
        </w:tc>
        <w:tc>
          <w:tcPr>
            <w:tcW w:w="1109" w:type="dxa"/>
            <w:noWrap w:val="0"/>
            <w:vAlign w:val="center"/>
          </w:tcPr>
          <w:p>
            <w:pPr>
              <w:jc w:val="center"/>
              <w:rPr>
                <w:rFonts w:ascii="宋体" w:hAnsi="宋体" w:cs="宋体"/>
                <w:szCs w:val="21"/>
              </w:rPr>
            </w:pPr>
            <w:r>
              <w:rPr>
                <w:rFonts w:hint="eastAsia" w:ascii="宋体" w:hAnsi="宋体" w:cs="宋体"/>
                <w:szCs w:val="21"/>
              </w:rPr>
              <w:t>各房间</w:t>
            </w:r>
          </w:p>
        </w:tc>
        <w:tc>
          <w:tcPr>
            <w:tcW w:w="4360" w:type="dxa"/>
            <w:noWrap w:val="0"/>
            <w:vAlign w:val="center"/>
          </w:tcPr>
          <w:p>
            <w:pPr>
              <w:numPr>
                <w:ilvl w:val="0"/>
                <w:numId w:val="12"/>
              </w:numPr>
              <w:rPr>
                <w:rFonts w:ascii="宋体" w:hAnsi="宋体" w:cs="宋体"/>
                <w:szCs w:val="21"/>
              </w:rPr>
            </w:pPr>
            <w:r>
              <w:rPr>
                <w:rFonts w:hint="eastAsia" w:ascii="宋体" w:hAnsi="宋体" w:cs="宋体"/>
                <w:szCs w:val="21"/>
              </w:rPr>
              <w:t>地面清洁无污迹、杂物、烟头。清洁用具定置摆放，笤帚、拖布保持清洁，抹布要专用按时消毒。</w:t>
            </w:r>
          </w:p>
          <w:p>
            <w:pPr>
              <w:numPr>
                <w:ilvl w:val="0"/>
                <w:numId w:val="12"/>
              </w:numPr>
              <w:rPr>
                <w:rFonts w:ascii="宋体" w:hAnsi="宋体" w:cs="宋体"/>
                <w:szCs w:val="21"/>
              </w:rPr>
            </w:pPr>
            <w:r>
              <w:rPr>
                <w:rFonts w:hint="eastAsia" w:ascii="宋体" w:hAnsi="宋体" w:cs="宋体"/>
                <w:szCs w:val="21"/>
              </w:rPr>
              <w:t>门窗、墙壁清洁无乱写、乱画，窗台洁净无杂物，窗帘要保持清洁、灵活好用。</w:t>
            </w:r>
          </w:p>
          <w:p>
            <w:pPr>
              <w:numPr>
                <w:ilvl w:val="0"/>
                <w:numId w:val="12"/>
              </w:numPr>
              <w:rPr>
                <w:rFonts w:ascii="宋体" w:hAnsi="宋体" w:cs="宋体"/>
                <w:szCs w:val="21"/>
              </w:rPr>
            </w:pPr>
            <w:r>
              <w:rPr>
                <w:rFonts w:hint="eastAsia" w:ascii="宋体" w:hAnsi="宋体" w:cs="宋体"/>
                <w:szCs w:val="21"/>
              </w:rPr>
              <w:t>桌椅摆放整齐，卫生清洁，桌面清洁无灰尘、无污渍、水渍，桌面茶杯及其他装饰物品摆放整齐。盆景花草定期清洗或擦拭。</w:t>
            </w:r>
          </w:p>
          <w:p>
            <w:pPr>
              <w:numPr>
                <w:ilvl w:val="0"/>
                <w:numId w:val="12"/>
              </w:numPr>
              <w:rPr>
                <w:rFonts w:ascii="宋体" w:hAnsi="宋体" w:cs="宋体"/>
                <w:szCs w:val="21"/>
              </w:rPr>
            </w:pPr>
            <w:r>
              <w:rPr>
                <w:rFonts w:hint="eastAsia" w:ascii="宋体" w:hAnsi="宋体" w:cs="宋体"/>
                <w:szCs w:val="21"/>
              </w:rPr>
              <w:t>水具、果盘等应定期消毒，定期清洗桌布、椅套、窗帘。</w:t>
            </w:r>
          </w:p>
          <w:p>
            <w:pPr>
              <w:numPr>
                <w:ilvl w:val="0"/>
                <w:numId w:val="12"/>
              </w:numPr>
              <w:rPr>
                <w:rFonts w:ascii="宋体" w:hAnsi="宋体" w:cs="宋体"/>
                <w:sz w:val="22"/>
              </w:rPr>
            </w:pPr>
            <w:r>
              <w:rPr>
                <w:rFonts w:hint="eastAsia" w:ascii="宋体" w:hAnsi="宋体" w:cs="宋体"/>
                <w:szCs w:val="21"/>
              </w:rPr>
              <w:t>大型会议期间协助会议室职工</w:t>
            </w:r>
            <w:r>
              <w:rPr>
                <w:rFonts w:hint="eastAsia" w:ascii="宋体" w:hAnsi="宋体" w:cs="宋体"/>
                <w:sz w:val="22"/>
              </w:rPr>
              <w:t>完</w:t>
            </w:r>
            <w:r>
              <w:rPr>
                <w:rFonts w:hint="eastAsia" w:ascii="宋体" w:hAnsi="宋体" w:cs="宋体"/>
                <w:szCs w:val="21"/>
              </w:rPr>
              <w:t>成会议准备工作。</w:t>
            </w:r>
          </w:p>
        </w:tc>
        <w:tc>
          <w:tcPr>
            <w:tcW w:w="1530" w:type="dxa"/>
            <w:noWrap w:val="0"/>
            <w:vAlign w:val="center"/>
          </w:tcPr>
          <w:p>
            <w:pPr>
              <w:rPr>
                <w:rFonts w:ascii="宋体" w:hAnsi="宋体" w:cs="宋体"/>
                <w:szCs w:val="21"/>
              </w:rPr>
            </w:pPr>
            <w:r>
              <w:rPr>
                <w:rFonts w:hint="eastAsia" w:ascii="宋体" w:hAnsi="宋体" w:cs="宋体"/>
                <w:szCs w:val="21"/>
              </w:rPr>
              <w:t>目视，每责任区抽检10处。</w:t>
            </w:r>
          </w:p>
        </w:tc>
        <w:tc>
          <w:tcPr>
            <w:tcW w:w="780" w:type="dxa"/>
            <w:vMerge w:val="continue"/>
            <w:noWrap w:val="0"/>
            <w:vAlign w:val="center"/>
          </w:tcPr>
          <w:p>
            <w:pPr>
              <w:jc w:val="center"/>
              <w:rPr>
                <w:rFonts w:ascii="宋体" w:hAnsi="宋体" w:cs="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noWrap w:val="0"/>
            <w:vAlign w:val="center"/>
          </w:tcPr>
          <w:p>
            <w:pPr>
              <w:jc w:val="center"/>
              <w:rPr>
                <w:rFonts w:ascii="宋体" w:hAnsi="宋体" w:cs="宋体"/>
                <w:szCs w:val="21"/>
              </w:rPr>
            </w:pPr>
            <w:r>
              <w:rPr>
                <w:rFonts w:hint="eastAsia" w:ascii="宋体" w:hAnsi="宋体" w:cs="宋体"/>
                <w:szCs w:val="21"/>
              </w:rPr>
              <w:t>16</w:t>
            </w:r>
          </w:p>
        </w:tc>
        <w:tc>
          <w:tcPr>
            <w:tcW w:w="1109" w:type="dxa"/>
            <w:noWrap w:val="0"/>
            <w:vAlign w:val="center"/>
          </w:tcPr>
          <w:p>
            <w:pPr>
              <w:jc w:val="center"/>
              <w:rPr>
                <w:rFonts w:ascii="宋体" w:hAnsi="宋体" w:cs="宋体"/>
                <w:szCs w:val="21"/>
              </w:rPr>
            </w:pPr>
            <w:r>
              <w:rPr>
                <w:rFonts w:hint="eastAsia" w:ascii="宋体" w:hAnsi="宋体" w:cs="宋体"/>
                <w:szCs w:val="21"/>
              </w:rPr>
              <w:t>其他要求</w:t>
            </w:r>
          </w:p>
        </w:tc>
        <w:tc>
          <w:tcPr>
            <w:tcW w:w="4360" w:type="dxa"/>
            <w:noWrap w:val="0"/>
            <w:vAlign w:val="center"/>
          </w:tcPr>
          <w:p>
            <w:pPr>
              <w:numPr>
                <w:ilvl w:val="0"/>
                <w:numId w:val="13"/>
              </w:numPr>
              <w:rPr>
                <w:rFonts w:ascii="宋体" w:hAnsi="宋体" w:cs="宋体"/>
                <w:szCs w:val="21"/>
              </w:rPr>
            </w:pPr>
            <w:r>
              <w:rPr>
                <w:rFonts w:hint="eastAsia" w:ascii="宋体" w:hAnsi="宋体" w:cs="宋体"/>
                <w:szCs w:val="21"/>
              </w:rPr>
              <w:t>能正确配置含氯制剂。</w:t>
            </w:r>
          </w:p>
          <w:p>
            <w:pPr>
              <w:numPr>
                <w:ilvl w:val="0"/>
                <w:numId w:val="13"/>
              </w:numPr>
              <w:rPr>
                <w:rFonts w:ascii="宋体" w:hAnsi="宋体" w:cs="宋体"/>
                <w:szCs w:val="21"/>
              </w:rPr>
            </w:pPr>
            <w:r>
              <w:rPr>
                <w:rFonts w:hint="eastAsia" w:ascii="宋体" w:hAnsi="宋体" w:cs="宋体"/>
                <w:szCs w:val="21"/>
              </w:rPr>
              <w:t>自觉使用文明用语，讲究沟通技巧，某些工作需要场馆员工配合时应先征得其同意方可进行，遇到困难时，主动告知场馆领导。</w:t>
            </w:r>
          </w:p>
          <w:p>
            <w:pPr>
              <w:numPr>
                <w:ilvl w:val="0"/>
                <w:numId w:val="13"/>
              </w:numPr>
              <w:rPr>
                <w:rFonts w:ascii="宋体" w:hAnsi="宋体" w:cs="宋体"/>
                <w:sz w:val="22"/>
              </w:rPr>
            </w:pPr>
            <w:r>
              <w:rPr>
                <w:rFonts w:hint="eastAsia" w:ascii="宋体" w:hAnsi="宋体" w:cs="宋体"/>
                <w:szCs w:val="21"/>
              </w:rPr>
              <w:t>在服务过程中杜绝与市民及其他人员吵架等行为发生。</w:t>
            </w:r>
          </w:p>
        </w:tc>
        <w:tc>
          <w:tcPr>
            <w:tcW w:w="1530" w:type="dxa"/>
            <w:noWrap w:val="0"/>
            <w:vAlign w:val="center"/>
          </w:tcPr>
          <w:p>
            <w:pPr>
              <w:rPr>
                <w:rFonts w:ascii="宋体" w:hAnsi="宋体" w:cs="宋体"/>
                <w:sz w:val="22"/>
              </w:rPr>
            </w:pPr>
            <w:r>
              <w:rPr>
                <w:rFonts w:hint="eastAsia" w:ascii="宋体" w:hAnsi="宋体" w:cs="宋体"/>
                <w:sz w:val="22"/>
              </w:rPr>
              <w:t>以实际情况为准。</w:t>
            </w:r>
          </w:p>
        </w:tc>
        <w:tc>
          <w:tcPr>
            <w:tcW w:w="780" w:type="dxa"/>
            <w:noWrap w:val="0"/>
            <w:vAlign w:val="center"/>
          </w:tcPr>
          <w:p>
            <w:pPr>
              <w:rPr>
                <w:rFonts w:ascii="宋体" w:hAnsi="宋体" w:cs="宋体"/>
                <w:sz w:val="22"/>
              </w:rPr>
            </w:pPr>
            <w:r>
              <w:rPr>
                <w:rFonts w:hint="eastAsia" w:ascii="宋体" w:hAnsi="宋体" w:cs="宋体"/>
                <w:sz w:val="22"/>
              </w:rPr>
              <w:t>发生一例视情节扣罚10-15分</w:t>
            </w:r>
          </w:p>
        </w:tc>
      </w:tr>
    </w:tbl>
    <w:p>
      <w:pPr>
        <w:rPr>
          <w:rFonts w:ascii="宋体" w:hAnsi="宋体" w:cs="宋体"/>
          <w:b/>
          <w:bCs/>
          <w:sz w:val="28"/>
          <w:szCs w:val="28"/>
        </w:rPr>
      </w:pPr>
    </w:p>
    <w:p>
      <w:pPr>
        <w:rPr>
          <w:rFonts w:ascii="宋体" w:hAnsi="宋体" w:cs="宋体"/>
          <w:b/>
          <w:bCs/>
          <w:sz w:val="28"/>
          <w:szCs w:val="28"/>
        </w:rPr>
      </w:pPr>
      <w:r>
        <w:rPr>
          <w:rFonts w:ascii="宋体" w:hAnsi="宋体" w:cs="宋体"/>
          <w:b/>
          <w:bCs/>
          <w:sz w:val="28"/>
          <w:szCs w:val="28"/>
        </w:rPr>
        <w:br w:type="page"/>
      </w:r>
    </w:p>
    <w:p>
      <w:pPr>
        <w:rPr>
          <w:rFonts w:ascii="宋体" w:hAnsi="宋体" w:cs="宋体"/>
          <w:b/>
          <w:bCs/>
          <w:sz w:val="28"/>
          <w:szCs w:val="28"/>
        </w:rPr>
      </w:pPr>
      <w:r>
        <w:rPr>
          <w:rFonts w:ascii="宋体" w:hAnsi="宋体" w:cs="宋体"/>
          <w:b/>
          <w:bCs/>
          <w:sz w:val="28"/>
          <w:szCs w:val="28"/>
        </w:rPr>
        <w:t>附件2:外环境室外卫生保洁(维修)标准及考核方法</w:t>
      </w:r>
    </w:p>
    <w:tbl>
      <w:tblPr>
        <w:tblStyle w:val="3"/>
        <w:tblW w:w="8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109"/>
        <w:gridCol w:w="4057"/>
        <w:gridCol w:w="1560"/>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763" w:type="dxa"/>
            <w:noWrap w:val="0"/>
            <w:vAlign w:val="center"/>
          </w:tcPr>
          <w:p>
            <w:pPr>
              <w:jc w:val="center"/>
              <w:rPr>
                <w:rFonts w:ascii="宋体" w:hAnsi="宋体" w:cs="宋体"/>
                <w:b/>
                <w:bCs/>
                <w:szCs w:val="21"/>
              </w:rPr>
            </w:pPr>
            <w:r>
              <w:rPr>
                <w:rFonts w:hint="eastAsia" w:ascii="宋体" w:hAnsi="宋体" w:cs="宋体"/>
                <w:b/>
                <w:bCs/>
                <w:szCs w:val="21"/>
              </w:rPr>
              <w:t>序号</w:t>
            </w:r>
          </w:p>
        </w:tc>
        <w:tc>
          <w:tcPr>
            <w:tcW w:w="1109" w:type="dxa"/>
            <w:noWrap w:val="0"/>
            <w:vAlign w:val="center"/>
          </w:tcPr>
          <w:p>
            <w:pPr>
              <w:jc w:val="center"/>
              <w:rPr>
                <w:rFonts w:ascii="宋体" w:hAnsi="宋体" w:cs="宋体"/>
                <w:b/>
                <w:bCs/>
                <w:szCs w:val="21"/>
              </w:rPr>
            </w:pPr>
            <w:r>
              <w:rPr>
                <w:rFonts w:hint="eastAsia" w:ascii="宋体" w:hAnsi="宋体" w:cs="宋体"/>
                <w:b/>
                <w:bCs/>
                <w:szCs w:val="21"/>
              </w:rPr>
              <w:t>服务项目</w:t>
            </w:r>
          </w:p>
        </w:tc>
        <w:tc>
          <w:tcPr>
            <w:tcW w:w="4057" w:type="dxa"/>
            <w:noWrap w:val="0"/>
            <w:vAlign w:val="center"/>
          </w:tcPr>
          <w:p>
            <w:pPr>
              <w:jc w:val="center"/>
              <w:rPr>
                <w:rFonts w:ascii="宋体" w:hAnsi="宋体" w:cs="宋体"/>
                <w:b/>
                <w:bCs/>
                <w:szCs w:val="21"/>
              </w:rPr>
            </w:pPr>
            <w:r>
              <w:rPr>
                <w:rFonts w:hint="eastAsia" w:ascii="宋体" w:hAnsi="宋体" w:cs="宋体"/>
                <w:b/>
                <w:bCs/>
                <w:szCs w:val="21"/>
              </w:rPr>
              <w:t>考核标准</w:t>
            </w:r>
          </w:p>
        </w:tc>
        <w:tc>
          <w:tcPr>
            <w:tcW w:w="1560" w:type="dxa"/>
            <w:noWrap w:val="0"/>
            <w:vAlign w:val="center"/>
          </w:tcPr>
          <w:p>
            <w:pPr>
              <w:jc w:val="center"/>
              <w:rPr>
                <w:rFonts w:ascii="宋体" w:hAnsi="宋体" w:cs="宋体"/>
                <w:b/>
                <w:bCs/>
                <w:szCs w:val="21"/>
              </w:rPr>
            </w:pPr>
            <w:r>
              <w:rPr>
                <w:rFonts w:hint="eastAsia" w:ascii="宋体" w:hAnsi="宋体" w:cs="宋体"/>
                <w:b/>
                <w:bCs/>
                <w:szCs w:val="21"/>
              </w:rPr>
              <w:t>检查方法</w:t>
            </w:r>
          </w:p>
        </w:tc>
        <w:tc>
          <w:tcPr>
            <w:tcW w:w="855" w:type="dxa"/>
            <w:noWrap w:val="0"/>
            <w:vAlign w:val="center"/>
          </w:tcPr>
          <w:p>
            <w:pPr>
              <w:jc w:val="center"/>
              <w:rPr>
                <w:rFonts w:ascii="宋体" w:hAnsi="宋体" w:cs="宋体"/>
                <w:b/>
                <w:bCs/>
                <w:szCs w:val="21"/>
              </w:rPr>
            </w:pPr>
            <w:r>
              <w:rPr>
                <w:rFonts w:hint="eastAsia" w:ascii="宋体" w:hAnsi="宋体" w:cs="宋体"/>
                <w:b/>
                <w:bCs/>
                <w:szCs w:val="21"/>
              </w:rPr>
              <w:t>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jc w:val="center"/>
              <w:rPr>
                <w:rFonts w:ascii="宋体" w:hAnsi="宋体" w:cs="宋体"/>
                <w:szCs w:val="21"/>
              </w:rPr>
            </w:pPr>
            <w:r>
              <w:rPr>
                <w:rFonts w:hint="eastAsia" w:ascii="宋体" w:hAnsi="宋体" w:cs="宋体"/>
                <w:szCs w:val="21"/>
              </w:rPr>
              <w:t>1</w:t>
            </w:r>
          </w:p>
        </w:tc>
        <w:tc>
          <w:tcPr>
            <w:tcW w:w="1109" w:type="dxa"/>
            <w:noWrap w:val="0"/>
            <w:vAlign w:val="center"/>
          </w:tcPr>
          <w:p>
            <w:pPr>
              <w:jc w:val="center"/>
              <w:rPr>
                <w:rFonts w:ascii="宋体" w:hAnsi="宋体" w:cs="宋体"/>
                <w:szCs w:val="21"/>
              </w:rPr>
            </w:pPr>
            <w:r>
              <w:rPr>
                <w:rFonts w:hint="eastAsia" w:ascii="宋体" w:hAnsi="宋体" w:cs="宋体"/>
                <w:szCs w:val="21"/>
              </w:rPr>
              <w:t>环路和人行道</w:t>
            </w:r>
          </w:p>
        </w:tc>
        <w:tc>
          <w:tcPr>
            <w:tcW w:w="4057" w:type="dxa"/>
            <w:noWrap w:val="0"/>
            <w:vAlign w:val="center"/>
          </w:tcPr>
          <w:p>
            <w:pPr>
              <w:rPr>
                <w:rFonts w:ascii="宋体" w:hAnsi="宋体" w:cs="宋体"/>
                <w:szCs w:val="21"/>
              </w:rPr>
            </w:pPr>
            <w:r>
              <w:rPr>
                <w:rFonts w:hint="eastAsia" w:ascii="宋体" w:hAnsi="宋体" w:cs="宋体"/>
                <w:szCs w:val="21"/>
              </w:rPr>
              <w:t>地面无垃圾、纸屑、漂浮物;无泥沙,无垃圾,无积水,无污迹、污垢;每100㎡内烟头、纸屑等杂物平均不超过2个;无1厘米以上的石子。</w:t>
            </w:r>
          </w:p>
        </w:tc>
        <w:tc>
          <w:tcPr>
            <w:tcW w:w="1560" w:type="dxa"/>
            <w:noWrap w:val="0"/>
            <w:vAlign w:val="center"/>
          </w:tcPr>
          <w:p>
            <w:pPr>
              <w:jc w:val="center"/>
              <w:rPr>
                <w:rFonts w:ascii="宋体" w:hAnsi="宋体" w:cs="宋体"/>
                <w:szCs w:val="21"/>
              </w:rPr>
            </w:pPr>
            <w:r>
              <w:rPr>
                <w:rFonts w:hint="eastAsia" w:ascii="宋体" w:hAnsi="宋体" w:cs="宋体"/>
                <w:szCs w:val="21"/>
              </w:rPr>
              <w:t>每天抽查检查5处</w:t>
            </w:r>
          </w:p>
        </w:tc>
        <w:tc>
          <w:tcPr>
            <w:tcW w:w="855" w:type="dxa"/>
            <w:vMerge w:val="restart"/>
            <w:noWrap w:val="0"/>
            <w:vAlign w:val="center"/>
          </w:tcPr>
          <w:p>
            <w:pPr>
              <w:jc w:val="center"/>
              <w:rPr>
                <w:rFonts w:ascii="宋体" w:hAnsi="宋体" w:cs="宋体"/>
                <w:szCs w:val="21"/>
              </w:rPr>
            </w:pPr>
            <w:r>
              <w:rPr>
                <w:rFonts w:hint="eastAsia" w:ascii="宋体" w:hAnsi="宋体" w:cs="宋体"/>
                <w:szCs w:val="21"/>
              </w:rPr>
              <w:t>不合格酌情扣罚1-5分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3" w:type="dxa"/>
            <w:noWrap w:val="0"/>
            <w:vAlign w:val="center"/>
          </w:tcPr>
          <w:p>
            <w:pPr>
              <w:jc w:val="center"/>
              <w:rPr>
                <w:rFonts w:ascii="宋体" w:hAnsi="宋体" w:cs="宋体"/>
                <w:szCs w:val="21"/>
              </w:rPr>
            </w:pPr>
            <w:r>
              <w:rPr>
                <w:rFonts w:hint="eastAsia" w:ascii="宋体" w:hAnsi="宋体" w:cs="宋体"/>
                <w:szCs w:val="21"/>
              </w:rPr>
              <w:t>2</w:t>
            </w:r>
          </w:p>
        </w:tc>
        <w:tc>
          <w:tcPr>
            <w:tcW w:w="1109" w:type="dxa"/>
            <w:noWrap w:val="0"/>
            <w:vAlign w:val="center"/>
          </w:tcPr>
          <w:p>
            <w:pPr>
              <w:jc w:val="center"/>
              <w:rPr>
                <w:rFonts w:ascii="宋体" w:hAnsi="宋体" w:cs="宋体"/>
                <w:szCs w:val="21"/>
              </w:rPr>
            </w:pPr>
            <w:r>
              <w:rPr>
                <w:rFonts w:hint="eastAsia" w:ascii="宋体" w:hAnsi="宋体" w:cs="宋体"/>
                <w:szCs w:val="21"/>
              </w:rPr>
              <w:t>排水沟</w:t>
            </w:r>
          </w:p>
        </w:tc>
        <w:tc>
          <w:tcPr>
            <w:tcW w:w="4057" w:type="dxa"/>
            <w:noWrap w:val="0"/>
            <w:vAlign w:val="center"/>
          </w:tcPr>
          <w:p>
            <w:pPr>
              <w:rPr>
                <w:rFonts w:ascii="宋体" w:hAnsi="宋体" w:cs="宋体"/>
                <w:szCs w:val="21"/>
              </w:rPr>
            </w:pPr>
            <w:r>
              <w:rPr>
                <w:rFonts w:hint="eastAsia" w:ascii="宋体" w:hAnsi="宋体" w:cs="宋体"/>
                <w:szCs w:val="21"/>
              </w:rPr>
              <w:t>无明显污垢、泥沙:每50㎡烟头、纸屑在2个以下。</w:t>
            </w:r>
          </w:p>
        </w:tc>
        <w:tc>
          <w:tcPr>
            <w:tcW w:w="1560" w:type="dxa"/>
            <w:noWrap w:val="0"/>
            <w:vAlign w:val="center"/>
          </w:tcPr>
          <w:p>
            <w:pPr>
              <w:jc w:val="center"/>
              <w:rPr>
                <w:rFonts w:ascii="宋体" w:hAnsi="宋体" w:cs="宋体"/>
                <w:szCs w:val="21"/>
              </w:rPr>
            </w:pPr>
            <w:r>
              <w:rPr>
                <w:rFonts w:hint="eastAsia" w:ascii="宋体" w:hAnsi="宋体" w:cs="宋体"/>
                <w:szCs w:val="21"/>
              </w:rPr>
              <w:t>每天抽查检查5处排水沟</w:t>
            </w:r>
          </w:p>
        </w:tc>
        <w:tc>
          <w:tcPr>
            <w:tcW w:w="855" w:type="dxa"/>
            <w:vMerge w:val="continue"/>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jc w:val="center"/>
              <w:rPr>
                <w:rFonts w:ascii="宋体" w:hAnsi="宋体" w:cs="宋体"/>
                <w:szCs w:val="21"/>
              </w:rPr>
            </w:pPr>
            <w:r>
              <w:rPr>
                <w:rFonts w:hint="eastAsia" w:ascii="宋体" w:hAnsi="宋体" w:cs="宋体"/>
                <w:szCs w:val="21"/>
              </w:rPr>
              <w:t>3</w:t>
            </w:r>
          </w:p>
        </w:tc>
        <w:tc>
          <w:tcPr>
            <w:tcW w:w="1109" w:type="dxa"/>
            <w:noWrap w:val="0"/>
            <w:vAlign w:val="center"/>
          </w:tcPr>
          <w:p>
            <w:pPr>
              <w:jc w:val="center"/>
              <w:rPr>
                <w:rFonts w:ascii="宋体" w:hAnsi="宋体" w:cs="宋体"/>
                <w:szCs w:val="21"/>
              </w:rPr>
            </w:pPr>
            <w:r>
              <w:rPr>
                <w:rFonts w:hint="eastAsia" w:ascii="宋体" w:hAnsi="宋体" w:cs="宋体"/>
                <w:szCs w:val="21"/>
              </w:rPr>
              <w:t>园区停车场</w:t>
            </w:r>
          </w:p>
        </w:tc>
        <w:tc>
          <w:tcPr>
            <w:tcW w:w="4057" w:type="dxa"/>
            <w:noWrap w:val="0"/>
            <w:vAlign w:val="center"/>
          </w:tcPr>
          <w:p>
            <w:pPr>
              <w:rPr>
                <w:rFonts w:ascii="宋体" w:hAnsi="宋体" w:cs="宋体"/>
                <w:szCs w:val="21"/>
              </w:rPr>
            </w:pPr>
            <w:r>
              <w:rPr>
                <w:rFonts w:hint="eastAsia" w:ascii="宋体" w:hAnsi="宋体" w:cs="宋体"/>
                <w:szCs w:val="21"/>
              </w:rPr>
              <w:t>场地空地无纸屑、漂浮物、烟头、塑料袋等垃圾；地面无杂物、纸屑、油污、积水、结冰；广场地面100㎡内烟头或棉签在2-3个以下。</w:t>
            </w:r>
          </w:p>
        </w:tc>
        <w:tc>
          <w:tcPr>
            <w:tcW w:w="1560" w:type="dxa"/>
            <w:noWrap w:val="0"/>
            <w:vAlign w:val="center"/>
          </w:tcPr>
          <w:p>
            <w:pPr>
              <w:jc w:val="center"/>
              <w:rPr>
                <w:rFonts w:ascii="宋体" w:hAnsi="宋体" w:cs="宋体"/>
                <w:szCs w:val="21"/>
              </w:rPr>
            </w:pPr>
            <w:r>
              <w:rPr>
                <w:rFonts w:hint="eastAsia" w:ascii="宋体" w:hAnsi="宋体" w:cs="宋体"/>
                <w:szCs w:val="21"/>
              </w:rPr>
              <w:t>目视抽检3次（清洁后抽检）</w:t>
            </w:r>
          </w:p>
        </w:tc>
        <w:tc>
          <w:tcPr>
            <w:tcW w:w="855" w:type="dxa"/>
            <w:vMerge w:val="continue"/>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jc w:val="center"/>
              <w:rPr>
                <w:rFonts w:ascii="宋体" w:hAnsi="宋体" w:cs="宋体"/>
                <w:szCs w:val="21"/>
              </w:rPr>
            </w:pPr>
            <w:r>
              <w:rPr>
                <w:rFonts w:hint="eastAsia" w:ascii="宋体" w:hAnsi="宋体" w:cs="宋体"/>
                <w:szCs w:val="21"/>
              </w:rPr>
              <w:t>4</w:t>
            </w:r>
          </w:p>
        </w:tc>
        <w:tc>
          <w:tcPr>
            <w:tcW w:w="1109" w:type="dxa"/>
            <w:noWrap w:val="0"/>
            <w:vAlign w:val="center"/>
          </w:tcPr>
          <w:p>
            <w:pPr>
              <w:jc w:val="center"/>
              <w:rPr>
                <w:rFonts w:ascii="宋体" w:hAnsi="宋体" w:cs="宋体"/>
                <w:szCs w:val="21"/>
              </w:rPr>
            </w:pPr>
            <w:r>
              <w:rPr>
                <w:rFonts w:hint="eastAsia" w:ascii="宋体" w:hAnsi="宋体" w:cs="宋体"/>
                <w:szCs w:val="21"/>
              </w:rPr>
              <w:t>绿化地</w:t>
            </w:r>
          </w:p>
        </w:tc>
        <w:tc>
          <w:tcPr>
            <w:tcW w:w="4057" w:type="dxa"/>
            <w:noWrap w:val="0"/>
            <w:vAlign w:val="center"/>
          </w:tcPr>
          <w:p>
            <w:pPr>
              <w:rPr>
                <w:rFonts w:ascii="宋体" w:hAnsi="宋体" w:cs="宋体"/>
                <w:szCs w:val="21"/>
              </w:rPr>
            </w:pPr>
            <w:r>
              <w:rPr>
                <w:rFonts w:hint="eastAsia" w:ascii="宋体" w:hAnsi="宋体" w:cs="宋体"/>
                <w:szCs w:val="21"/>
              </w:rPr>
              <w:t>空地无纸屑、漂浮物、烟头、塑料袋等垃圾,无明显大片树叶、胶袋等杂物。</w:t>
            </w:r>
          </w:p>
        </w:tc>
        <w:tc>
          <w:tcPr>
            <w:tcW w:w="1560" w:type="dxa"/>
            <w:noWrap w:val="0"/>
            <w:vAlign w:val="center"/>
          </w:tcPr>
          <w:p>
            <w:pPr>
              <w:jc w:val="center"/>
              <w:rPr>
                <w:rFonts w:ascii="宋体" w:hAnsi="宋体" w:cs="宋体"/>
                <w:szCs w:val="21"/>
              </w:rPr>
            </w:pPr>
            <w:r>
              <w:rPr>
                <w:rFonts w:hint="eastAsia" w:ascii="宋体" w:hAnsi="宋体" w:cs="宋体"/>
                <w:szCs w:val="21"/>
              </w:rPr>
              <w:t>目视每区抽检10处</w:t>
            </w:r>
          </w:p>
        </w:tc>
        <w:tc>
          <w:tcPr>
            <w:tcW w:w="855" w:type="dxa"/>
            <w:vMerge w:val="continue"/>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jc w:val="center"/>
              <w:rPr>
                <w:rFonts w:ascii="宋体" w:hAnsi="宋体" w:cs="宋体"/>
                <w:szCs w:val="21"/>
              </w:rPr>
            </w:pPr>
            <w:r>
              <w:rPr>
                <w:rFonts w:hint="eastAsia" w:ascii="宋体" w:hAnsi="宋体" w:cs="宋体"/>
                <w:szCs w:val="21"/>
              </w:rPr>
              <w:t>5</w:t>
            </w:r>
          </w:p>
        </w:tc>
        <w:tc>
          <w:tcPr>
            <w:tcW w:w="1109" w:type="dxa"/>
            <w:noWrap w:val="0"/>
            <w:vAlign w:val="center"/>
          </w:tcPr>
          <w:p>
            <w:pPr>
              <w:jc w:val="center"/>
              <w:rPr>
                <w:rFonts w:ascii="宋体" w:hAnsi="宋体" w:cs="宋体"/>
                <w:szCs w:val="21"/>
              </w:rPr>
            </w:pPr>
            <w:r>
              <w:rPr>
                <w:rFonts w:hint="eastAsia" w:ascii="宋体" w:hAnsi="宋体" w:cs="宋体"/>
                <w:szCs w:val="21"/>
              </w:rPr>
              <w:t>垃圾站和垃圾箱</w:t>
            </w:r>
          </w:p>
        </w:tc>
        <w:tc>
          <w:tcPr>
            <w:tcW w:w="4057" w:type="dxa"/>
            <w:noWrap w:val="0"/>
            <w:vAlign w:val="center"/>
          </w:tcPr>
          <w:p>
            <w:pPr>
              <w:numPr>
                <w:ilvl w:val="0"/>
                <w:numId w:val="14"/>
              </w:numPr>
              <w:rPr>
                <w:rFonts w:ascii="宋体" w:hAnsi="宋体" w:cs="宋体"/>
                <w:szCs w:val="21"/>
              </w:rPr>
            </w:pPr>
            <w:r>
              <w:rPr>
                <w:rFonts w:hint="eastAsia" w:ascii="宋体" w:hAnsi="宋体" w:cs="宋体"/>
                <w:szCs w:val="21"/>
              </w:rPr>
              <w:t>清运及时,清运率10%:周围无污垢,无积水。</w:t>
            </w:r>
          </w:p>
          <w:p>
            <w:pPr>
              <w:numPr>
                <w:ilvl w:val="0"/>
                <w:numId w:val="14"/>
              </w:numPr>
              <w:rPr>
                <w:rFonts w:ascii="宋体" w:hAnsi="宋体" w:cs="宋体"/>
                <w:szCs w:val="21"/>
              </w:rPr>
            </w:pPr>
            <w:r>
              <w:rPr>
                <w:rFonts w:hint="eastAsia" w:ascii="宋体" w:hAnsi="宋体" w:cs="宋体"/>
                <w:szCs w:val="21"/>
              </w:rPr>
              <w:t>清运后及时冲洗,离垃圾箱2米无臭味。垃圾箱外表无明显污迹,无垃圾粘附物。</w:t>
            </w:r>
          </w:p>
        </w:tc>
        <w:tc>
          <w:tcPr>
            <w:tcW w:w="1560" w:type="dxa"/>
            <w:noWrap w:val="0"/>
            <w:vAlign w:val="center"/>
          </w:tcPr>
          <w:p>
            <w:pPr>
              <w:jc w:val="center"/>
              <w:rPr>
                <w:rFonts w:ascii="宋体" w:hAnsi="宋体" w:cs="宋体"/>
                <w:szCs w:val="21"/>
              </w:rPr>
            </w:pPr>
            <w:r>
              <w:rPr>
                <w:rFonts w:hint="eastAsia" w:ascii="宋体" w:hAnsi="宋体" w:cs="宋体"/>
                <w:szCs w:val="21"/>
              </w:rPr>
              <w:t>每责任区抽检1个，清洁后检查</w:t>
            </w:r>
          </w:p>
        </w:tc>
        <w:tc>
          <w:tcPr>
            <w:tcW w:w="855" w:type="dxa"/>
            <w:vMerge w:val="continue"/>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jc w:val="center"/>
              <w:rPr>
                <w:rFonts w:ascii="宋体" w:hAnsi="宋体" w:cs="宋体"/>
                <w:szCs w:val="21"/>
              </w:rPr>
            </w:pPr>
            <w:r>
              <w:rPr>
                <w:rFonts w:hint="eastAsia" w:ascii="宋体" w:hAnsi="宋体" w:cs="宋体"/>
                <w:szCs w:val="21"/>
              </w:rPr>
              <w:t>6</w:t>
            </w:r>
          </w:p>
        </w:tc>
        <w:tc>
          <w:tcPr>
            <w:tcW w:w="1109" w:type="dxa"/>
            <w:noWrap w:val="0"/>
            <w:vAlign w:val="center"/>
          </w:tcPr>
          <w:p>
            <w:pPr>
              <w:jc w:val="center"/>
              <w:rPr>
                <w:rFonts w:ascii="宋体" w:hAnsi="宋体" w:cs="宋体"/>
                <w:szCs w:val="21"/>
              </w:rPr>
            </w:pPr>
            <w:r>
              <w:rPr>
                <w:rFonts w:hint="eastAsia" w:ascii="宋体" w:hAnsi="宋体" w:cs="宋体"/>
                <w:szCs w:val="21"/>
              </w:rPr>
              <w:t>大垃圾桶</w:t>
            </w:r>
          </w:p>
        </w:tc>
        <w:tc>
          <w:tcPr>
            <w:tcW w:w="4057" w:type="dxa"/>
            <w:noWrap w:val="0"/>
            <w:vAlign w:val="center"/>
          </w:tcPr>
          <w:p>
            <w:pPr>
              <w:numPr>
                <w:ilvl w:val="0"/>
                <w:numId w:val="15"/>
              </w:numPr>
              <w:rPr>
                <w:rFonts w:ascii="宋体" w:hAnsi="宋体" w:cs="宋体"/>
                <w:szCs w:val="21"/>
              </w:rPr>
            </w:pPr>
            <w:r>
              <w:rPr>
                <w:rFonts w:hint="eastAsia" w:ascii="宋体" w:hAnsi="宋体" w:cs="宋体"/>
                <w:szCs w:val="21"/>
              </w:rPr>
              <w:t>每天巡视多次,保持桶外无垃圾堆放,无其它杂物。</w:t>
            </w:r>
          </w:p>
          <w:p>
            <w:pPr>
              <w:numPr>
                <w:ilvl w:val="0"/>
                <w:numId w:val="15"/>
              </w:numPr>
              <w:rPr>
                <w:rFonts w:ascii="宋体" w:hAnsi="宋体" w:cs="宋体"/>
                <w:szCs w:val="21"/>
              </w:rPr>
            </w:pPr>
            <w:r>
              <w:rPr>
                <w:rFonts w:hint="eastAsia" w:ascii="宋体" w:hAnsi="宋体" w:cs="宋体"/>
                <w:szCs w:val="21"/>
              </w:rPr>
              <w:t>垃圾清运后及时把垃圾桶搬到原处放好。</w:t>
            </w:r>
          </w:p>
          <w:p>
            <w:pPr>
              <w:numPr>
                <w:ilvl w:val="0"/>
                <w:numId w:val="15"/>
              </w:numPr>
              <w:rPr>
                <w:rFonts w:ascii="宋体" w:hAnsi="宋体" w:cs="宋体"/>
                <w:szCs w:val="21"/>
              </w:rPr>
            </w:pPr>
            <w:r>
              <w:rPr>
                <w:rFonts w:hint="eastAsia" w:ascii="宋体" w:hAnsi="宋体" w:cs="宋体"/>
                <w:szCs w:val="21"/>
              </w:rPr>
              <w:t>目视无污迹,无广告纸,无张贴。</w:t>
            </w:r>
          </w:p>
          <w:p>
            <w:pPr>
              <w:numPr>
                <w:ilvl w:val="0"/>
                <w:numId w:val="15"/>
              </w:numPr>
              <w:rPr>
                <w:rFonts w:ascii="宋体" w:hAnsi="宋体" w:cs="宋体"/>
                <w:szCs w:val="21"/>
              </w:rPr>
            </w:pPr>
            <w:r>
              <w:rPr>
                <w:rFonts w:hint="eastAsia" w:ascii="宋体" w:hAnsi="宋体" w:cs="宋体"/>
                <w:szCs w:val="21"/>
              </w:rPr>
              <w:t>每天清运两次。</w:t>
            </w:r>
          </w:p>
        </w:tc>
        <w:tc>
          <w:tcPr>
            <w:tcW w:w="1560" w:type="dxa"/>
            <w:noWrap w:val="0"/>
            <w:vAlign w:val="center"/>
          </w:tcPr>
          <w:p>
            <w:pPr>
              <w:jc w:val="center"/>
              <w:rPr>
                <w:rFonts w:ascii="宋体" w:hAnsi="宋体" w:cs="宋体"/>
                <w:szCs w:val="21"/>
              </w:rPr>
            </w:pPr>
            <w:r>
              <w:rPr>
                <w:rFonts w:hint="eastAsia" w:ascii="宋体" w:hAnsi="宋体" w:cs="宋体"/>
                <w:szCs w:val="21"/>
              </w:rPr>
              <w:t>每天目视检查</w:t>
            </w:r>
          </w:p>
        </w:tc>
        <w:tc>
          <w:tcPr>
            <w:tcW w:w="855" w:type="dxa"/>
            <w:vMerge w:val="continue"/>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jc w:val="center"/>
              <w:rPr>
                <w:rFonts w:ascii="宋体" w:hAnsi="宋体" w:cs="宋体"/>
                <w:szCs w:val="21"/>
              </w:rPr>
            </w:pPr>
            <w:r>
              <w:rPr>
                <w:rFonts w:hint="eastAsia" w:ascii="宋体" w:hAnsi="宋体" w:cs="宋体"/>
                <w:szCs w:val="21"/>
              </w:rPr>
              <w:t>7</w:t>
            </w:r>
          </w:p>
        </w:tc>
        <w:tc>
          <w:tcPr>
            <w:tcW w:w="1109" w:type="dxa"/>
            <w:noWrap w:val="0"/>
            <w:vAlign w:val="center"/>
          </w:tcPr>
          <w:p>
            <w:pPr>
              <w:jc w:val="center"/>
              <w:rPr>
                <w:rFonts w:ascii="宋体" w:hAnsi="宋体" w:cs="宋体"/>
                <w:szCs w:val="21"/>
              </w:rPr>
            </w:pPr>
            <w:r>
              <w:rPr>
                <w:rFonts w:hint="eastAsia" w:ascii="宋体" w:hAnsi="宋体" w:cs="宋体"/>
                <w:szCs w:val="21"/>
              </w:rPr>
              <w:t>宣传栏、标识牌</w:t>
            </w:r>
          </w:p>
        </w:tc>
        <w:tc>
          <w:tcPr>
            <w:tcW w:w="4057" w:type="dxa"/>
            <w:noWrap w:val="0"/>
            <w:vAlign w:val="center"/>
          </w:tcPr>
          <w:p>
            <w:pPr>
              <w:rPr>
                <w:rFonts w:ascii="宋体" w:hAnsi="宋体" w:cs="宋体"/>
                <w:szCs w:val="21"/>
              </w:rPr>
            </w:pPr>
            <w:r>
              <w:rPr>
                <w:rFonts w:hint="eastAsia" w:ascii="宋体" w:hAnsi="宋体" w:cs="宋体"/>
                <w:szCs w:val="21"/>
              </w:rPr>
              <w:t>每周擦拭,距宣传牌、雕塑半米处目视无垃圾及污渍。无积尘,无污迹,无乱张贴。</w:t>
            </w:r>
          </w:p>
        </w:tc>
        <w:tc>
          <w:tcPr>
            <w:tcW w:w="1560" w:type="dxa"/>
            <w:noWrap w:val="0"/>
            <w:vAlign w:val="center"/>
          </w:tcPr>
          <w:p>
            <w:pPr>
              <w:jc w:val="center"/>
              <w:rPr>
                <w:rFonts w:ascii="宋体" w:hAnsi="宋体" w:cs="宋体"/>
                <w:szCs w:val="21"/>
              </w:rPr>
            </w:pPr>
            <w:r>
              <w:rPr>
                <w:rFonts w:hint="eastAsia" w:ascii="宋体" w:hAnsi="宋体" w:cs="宋体"/>
                <w:szCs w:val="21"/>
              </w:rPr>
              <w:t>目视</w:t>
            </w:r>
          </w:p>
        </w:tc>
        <w:tc>
          <w:tcPr>
            <w:tcW w:w="855" w:type="dxa"/>
            <w:vMerge w:val="continue"/>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63" w:type="dxa"/>
            <w:noWrap w:val="0"/>
            <w:vAlign w:val="center"/>
          </w:tcPr>
          <w:p>
            <w:pPr>
              <w:jc w:val="center"/>
              <w:rPr>
                <w:rFonts w:ascii="宋体" w:hAnsi="宋体" w:cs="宋体"/>
                <w:szCs w:val="21"/>
              </w:rPr>
            </w:pPr>
            <w:r>
              <w:rPr>
                <w:rFonts w:hint="eastAsia" w:ascii="宋体" w:hAnsi="宋体" w:cs="宋体"/>
                <w:szCs w:val="21"/>
              </w:rPr>
              <w:t>8</w:t>
            </w:r>
          </w:p>
        </w:tc>
        <w:tc>
          <w:tcPr>
            <w:tcW w:w="1109" w:type="dxa"/>
            <w:noWrap w:val="0"/>
            <w:vAlign w:val="center"/>
          </w:tcPr>
          <w:p>
            <w:pPr>
              <w:jc w:val="center"/>
              <w:rPr>
                <w:rFonts w:ascii="宋体" w:hAnsi="宋体" w:cs="宋体"/>
                <w:szCs w:val="21"/>
              </w:rPr>
            </w:pPr>
            <w:r>
              <w:rPr>
                <w:rFonts w:hint="eastAsia" w:ascii="宋体" w:hAnsi="宋体" w:cs="宋体"/>
                <w:szCs w:val="21"/>
              </w:rPr>
              <w:t>楼梯墙壁</w:t>
            </w:r>
          </w:p>
        </w:tc>
        <w:tc>
          <w:tcPr>
            <w:tcW w:w="4057" w:type="dxa"/>
            <w:noWrap w:val="0"/>
            <w:vAlign w:val="center"/>
          </w:tcPr>
          <w:p>
            <w:pPr>
              <w:rPr>
                <w:rFonts w:ascii="宋体" w:hAnsi="宋体" w:cs="宋体"/>
                <w:szCs w:val="21"/>
              </w:rPr>
            </w:pPr>
            <w:r>
              <w:rPr>
                <w:rFonts w:hint="eastAsia" w:ascii="宋体" w:hAnsi="宋体" w:cs="宋体"/>
                <w:szCs w:val="21"/>
              </w:rPr>
              <w:t>墙面无小广告、喷涂等污渍</w:t>
            </w:r>
          </w:p>
        </w:tc>
        <w:tc>
          <w:tcPr>
            <w:tcW w:w="1560" w:type="dxa"/>
            <w:noWrap w:val="0"/>
            <w:vAlign w:val="center"/>
          </w:tcPr>
          <w:p>
            <w:pPr>
              <w:jc w:val="center"/>
              <w:rPr>
                <w:rFonts w:ascii="宋体" w:hAnsi="宋体" w:cs="宋体"/>
                <w:szCs w:val="21"/>
              </w:rPr>
            </w:pPr>
            <w:r>
              <w:rPr>
                <w:rFonts w:hint="eastAsia" w:ascii="宋体" w:hAnsi="宋体" w:cs="宋体"/>
                <w:szCs w:val="21"/>
              </w:rPr>
              <w:t>目视</w:t>
            </w:r>
          </w:p>
        </w:tc>
        <w:tc>
          <w:tcPr>
            <w:tcW w:w="855" w:type="dxa"/>
            <w:vMerge w:val="continue"/>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763" w:type="dxa"/>
            <w:noWrap w:val="0"/>
            <w:vAlign w:val="center"/>
          </w:tcPr>
          <w:p>
            <w:pPr>
              <w:jc w:val="center"/>
              <w:rPr>
                <w:rFonts w:ascii="宋体" w:hAnsi="宋体" w:cs="宋体"/>
                <w:szCs w:val="21"/>
              </w:rPr>
            </w:pPr>
            <w:r>
              <w:rPr>
                <w:rFonts w:hint="eastAsia" w:ascii="宋体" w:hAnsi="宋体" w:cs="宋体"/>
                <w:szCs w:val="21"/>
              </w:rPr>
              <w:t>9</w:t>
            </w:r>
          </w:p>
        </w:tc>
        <w:tc>
          <w:tcPr>
            <w:tcW w:w="1109" w:type="dxa"/>
            <w:noWrap w:val="0"/>
            <w:vAlign w:val="center"/>
          </w:tcPr>
          <w:p>
            <w:pPr>
              <w:jc w:val="center"/>
              <w:rPr>
                <w:rFonts w:ascii="宋体" w:hAnsi="宋体" w:cs="宋体"/>
                <w:szCs w:val="21"/>
              </w:rPr>
            </w:pPr>
            <w:r>
              <w:rPr>
                <w:rFonts w:hint="eastAsia" w:ascii="宋体" w:hAnsi="宋体" w:cs="宋体"/>
                <w:szCs w:val="21"/>
              </w:rPr>
              <w:t>清理积雪、积水要求</w:t>
            </w:r>
          </w:p>
        </w:tc>
        <w:tc>
          <w:tcPr>
            <w:tcW w:w="4057" w:type="dxa"/>
            <w:noWrap w:val="0"/>
            <w:vAlign w:val="center"/>
          </w:tcPr>
          <w:p>
            <w:pPr>
              <w:rPr>
                <w:rFonts w:ascii="宋体" w:hAnsi="宋体" w:cs="宋体"/>
                <w:szCs w:val="21"/>
              </w:rPr>
            </w:pPr>
            <w:r>
              <w:rPr>
                <w:rFonts w:hint="eastAsia" w:ascii="宋体" w:hAnsi="宋体" w:cs="宋体"/>
                <w:szCs w:val="21"/>
              </w:rPr>
              <w:t>及时清理积雪积水,小雪1天,中到大雪2-3天,连续大雪3-5天。</w:t>
            </w:r>
          </w:p>
          <w:p>
            <w:pPr>
              <w:numPr>
                <w:ilvl w:val="0"/>
                <w:numId w:val="16"/>
              </w:numPr>
              <w:rPr>
                <w:rFonts w:ascii="宋体" w:hAnsi="宋体" w:cs="宋体"/>
                <w:szCs w:val="21"/>
              </w:rPr>
            </w:pPr>
            <w:r>
              <w:rPr>
                <w:rFonts w:hint="eastAsia" w:ascii="宋体" w:hAnsi="宋体" w:cs="宋体"/>
                <w:szCs w:val="21"/>
              </w:rPr>
              <w:t>雪停雪净,上班前清理好各主要路段、广场。</w:t>
            </w:r>
          </w:p>
          <w:p>
            <w:pPr>
              <w:numPr>
                <w:ilvl w:val="0"/>
                <w:numId w:val="16"/>
              </w:numPr>
              <w:rPr>
                <w:rFonts w:ascii="宋体" w:hAnsi="宋体" w:cs="宋体"/>
                <w:szCs w:val="21"/>
              </w:rPr>
            </w:pPr>
            <w:r>
              <w:rPr>
                <w:rFonts w:hint="eastAsia" w:ascii="宋体" w:hAnsi="宋体" w:cs="宋体"/>
                <w:szCs w:val="21"/>
              </w:rPr>
              <w:t>及时将积雪运离场区,保证馆内道路广场清洁。</w:t>
            </w:r>
          </w:p>
          <w:p>
            <w:pPr>
              <w:numPr>
                <w:ilvl w:val="0"/>
                <w:numId w:val="16"/>
              </w:numPr>
              <w:rPr>
                <w:rFonts w:ascii="宋体" w:hAnsi="宋体" w:cs="宋体"/>
                <w:szCs w:val="21"/>
              </w:rPr>
            </w:pPr>
            <w:r>
              <w:rPr>
                <w:rFonts w:hint="eastAsia" w:ascii="宋体" w:hAnsi="宋体" w:cs="宋体"/>
                <w:szCs w:val="21"/>
              </w:rPr>
              <w:t>清雪时限为:小雪1天,中到大雪2天,连续下雪3-5天。</w:t>
            </w:r>
          </w:p>
        </w:tc>
        <w:tc>
          <w:tcPr>
            <w:tcW w:w="1560" w:type="dxa"/>
            <w:noWrap w:val="0"/>
            <w:vAlign w:val="center"/>
          </w:tcPr>
          <w:p>
            <w:pPr>
              <w:jc w:val="center"/>
              <w:rPr>
                <w:rFonts w:ascii="宋体" w:hAnsi="宋体" w:cs="宋体"/>
                <w:szCs w:val="21"/>
              </w:rPr>
            </w:pPr>
            <w:r>
              <w:rPr>
                <w:rFonts w:hint="eastAsia" w:ascii="宋体" w:hAnsi="宋体" w:cs="宋体"/>
                <w:szCs w:val="21"/>
              </w:rPr>
              <w:t>现场检查</w:t>
            </w:r>
          </w:p>
        </w:tc>
        <w:tc>
          <w:tcPr>
            <w:tcW w:w="855" w:type="dxa"/>
            <w:noWrap w:val="0"/>
            <w:vAlign w:val="center"/>
          </w:tcPr>
          <w:p>
            <w:pPr>
              <w:jc w:val="center"/>
              <w:rPr>
                <w:rFonts w:ascii="宋体" w:hAnsi="宋体" w:cs="宋体"/>
                <w:szCs w:val="21"/>
              </w:rPr>
            </w:pPr>
            <w:r>
              <w:rPr>
                <w:rFonts w:hint="eastAsia" w:ascii="宋体" w:hAnsi="宋体" w:cs="宋体"/>
                <w:szCs w:val="21"/>
              </w:rPr>
              <w:t>未按时限要求完成，超一天处罚5分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63" w:type="dxa"/>
            <w:noWrap w:val="0"/>
            <w:vAlign w:val="center"/>
          </w:tcPr>
          <w:p>
            <w:pPr>
              <w:jc w:val="center"/>
              <w:rPr>
                <w:rFonts w:ascii="宋体" w:hAnsi="宋体" w:cs="宋体"/>
                <w:szCs w:val="21"/>
              </w:rPr>
            </w:pPr>
            <w:r>
              <w:rPr>
                <w:rFonts w:hint="eastAsia" w:ascii="宋体" w:hAnsi="宋体" w:cs="宋体"/>
                <w:szCs w:val="21"/>
              </w:rPr>
              <w:t>10</w:t>
            </w:r>
          </w:p>
        </w:tc>
        <w:tc>
          <w:tcPr>
            <w:tcW w:w="1109" w:type="dxa"/>
            <w:noWrap w:val="0"/>
            <w:vAlign w:val="center"/>
          </w:tcPr>
          <w:p>
            <w:pPr>
              <w:jc w:val="center"/>
              <w:rPr>
                <w:rFonts w:ascii="宋体" w:hAnsi="宋体" w:cs="宋体"/>
                <w:szCs w:val="21"/>
              </w:rPr>
            </w:pPr>
            <w:r>
              <w:rPr>
                <w:rFonts w:hint="eastAsia" w:ascii="宋体" w:hAnsi="宋体" w:cs="宋体"/>
                <w:szCs w:val="21"/>
              </w:rPr>
              <w:t>围栏</w:t>
            </w:r>
          </w:p>
        </w:tc>
        <w:tc>
          <w:tcPr>
            <w:tcW w:w="4057" w:type="dxa"/>
            <w:noWrap w:val="0"/>
            <w:vAlign w:val="center"/>
          </w:tcPr>
          <w:p>
            <w:pPr>
              <w:numPr>
                <w:ilvl w:val="0"/>
                <w:numId w:val="17"/>
              </w:numPr>
              <w:rPr>
                <w:rFonts w:ascii="宋体" w:hAnsi="宋体" w:cs="宋体"/>
                <w:szCs w:val="21"/>
              </w:rPr>
            </w:pPr>
            <w:r>
              <w:rPr>
                <w:rFonts w:hint="eastAsia" w:ascii="宋体" w:hAnsi="宋体" w:cs="宋体"/>
                <w:szCs w:val="21"/>
              </w:rPr>
              <w:t>定期检修围栏,确保围栏不松动,无杂物和小粘贴。</w:t>
            </w:r>
          </w:p>
        </w:tc>
        <w:tc>
          <w:tcPr>
            <w:tcW w:w="1560" w:type="dxa"/>
            <w:noWrap w:val="0"/>
            <w:vAlign w:val="center"/>
          </w:tcPr>
          <w:p>
            <w:pPr>
              <w:jc w:val="center"/>
              <w:rPr>
                <w:rFonts w:ascii="宋体" w:hAnsi="宋体" w:cs="宋体"/>
                <w:szCs w:val="21"/>
              </w:rPr>
            </w:pPr>
            <w:r>
              <w:rPr>
                <w:rFonts w:hint="eastAsia" w:ascii="宋体" w:hAnsi="宋体" w:cs="宋体"/>
                <w:szCs w:val="21"/>
              </w:rPr>
              <w:t>每天检查5处</w:t>
            </w:r>
          </w:p>
        </w:tc>
        <w:tc>
          <w:tcPr>
            <w:tcW w:w="855" w:type="dxa"/>
            <w:noWrap w:val="0"/>
            <w:vAlign w:val="center"/>
          </w:tcPr>
          <w:p>
            <w:pPr>
              <w:jc w:val="center"/>
              <w:rPr>
                <w:rFonts w:ascii="宋体" w:hAnsi="宋体" w:cs="宋体"/>
                <w:szCs w:val="21"/>
              </w:rPr>
            </w:pPr>
            <w:r>
              <w:rPr>
                <w:rFonts w:hint="eastAsia" w:ascii="宋体" w:hAnsi="宋体" w:cs="宋体"/>
                <w:szCs w:val="21"/>
              </w:rPr>
              <w:t>酌情处罚1-5分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jc w:val="center"/>
              <w:rPr>
                <w:rFonts w:ascii="宋体" w:hAnsi="宋体" w:cs="宋体"/>
                <w:szCs w:val="21"/>
              </w:rPr>
            </w:pPr>
            <w:r>
              <w:rPr>
                <w:rFonts w:hint="eastAsia" w:ascii="宋体" w:hAnsi="宋体" w:cs="宋体"/>
                <w:szCs w:val="21"/>
              </w:rPr>
              <w:t>11</w:t>
            </w:r>
          </w:p>
        </w:tc>
        <w:tc>
          <w:tcPr>
            <w:tcW w:w="1109" w:type="dxa"/>
            <w:noWrap w:val="0"/>
            <w:vAlign w:val="center"/>
          </w:tcPr>
          <w:p>
            <w:pPr>
              <w:jc w:val="center"/>
              <w:rPr>
                <w:rFonts w:ascii="宋体" w:hAnsi="宋体" w:cs="宋体"/>
                <w:szCs w:val="21"/>
              </w:rPr>
            </w:pPr>
            <w:r>
              <w:rPr>
                <w:rFonts w:hint="eastAsia" w:ascii="宋体" w:hAnsi="宋体" w:cs="宋体"/>
                <w:szCs w:val="21"/>
              </w:rPr>
              <w:t>绿植</w:t>
            </w:r>
          </w:p>
        </w:tc>
        <w:tc>
          <w:tcPr>
            <w:tcW w:w="4057" w:type="dxa"/>
            <w:noWrap w:val="0"/>
            <w:vAlign w:val="center"/>
          </w:tcPr>
          <w:p>
            <w:pPr>
              <w:numPr>
                <w:ilvl w:val="0"/>
                <w:numId w:val="18"/>
              </w:numPr>
              <w:rPr>
                <w:rFonts w:ascii="宋体" w:hAnsi="宋体" w:cs="宋体"/>
                <w:szCs w:val="21"/>
              </w:rPr>
            </w:pPr>
            <w:r>
              <w:rPr>
                <w:rFonts w:hint="eastAsia" w:ascii="宋体" w:hAnsi="宋体" w:cs="宋体"/>
                <w:szCs w:val="21"/>
              </w:rPr>
              <w:t>绿地和绿化带整洁规范,无垃圾杂物、无漂浮物、无树挂,树上等无残标,不抛洒、焚烧垃圾和落叶。</w:t>
            </w:r>
          </w:p>
          <w:p>
            <w:pPr>
              <w:numPr>
                <w:ilvl w:val="0"/>
                <w:numId w:val="18"/>
              </w:numPr>
              <w:rPr>
                <w:rFonts w:ascii="宋体" w:hAnsi="宋体" w:cs="宋体"/>
                <w:szCs w:val="21"/>
              </w:rPr>
            </w:pPr>
            <w:r>
              <w:rPr>
                <w:rFonts w:hint="eastAsia" w:ascii="宋体" w:hAnsi="宋体" w:cs="宋体"/>
                <w:szCs w:val="21"/>
              </w:rPr>
              <w:t>每年绿植同一植物无病害率达90%，无虫害率达90%。</w:t>
            </w:r>
          </w:p>
          <w:p>
            <w:pPr>
              <w:numPr>
                <w:ilvl w:val="0"/>
                <w:numId w:val="18"/>
              </w:numPr>
              <w:rPr>
                <w:rFonts w:ascii="宋体" w:hAnsi="宋体" w:cs="宋体"/>
                <w:szCs w:val="21"/>
              </w:rPr>
            </w:pPr>
            <w:r>
              <w:rPr>
                <w:rFonts w:hint="eastAsia" w:ascii="宋体" w:hAnsi="宋体" w:cs="宋体"/>
                <w:szCs w:val="21"/>
              </w:rPr>
              <w:t>绿篱按规定高度定期修剪。</w:t>
            </w:r>
          </w:p>
          <w:p>
            <w:pPr>
              <w:numPr>
                <w:ilvl w:val="0"/>
                <w:numId w:val="18"/>
              </w:numPr>
              <w:rPr>
                <w:rFonts w:ascii="宋体" w:hAnsi="宋体" w:cs="宋体"/>
                <w:szCs w:val="21"/>
              </w:rPr>
            </w:pPr>
            <w:r>
              <w:rPr>
                <w:rFonts w:hint="eastAsia" w:ascii="宋体" w:hAnsi="宋体" w:cs="宋体"/>
                <w:szCs w:val="21"/>
              </w:rPr>
              <w:t>新栽花木成活率在98%以上。</w:t>
            </w:r>
          </w:p>
        </w:tc>
        <w:tc>
          <w:tcPr>
            <w:tcW w:w="1560" w:type="dxa"/>
            <w:noWrap w:val="0"/>
            <w:vAlign w:val="center"/>
          </w:tcPr>
          <w:p>
            <w:pPr>
              <w:jc w:val="center"/>
              <w:rPr>
                <w:rFonts w:ascii="宋体" w:hAnsi="宋体" w:cs="宋体"/>
                <w:szCs w:val="21"/>
              </w:rPr>
            </w:pPr>
            <w:r>
              <w:rPr>
                <w:rFonts w:hint="eastAsia" w:ascii="宋体" w:hAnsi="宋体" w:cs="宋体"/>
                <w:szCs w:val="21"/>
              </w:rPr>
              <w:t>随机检查</w:t>
            </w:r>
          </w:p>
        </w:tc>
        <w:tc>
          <w:tcPr>
            <w:tcW w:w="855" w:type="dxa"/>
            <w:noWrap w:val="0"/>
            <w:vAlign w:val="center"/>
          </w:tcPr>
          <w:p>
            <w:pPr>
              <w:jc w:val="center"/>
              <w:rPr>
                <w:rFonts w:ascii="宋体" w:hAnsi="宋体" w:cs="宋体"/>
                <w:szCs w:val="21"/>
              </w:rPr>
            </w:pPr>
            <w:r>
              <w:rPr>
                <w:rFonts w:hint="eastAsia" w:ascii="宋体" w:hAnsi="宋体" w:cs="宋体"/>
                <w:szCs w:val="21"/>
              </w:rPr>
              <w:t>酌情处罚1-5分</w:t>
            </w:r>
          </w:p>
        </w:tc>
      </w:tr>
    </w:tbl>
    <w:p>
      <w:pPr>
        <w:rPr>
          <w:rFonts w:ascii="宋体" w:hAnsi="宋体" w:cs="宋体"/>
          <w:b/>
          <w:bCs/>
          <w:sz w:val="28"/>
          <w:szCs w:val="28"/>
        </w:rPr>
      </w:pPr>
      <w:r>
        <w:rPr>
          <w:rFonts w:ascii="宋体" w:hAnsi="宋体" w:cs="宋体"/>
          <w:b/>
          <w:bCs/>
          <w:sz w:val="28"/>
          <w:szCs w:val="28"/>
        </w:rPr>
        <w:br w:type="page"/>
      </w:r>
    </w:p>
    <w:p>
      <w:pPr>
        <w:rPr>
          <w:rFonts w:ascii="宋体" w:hAnsi="宋体" w:cs="宋体"/>
          <w:b/>
          <w:bCs/>
          <w:sz w:val="28"/>
          <w:szCs w:val="28"/>
        </w:rPr>
      </w:pPr>
      <w:r>
        <w:rPr>
          <w:rFonts w:ascii="宋体" w:hAnsi="宋体" w:cs="宋体"/>
          <w:b/>
          <w:bCs/>
          <w:sz w:val="28"/>
          <w:szCs w:val="28"/>
        </w:rPr>
        <w:t>附件3:日常开放运行和大型活动服务标准及考核方法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964"/>
        <w:gridCol w:w="4519"/>
        <w:gridCol w:w="11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71" w:type="dxa"/>
            <w:noWrap w:val="0"/>
            <w:vAlign w:val="center"/>
          </w:tcPr>
          <w:p>
            <w:pPr>
              <w:jc w:val="center"/>
              <w:rPr>
                <w:rFonts w:ascii="宋体" w:hAnsi="宋体" w:cs="宋体"/>
                <w:b/>
                <w:bCs/>
                <w:szCs w:val="21"/>
              </w:rPr>
            </w:pPr>
            <w:r>
              <w:rPr>
                <w:rFonts w:hint="eastAsia" w:ascii="宋体" w:hAnsi="宋体" w:cs="宋体"/>
                <w:b/>
                <w:bCs/>
                <w:szCs w:val="21"/>
              </w:rPr>
              <w:t>序号</w:t>
            </w:r>
          </w:p>
        </w:tc>
        <w:tc>
          <w:tcPr>
            <w:tcW w:w="964" w:type="dxa"/>
            <w:noWrap w:val="0"/>
            <w:vAlign w:val="center"/>
          </w:tcPr>
          <w:p>
            <w:pPr>
              <w:jc w:val="center"/>
              <w:rPr>
                <w:rFonts w:ascii="宋体" w:hAnsi="宋体" w:cs="宋体"/>
                <w:b/>
                <w:bCs/>
                <w:szCs w:val="21"/>
              </w:rPr>
            </w:pPr>
            <w:r>
              <w:rPr>
                <w:rFonts w:hint="eastAsia" w:ascii="宋体" w:hAnsi="宋体" w:cs="宋体"/>
                <w:b/>
                <w:bCs/>
                <w:szCs w:val="21"/>
              </w:rPr>
              <w:t>服务项目</w:t>
            </w:r>
          </w:p>
        </w:tc>
        <w:tc>
          <w:tcPr>
            <w:tcW w:w="4519" w:type="dxa"/>
            <w:noWrap w:val="0"/>
            <w:vAlign w:val="center"/>
          </w:tcPr>
          <w:p>
            <w:pPr>
              <w:jc w:val="center"/>
              <w:rPr>
                <w:rFonts w:ascii="宋体" w:hAnsi="宋体" w:cs="宋体"/>
                <w:b/>
                <w:bCs/>
                <w:szCs w:val="21"/>
              </w:rPr>
            </w:pPr>
            <w:r>
              <w:rPr>
                <w:rFonts w:hint="eastAsia" w:ascii="宋体" w:hAnsi="宋体" w:cs="宋体"/>
                <w:b/>
                <w:bCs/>
                <w:szCs w:val="21"/>
              </w:rPr>
              <w:t>考核标准</w:t>
            </w:r>
          </w:p>
        </w:tc>
        <w:tc>
          <w:tcPr>
            <w:tcW w:w="1140" w:type="dxa"/>
            <w:noWrap w:val="0"/>
            <w:vAlign w:val="center"/>
          </w:tcPr>
          <w:p>
            <w:pPr>
              <w:jc w:val="center"/>
              <w:rPr>
                <w:rFonts w:ascii="宋体" w:hAnsi="宋体" w:cs="宋体"/>
                <w:b/>
                <w:bCs/>
                <w:szCs w:val="21"/>
              </w:rPr>
            </w:pPr>
            <w:r>
              <w:rPr>
                <w:rFonts w:hint="eastAsia" w:ascii="宋体" w:hAnsi="宋体" w:cs="宋体"/>
                <w:b/>
                <w:bCs/>
                <w:szCs w:val="21"/>
              </w:rPr>
              <w:t>检查方法</w:t>
            </w:r>
          </w:p>
        </w:tc>
        <w:tc>
          <w:tcPr>
            <w:tcW w:w="1080" w:type="dxa"/>
            <w:noWrap w:val="0"/>
            <w:vAlign w:val="center"/>
          </w:tcPr>
          <w:p>
            <w:pPr>
              <w:jc w:val="center"/>
              <w:rPr>
                <w:rFonts w:ascii="宋体" w:hAnsi="宋体" w:cs="宋体"/>
                <w:b/>
                <w:bCs/>
                <w:szCs w:val="21"/>
              </w:rPr>
            </w:pPr>
            <w:r>
              <w:rPr>
                <w:rFonts w:hint="eastAsia" w:ascii="宋体" w:hAnsi="宋体" w:cs="宋体"/>
                <w:b/>
                <w:bCs/>
                <w:szCs w:val="21"/>
              </w:rPr>
              <w:t>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pPr>
              <w:jc w:val="center"/>
              <w:rPr>
                <w:rFonts w:ascii="宋体" w:hAnsi="宋体" w:cs="宋体"/>
                <w:szCs w:val="21"/>
              </w:rPr>
            </w:pPr>
            <w:r>
              <w:rPr>
                <w:rFonts w:hint="eastAsia" w:ascii="宋体" w:hAnsi="宋体" w:cs="宋体"/>
                <w:szCs w:val="21"/>
              </w:rPr>
              <w:t>1</w:t>
            </w:r>
          </w:p>
        </w:tc>
        <w:tc>
          <w:tcPr>
            <w:tcW w:w="964" w:type="dxa"/>
            <w:noWrap w:val="0"/>
            <w:vAlign w:val="center"/>
          </w:tcPr>
          <w:p>
            <w:pPr>
              <w:jc w:val="center"/>
              <w:rPr>
                <w:rFonts w:ascii="宋体" w:hAnsi="宋体" w:cs="宋体"/>
                <w:szCs w:val="21"/>
              </w:rPr>
            </w:pPr>
            <w:r>
              <w:rPr>
                <w:rFonts w:hint="eastAsia" w:ascii="宋体" w:hAnsi="宋体" w:cs="宋体"/>
                <w:szCs w:val="21"/>
              </w:rPr>
              <w:t>安保秩序维护工作要求</w:t>
            </w:r>
          </w:p>
        </w:tc>
        <w:tc>
          <w:tcPr>
            <w:tcW w:w="4519" w:type="dxa"/>
            <w:noWrap w:val="0"/>
            <w:vAlign w:val="center"/>
          </w:tcPr>
          <w:p>
            <w:pPr>
              <w:numPr>
                <w:ilvl w:val="0"/>
                <w:numId w:val="19"/>
              </w:numPr>
              <w:rPr>
                <w:rFonts w:ascii="宋体" w:hAnsi="宋体" w:cs="宋体"/>
                <w:szCs w:val="21"/>
              </w:rPr>
            </w:pPr>
            <w:r>
              <w:rPr>
                <w:rFonts w:ascii="宋体" w:hAnsi="宋体" w:cs="宋体"/>
                <w:szCs w:val="21"/>
              </w:rPr>
              <w:t>安保人员:日常运行每馆不少于2名安保人员,负责安检和安全保障工作。</w:t>
            </w:r>
          </w:p>
          <w:p>
            <w:pPr>
              <w:numPr>
                <w:ilvl w:val="0"/>
                <w:numId w:val="19"/>
              </w:numPr>
              <w:rPr>
                <w:rFonts w:ascii="宋体" w:hAnsi="宋体" w:cs="宋体"/>
                <w:szCs w:val="21"/>
              </w:rPr>
            </w:pPr>
            <w:r>
              <w:rPr>
                <w:rFonts w:ascii="宋体" w:hAnsi="宋体" w:cs="宋体"/>
                <w:szCs w:val="21"/>
              </w:rPr>
              <w:t>秩序维护人员:负责入场口安检、内场区域秩序维护(含速滑馆管理员等内部分区管理等工作)市民坐席观看区秩序维护等;负责各场馆室内外门禁管理</w:t>
            </w:r>
            <w:r>
              <w:rPr>
                <w:rFonts w:hint="eastAsia" w:ascii="宋体" w:hAnsi="宋体" w:cs="宋体"/>
                <w:szCs w:val="21"/>
              </w:rPr>
              <w:t>。</w:t>
            </w:r>
          </w:p>
          <w:p>
            <w:pPr>
              <w:numPr>
                <w:ilvl w:val="0"/>
                <w:numId w:val="19"/>
              </w:numPr>
              <w:rPr>
                <w:rFonts w:ascii="宋体" w:hAnsi="宋体" w:cs="宋体"/>
                <w:szCs w:val="21"/>
              </w:rPr>
            </w:pPr>
            <w:r>
              <w:rPr>
                <w:rFonts w:ascii="宋体" w:hAnsi="宋体" w:cs="宋体"/>
                <w:szCs w:val="21"/>
              </w:rPr>
              <w:t>大型活动须按公安部门(或组委会)要求配备安保人员和秩序维护人员。</w:t>
            </w:r>
          </w:p>
        </w:tc>
        <w:tc>
          <w:tcPr>
            <w:tcW w:w="1140" w:type="dxa"/>
            <w:noWrap w:val="0"/>
            <w:vAlign w:val="center"/>
          </w:tcPr>
          <w:p>
            <w:pPr>
              <w:jc w:val="center"/>
              <w:rPr>
                <w:rFonts w:ascii="宋体" w:hAnsi="宋体" w:cs="宋体"/>
                <w:szCs w:val="21"/>
              </w:rPr>
            </w:pPr>
            <w:r>
              <w:rPr>
                <w:rFonts w:hint="eastAsia" w:ascii="宋体" w:hAnsi="宋体" w:cs="宋体"/>
                <w:szCs w:val="21"/>
              </w:rPr>
              <w:t>每天抽查检查4次</w:t>
            </w:r>
          </w:p>
        </w:tc>
        <w:tc>
          <w:tcPr>
            <w:tcW w:w="1080" w:type="dxa"/>
            <w:vMerge w:val="restart"/>
            <w:noWrap w:val="0"/>
            <w:vAlign w:val="center"/>
          </w:tcPr>
          <w:p>
            <w:pPr>
              <w:jc w:val="center"/>
              <w:rPr>
                <w:rFonts w:ascii="宋体" w:hAnsi="宋体" w:cs="宋体"/>
                <w:szCs w:val="21"/>
              </w:rPr>
            </w:pPr>
            <w:r>
              <w:rPr>
                <w:rFonts w:hint="eastAsia" w:ascii="宋体" w:hAnsi="宋体" w:cs="宋体"/>
                <w:szCs w:val="21"/>
              </w:rPr>
              <w:t>不合格扣罚1-5分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71" w:type="dxa"/>
            <w:noWrap w:val="0"/>
            <w:vAlign w:val="center"/>
          </w:tcPr>
          <w:p>
            <w:pPr>
              <w:jc w:val="center"/>
              <w:rPr>
                <w:rFonts w:ascii="宋体" w:hAnsi="宋体" w:cs="宋体"/>
                <w:szCs w:val="21"/>
              </w:rPr>
            </w:pPr>
            <w:r>
              <w:rPr>
                <w:rFonts w:hint="eastAsia" w:ascii="宋体" w:hAnsi="宋体" w:cs="宋体"/>
                <w:szCs w:val="21"/>
              </w:rPr>
              <w:t>2</w:t>
            </w:r>
          </w:p>
        </w:tc>
        <w:tc>
          <w:tcPr>
            <w:tcW w:w="964" w:type="dxa"/>
            <w:noWrap w:val="0"/>
            <w:vAlign w:val="center"/>
          </w:tcPr>
          <w:p>
            <w:pPr>
              <w:jc w:val="center"/>
              <w:rPr>
                <w:rFonts w:ascii="宋体" w:hAnsi="宋体" w:cs="宋体"/>
                <w:szCs w:val="21"/>
              </w:rPr>
            </w:pPr>
            <w:r>
              <w:rPr>
                <w:rFonts w:hint="eastAsia" w:ascii="宋体" w:hAnsi="宋体" w:cs="宋体"/>
                <w:szCs w:val="21"/>
              </w:rPr>
              <w:t>日常运行客服和讲解接待工作</w:t>
            </w:r>
          </w:p>
        </w:tc>
        <w:tc>
          <w:tcPr>
            <w:tcW w:w="4519" w:type="dxa"/>
            <w:noWrap w:val="0"/>
            <w:vAlign w:val="center"/>
          </w:tcPr>
          <w:p>
            <w:pPr>
              <w:numPr>
                <w:ilvl w:val="0"/>
                <w:numId w:val="20"/>
              </w:numPr>
              <w:rPr>
                <w:rFonts w:ascii="宋体" w:hAnsi="宋体" w:cs="宋体"/>
                <w:szCs w:val="21"/>
              </w:rPr>
            </w:pPr>
            <w:r>
              <w:rPr>
                <w:rFonts w:ascii="宋体" w:hAnsi="宋体" w:cs="宋体"/>
                <w:szCs w:val="21"/>
              </w:rPr>
              <w:t>客服人员须严格按照场馆规章制度执行,保证客服岗位需求,不允许空岗,保持人员队伍稳定,要求客服人员须</w:t>
            </w:r>
            <w:r>
              <w:rPr>
                <w:rFonts w:hint="eastAsia" w:ascii="宋体" w:hAnsi="宋体" w:cs="宋体"/>
                <w:szCs w:val="21"/>
              </w:rPr>
              <w:t>大专</w:t>
            </w:r>
            <w:r>
              <w:rPr>
                <w:rFonts w:ascii="宋体" w:hAnsi="宋体" w:cs="宋体"/>
                <w:szCs w:val="21"/>
              </w:rPr>
              <w:t>以上学历,年龄在35岁以下,相貌端庄,体态健康,不限男女</w:t>
            </w:r>
            <w:r>
              <w:rPr>
                <w:rFonts w:hint="eastAsia" w:ascii="宋体" w:hAnsi="宋体" w:cs="宋体"/>
                <w:szCs w:val="21"/>
              </w:rPr>
              <w:t>。</w:t>
            </w:r>
          </w:p>
          <w:p>
            <w:pPr>
              <w:numPr>
                <w:ilvl w:val="0"/>
                <w:numId w:val="20"/>
              </w:numPr>
              <w:rPr>
                <w:rFonts w:ascii="宋体" w:hAnsi="宋体" w:cs="宋体"/>
                <w:szCs w:val="21"/>
              </w:rPr>
            </w:pPr>
            <w:r>
              <w:rPr>
                <w:rFonts w:ascii="宋体" w:hAnsi="宋体" w:cs="宋体"/>
                <w:szCs w:val="21"/>
              </w:rPr>
              <w:t>负责日常开放市民健身的客服接待、收银、办卡和接待投诉等工作</w:t>
            </w:r>
            <w:r>
              <w:rPr>
                <w:rFonts w:hint="eastAsia" w:ascii="宋体" w:hAnsi="宋体" w:cs="宋体"/>
                <w:szCs w:val="21"/>
              </w:rPr>
              <w:t>。</w:t>
            </w:r>
          </w:p>
          <w:p>
            <w:pPr>
              <w:numPr>
                <w:ilvl w:val="0"/>
                <w:numId w:val="20"/>
              </w:numPr>
              <w:rPr>
                <w:rFonts w:ascii="宋体" w:hAnsi="宋体" w:cs="宋体"/>
                <w:szCs w:val="21"/>
              </w:rPr>
            </w:pPr>
            <w:r>
              <w:rPr>
                <w:rFonts w:ascii="宋体" w:hAnsi="宋体" w:cs="宋体"/>
                <w:szCs w:val="21"/>
              </w:rPr>
              <w:t>负责场馆日常接待讲解工作,每日各场馆随时保持有从事接待讲解工作人员,要求年龄在35岁以下,能够双语交流,相貌端庄、体态健康,不限男女</w:t>
            </w:r>
            <w:r>
              <w:rPr>
                <w:rFonts w:hint="eastAsia" w:ascii="宋体" w:hAnsi="宋体" w:cs="宋体"/>
                <w:szCs w:val="21"/>
              </w:rPr>
              <w:t>。</w:t>
            </w:r>
          </w:p>
        </w:tc>
        <w:tc>
          <w:tcPr>
            <w:tcW w:w="1140" w:type="dxa"/>
            <w:noWrap w:val="0"/>
            <w:vAlign w:val="center"/>
          </w:tcPr>
          <w:p>
            <w:pPr>
              <w:jc w:val="center"/>
              <w:rPr>
                <w:rFonts w:ascii="宋体" w:hAnsi="宋体" w:cs="宋体"/>
                <w:szCs w:val="21"/>
              </w:rPr>
            </w:pPr>
            <w:r>
              <w:rPr>
                <w:rFonts w:hint="eastAsia" w:ascii="宋体" w:hAnsi="宋体" w:cs="宋体"/>
                <w:szCs w:val="21"/>
              </w:rPr>
              <w:t>每天抽查2次</w:t>
            </w:r>
          </w:p>
        </w:tc>
        <w:tc>
          <w:tcPr>
            <w:tcW w:w="1080" w:type="dxa"/>
            <w:vMerge w:val="continue"/>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pPr>
              <w:jc w:val="center"/>
              <w:rPr>
                <w:rFonts w:ascii="宋体" w:hAnsi="宋体" w:cs="宋体"/>
                <w:szCs w:val="21"/>
              </w:rPr>
            </w:pPr>
            <w:r>
              <w:rPr>
                <w:rFonts w:hint="eastAsia" w:ascii="宋体" w:hAnsi="宋体" w:cs="宋体"/>
                <w:szCs w:val="21"/>
              </w:rPr>
              <w:t>3</w:t>
            </w:r>
          </w:p>
        </w:tc>
        <w:tc>
          <w:tcPr>
            <w:tcW w:w="964" w:type="dxa"/>
            <w:noWrap w:val="0"/>
            <w:vAlign w:val="center"/>
          </w:tcPr>
          <w:p>
            <w:pPr>
              <w:jc w:val="center"/>
              <w:rPr>
                <w:rFonts w:ascii="宋体" w:hAnsi="宋体" w:cs="宋体"/>
                <w:szCs w:val="21"/>
              </w:rPr>
            </w:pPr>
            <w:r>
              <w:rPr>
                <w:rFonts w:hint="eastAsia" w:ascii="宋体" w:hAnsi="宋体" w:cs="宋体"/>
                <w:szCs w:val="21"/>
              </w:rPr>
              <w:t>大型活动服务工作</w:t>
            </w:r>
          </w:p>
        </w:tc>
        <w:tc>
          <w:tcPr>
            <w:tcW w:w="4519" w:type="dxa"/>
            <w:noWrap w:val="0"/>
            <w:vAlign w:val="center"/>
          </w:tcPr>
          <w:p>
            <w:pPr>
              <w:numPr>
                <w:ilvl w:val="0"/>
                <w:numId w:val="21"/>
              </w:numPr>
              <w:rPr>
                <w:rFonts w:ascii="宋体" w:hAnsi="宋体" w:cs="宋体"/>
                <w:szCs w:val="21"/>
              </w:rPr>
            </w:pPr>
            <w:r>
              <w:rPr>
                <w:rFonts w:ascii="宋体" w:hAnsi="宋体" w:cs="宋体"/>
                <w:szCs w:val="21"/>
              </w:rPr>
              <w:t>各体育场馆体育器材搬运工作</w:t>
            </w:r>
            <w:r>
              <w:rPr>
                <w:rFonts w:hint="eastAsia" w:ascii="宋体" w:hAnsi="宋体" w:cs="宋体"/>
                <w:szCs w:val="21"/>
              </w:rPr>
              <w:t>。</w:t>
            </w:r>
          </w:p>
          <w:p>
            <w:pPr>
              <w:numPr>
                <w:ilvl w:val="0"/>
                <w:numId w:val="21"/>
              </w:numPr>
              <w:rPr>
                <w:rFonts w:ascii="宋体" w:hAnsi="宋体" w:cs="宋体"/>
                <w:szCs w:val="21"/>
              </w:rPr>
            </w:pPr>
            <w:r>
              <w:rPr>
                <w:rFonts w:ascii="宋体" w:hAnsi="宋体" w:cs="宋体"/>
                <w:szCs w:val="21"/>
              </w:rPr>
              <w:t>各体育场馆赛事活动物资搬运工作</w:t>
            </w:r>
            <w:r>
              <w:rPr>
                <w:rFonts w:hint="eastAsia" w:ascii="宋体" w:hAnsi="宋体" w:cs="宋体"/>
                <w:szCs w:val="21"/>
              </w:rPr>
              <w:t>。</w:t>
            </w:r>
          </w:p>
          <w:p>
            <w:pPr>
              <w:numPr>
                <w:ilvl w:val="0"/>
                <w:numId w:val="21"/>
              </w:numPr>
              <w:rPr>
                <w:rFonts w:ascii="宋体" w:hAnsi="宋体" w:cs="宋体"/>
                <w:szCs w:val="21"/>
              </w:rPr>
            </w:pPr>
            <w:r>
              <w:rPr>
                <w:rFonts w:ascii="宋体" w:hAnsi="宋体" w:cs="宋体"/>
                <w:szCs w:val="21"/>
              </w:rPr>
              <w:t>各体育场馆赛事活动的场地布置工作</w:t>
            </w:r>
            <w:r>
              <w:rPr>
                <w:rFonts w:hint="eastAsia" w:ascii="宋体" w:hAnsi="宋体" w:cs="宋体"/>
                <w:szCs w:val="21"/>
              </w:rPr>
              <w:t>。</w:t>
            </w:r>
          </w:p>
          <w:p>
            <w:pPr>
              <w:numPr>
                <w:ilvl w:val="0"/>
                <w:numId w:val="21"/>
              </w:numPr>
              <w:rPr>
                <w:rFonts w:ascii="宋体" w:hAnsi="宋体" w:cs="宋体"/>
                <w:szCs w:val="21"/>
              </w:rPr>
            </w:pPr>
            <w:r>
              <w:rPr>
                <w:rFonts w:ascii="宋体" w:hAnsi="宋体" w:cs="宋体"/>
                <w:szCs w:val="21"/>
              </w:rPr>
              <w:t>制冰、浇冰、融冰期间的搬运(擦洗)防撞垫、拆装(擦洗)冰球围挡、清洗地面(制冰前、融冰后)等各类人员配合工作(短期连续</w:t>
            </w:r>
            <w:r>
              <w:rPr>
                <w:rFonts w:hint="eastAsia" w:ascii="宋体" w:hAnsi="宋体" w:cs="宋体"/>
                <w:szCs w:val="21"/>
              </w:rPr>
              <w:t>工作）。</w:t>
            </w:r>
          </w:p>
          <w:p>
            <w:pPr>
              <w:numPr>
                <w:ilvl w:val="0"/>
                <w:numId w:val="21"/>
              </w:numPr>
              <w:rPr>
                <w:rFonts w:ascii="宋体" w:hAnsi="宋体" w:cs="宋体"/>
                <w:szCs w:val="21"/>
              </w:rPr>
            </w:pPr>
            <w:r>
              <w:rPr>
                <w:rFonts w:ascii="宋体" w:hAnsi="宋体" w:cs="宋体"/>
                <w:szCs w:val="21"/>
              </w:rPr>
              <w:t>各体育场馆日常和大型活动期间的安检、内外安保等工作,并制定安防、消防等应急预案和应急疏散引导等工作</w:t>
            </w:r>
            <w:r>
              <w:rPr>
                <w:rFonts w:hint="eastAsia" w:ascii="宋体" w:hAnsi="宋体" w:cs="宋体"/>
                <w:szCs w:val="21"/>
              </w:rPr>
              <w:t>。</w:t>
            </w:r>
          </w:p>
          <w:p>
            <w:pPr>
              <w:numPr>
                <w:ilvl w:val="0"/>
                <w:numId w:val="21"/>
              </w:numPr>
              <w:rPr>
                <w:rFonts w:ascii="宋体" w:hAnsi="宋体" w:cs="宋体"/>
                <w:szCs w:val="21"/>
              </w:rPr>
            </w:pPr>
            <w:r>
              <w:rPr>
                <w:rFonts w:ascii="宋体" w:hAnsi="宋体" w:cs="宋体"/>
                <w:szCs w:val="21"/>
              </w:rPr>
              <w:t>大型活动期间馆内外实时保洁工作</w:t>
            </w:r>
            <w:r>
              <w:rPr>
                <w:rFonts w:hint="eastAsia" w:ascii="宋体" w:hAnsi="宋体" w:cs="宋体"/>
                <w:szCs w:val="21"/>
              </w:rPr>
              <w:t>。</w:t>
            </w:r>
          </w:p>
          <w:p>
            <w:pPr>
              <w:numPr>
                <w:ilvl w:val="0"/>
                <w:numId w:val="21"/>
              </w:numPr>
              <w:rPr>
                <w:rFonts w:ascii="宋体" w:hAnsi="宋体" w:cs="宋体"/>
                <w:szCs w:val="21"/>
              </w:rPr>
            </w:pPr>
            <w:r>
              <w:rPr>
                <w:rFonts w:ascii="宋体" w:hAnsi="宋体" w:cs="宋体"/>
                <w:szCs w:val="21"/>
              </w:rPr>
              <w:t>大型活动期间各项设施、设备的全程保障工作。如电力系统、水暖系统、空调系统、消防系统、安防系统等,每项设施、设备全程不少于2人值守。</w:t>
            </w:r>
          </w:p>
          <w:p>
            <w:pPr>
              <w:numPr>
                <w:ilvl w:val="0"/>
                <w:numId w:val="21"/>
              </w:numPr>
              <w:rPr>
                <w:rFonts w:ascii="宋体" w:hAnsi="宋体" w:cs="宋体"/>
                <w:szCs w:val="21"/>
              </w:rPr>
            </w:pPr>
            <w:r>
              <w:rPr>
                <w:rFonts w:ascii="宋体" w:hAnsi="宋体" w:cs="宋体"/>
                <w:szCs w:val="21"/>
              </w:rPr>
              <w:t>大型活动期间提供颁奖礼仪人员</w:t>
            </w:r>
            <w:r>
              <w:rPr>
                <w:rFonts w:hint="eastAsia" w:ascii="宋体" w:hAnsi="宋体" w:cs="宋体"/>
                <w:szCs w:val="21"/>
              </w:rPr>
              <w:t>。</w:t>
            </w:r>
          </w:p>
        </w:tc>
        <w:tc>
          <w:tcPr>
            <w:tcW w:w="1140" w:type="dxa"/>
            <w:noWrap w:val="0"/>
            <w:vAlign w:val="center"/>
          </w:tcPr>
          <w:p>
            <w:pPr>
              <w:jc w:val="center"/>
              <w:rPr>
                <w:rFonts w:ascii="宋体" w:hAnsi="宋体" w:cs="宋体"/>
                <w:szCs w:val="21"/>
              </w:rPr>
            </w:pPr>
            <w:r>
              <w:rPr>
                <w:rFonts w:hint="eastAsia" w:ascii="宋体" w:hAnsi="宋体" w:cs="宋体"/>
                <w:szCs w:val="21"/>
              </w:rPr>
              <w:t>活动期间随机检查</w:t>
            </w:r>
          </w:p>
        </w:tc>
        <w:tc>
          <w:tcPr>
            <w:tcW w:w="1080" w:type="dxa"/>
            <w:noWrap w:val="0"/>
            <w:vAlign w:val="center"/>
          </w:tcPr>
          <w:p>
            <w:pPr>
              <w:jc w:val="center"/>
              <w:rPr>
                <w:rFonts w:ascii="宋体" w:hAnsi="宋体" w:cs="宋体"/>
                <w:szCs w:val="21"/>
              </w:rPr>
            </w:pPr>
            <w:r>
              <w:rPr>
                <w:rFonts w:hint="eastAsia" w:ascii="宋体" w:hAnsi="宋体" w:cs="宋体"/>
                <w:szCs w:val="21"/>
              </w:rPr>
              <w:t>不按要求配合扣罚5-10分</w:t>
            </w:r>
          </w:p>
        </w:tc>
      </w:tr>
    </w:tbl>
    <w:p>
      <w:pPr>
        <w:rPr>
          <w:rFonts w:hint="eastAsia" w:ascii="宋体" w:hAnsi="宋体" w:cs="宋体"/>
          <w:b/>
          <w:bCs/>
          <w:sz w:val="28"/>
          <w:szCs w:val="28"/>
        </w:rPr>
      </w:pPr>
    </w:p>
    <w:p>
      <w:pPr>
        <w:rPr>
          <w:rFonts w:hint="eastAsia" w:ascii="宋体" w:hAnsi="宋体" w:cs="宋体"/>
          <w:b/>
          <w:bCs/>
          <w:sz w:val="28"/>
          <w:szCs w:val="28"/>
        </w:rPr>
      </w:pPr>
      <w:r>
        <w:rPr>
          <w:rFonts w:hint="eastAsia" w:ascii="宋体" w:hAnsi="宋体" w:cs="宋体"/>
          <w:b/>
          <w:bCs/>
          <w:sz w:val="28"/>
          <w:szCs w:val="28"/>
        </w:rPr>
        <w:br w:type="page"/>
      </w:r>
    </w:p>
    <w:p>
      <w:pPr>
        <w:rPr>
          <w:rFonts w:ascii="宋体" w:hAnsi="宋体" w:cs="宋体"/>
          <w:b/>
          <w:bCs/>
          <w:sz w:val="28"/>
          <w:szCs w:val="28"/>
        </w:rPr>
      </w:pPr>
      <w:r>
        <w:rPr>
          <w:rFonts w:hint="eastAsia" w:ascii="宋体" w:hAnsi="宋体" w:cs="宋体"/>
          <w:b/>
          <w:bCs/>
          <w:sz w:val="28"/>
          <w:szCs w:val="28"/>
        </w:rPr>
        <w:t>附件4:项目物业人员管理考核标准</w:t>
      </w:r>
    </w:p>
    <w:tbl>
      <w:tblPr>
        <w:tblStyle w:val="3"/>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701"/>
        <w:gridCol w:w="2941"/>
        <w:gridCol w:w="1079"/>
        <w:gridCol w:w="3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noWrap w:val="0"/>
            <w:vAlign w:val="center"/>
          </w:tcPr>
          <w:p>
            <w:pPr>
              <w:jc w:val="center"/>
              <w:rPr>
                <w:rFonts w:ascii="宋体" w:hAnsi="宋体" w:cs="宋体"/>
                <w:b/>
                <w:bCs/>
                <w:szCs w:val="21"/>
              </w:rPr>
            </w:pPr>
            <w:r>
              <w:rPr>
                <w:rFonts w:hint="eastAsia" w:ascii="宋体" w:hAnsi="宋体" w:cs="宋体"/>
                <w:b/>
                <w:bCs/>
                <w:szCs w:val="21"/>
              </w:rPr>
              <w:t>序号</w:t>
            </w:r>
          </w:p>
        </w:tc>
        <w:tc>
          <w:tcPr>
            <w:tcW w:w="412" w:type="pct"/>
            <w:noWrap w:val="0"/>
            <w:vAlign w:val="center"/>
          </w:tcPr>
          <w:p>
            <w:pPr>
              <w:jc w:val="center"/>
              <w:rPr>
                <w:rFonts w:ascii="宋体" w:hAnsi="宋体" w:cs="宋体"/>
                <w:b/>
                <w:bCs/>
                <w:szCs w:val="21"/>
              </w:rPr>
            </w:pPr>
            <w:r>
              <w:rPr>
                <w:rFonts w:hint="eastAsia" w:ascii="宋体" w:hAnsi="宋体" w:cs="宋体"/>
                <w:b/>
                <w:bCs/>
                <w:szCs w:val="21"/>
              </w:rPr>
              <w:t>服务人员</w:t>
            </w:r>
          </w:p>
        </w:tc>
        <w:tc>
          <w:tcPr>
            <w:tcW w:w="1728" w:type="pct"/>
            <w:noWrap w:val="0"/>
            <w:vAlign w:val="center"/>
          </w:tcPr>
          <w:p>
            <w:pPr>
              <w:jc w:val="center"/>
              <w:rPr>
                <w:rFonts w:ascii="宋体" w:hAnsi="宋体" w:cs="宋体"/>
                <w:b/>
                <w:bCs/>
                <w:szCs w:val="21"/>
              </w:rPr>
            </w:pPr>
            <w:r>
              <w:rPr>
                <w:rFonts w:hint="eastAsia" w:ascii="宋体" w:hAnsi="宋体" w:cs="宋体"/>
                <w:b/>
                <w:bCs/>
                <w:szCs w:val="21"/>
              </w:rPr>
              <w:t>考核标准</w:t>
            </w:r>
          </w:p>
        </w:tc>
        <w:tc>
          <w:tcPr>
            <w:tcW w:w="634" w:type="pct"/>
            <w:noWrap w:val="0"/>
            <w:vAlign w:val="center"/>
          </w:tcPr>
          <w:p>
            <w:pPr>
              <w:jc w:val="center"/>
              <w:rPr>
                <w:rFonts w:ascii="宋体" w:hAnsi="宋体" w:cs="宋体"/>
                <w:b/>
                <w:bCs/>
                <w:szCs w:val="21"/>
              </w:rPr>
            </w:pPr>
            <w:r>
              <w:rPr>
                <w:rFonts w:hint="eastAsia" w:ascii="宋体" w:hAnsi="宋体" w:cs="宋体"/>
                <w:b/>
                <w:bCs/>
                <w:szCs w:val="21"/>
              </w:rPr>
              <w:t>检查方法</w:t>
            </w:r>
          </w:p>
        </w:tc>
        <w:tc>
          <w:tcPr>
            <w:tcW w:w="1892" w:type="pct"/>
            <w:noWrap w:val="0"/>
            <w:vAlign w:val="center"/>
          </w:tcPr>
          <w:p>
            <w:pPr>
              <w:jc w:val="center"/>
              <w:rPr>
                <w:rFonts w:ascii="宋体" w:hAnsi="宋体" w:cs="宋体"/>
                <w:b/>
                <w:bCs/>
                <w:szCs w:val="21"/>
              </w:rPr>
            </w:pPr>
            <w:r>
              <w:rPr>
                <w:rFonts w:hint="eastAsia" w:ascii="宋体" w:hAnsi="宋体" w:cs="宋体"/>
                <w:b/>
                <w:bCs/>
                <w:szCs w:val="21"/>
              </w:rPr>
              <w:t>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noWrap w:val="0"/>
            <w:vAlign w:val="center"/>
          </w:tcPr>
          <w:p>
            <w:pPr>
              <w:jc w:val="center"/>
              <w:rPr>
                <w:rFonts w:ascii="宋体" w:hAnsi="宋体" w:cs="宋体"/>
                <w:szCs w:val="21"/>
              </w:rPr>
            </w:pPr>
            <w:r>
              <w:rPr>
                <w:rFonts w:hint="eastAsia" w:ascii="宋体" w:hAnsi="宋体" w:cs="宋体"/>
                <w:szCs w:val="21"/>
              </w:rPr>
              <w:t>1</w:t>
            </w:r>
          </w:p>
        </w:tc>
        <w:tc>
          <w:tcPr>
            <w:tcW w:w="412" w:type="pct"/>
            <w:noWrap w:val="0"/>
            <w:vAlign w:val="center"/>
          </w:tcPr>
          <w:p>
            <w:pPr>
              <w:jc w:val="center"/>
              <w:rPr>
                <w:rFonts w:ascii="宋体" w:hAnsi="宋体" w:cs="宋体"/>
                <w:szCs w:val="21"/>
              </w:rPr>
            </w:pPr>
            <w:r>
              <w:rPr>
                <w:rFonts w:hint="eastAsia" w:ascii="宋体" w:hAnsi="宋体" w:cs="宋体"/>
                <w:szCs w:val="21"/>
              </w:rPr>
              <w:t>保洁</w:t>
            </w:r>
          </w:p>
        </w:tc>
        <w:tc>
          <w:tcPr>
            <w:tcW w:w="1728" w:type="pct"/>
            <w:noWrap w:val="0"/>
            <w:vAlign w:val="center"/>
          </w:tcPr>
          <w:p>
            <w:pPr>
              <w:numPr>
                <w:ilvl w:val="0"/>
                <w:numId w:val="22"/>
              </w:numPr>
              <w:rPr>
                <w:rFonts w:ascii="宋体" w:hAnsi="宋体" w:cs="宋体"/>
                <w:szCs w:val="21"/>
              </w:rPr>
            </w:pPr>
            <w:r>
              <w:rPr>
                <w:rFonts w:hint="eastAsia" w:ascii="宋体" w:hAnsi="宋体" w:cs="宋体"/>
                <w:szCs w:val="21"/>
              </w:rPr>
              <w:t>服装统一;微笑服务;使用文明用语；禁止出现和市民及其它人员的语言冲突和肢体冲突；</w:t>
            </w:r>
          </w:p>
          <w:p>
            <w:pPr>
              <w:numPr>
                <w:ilvl w:val="0"/>
                <w:numId w:val="22"/>
              </w:numPr>
              <w:rPr>
                <w:rFonts w:ascii="宋体" w:hAnsi="宋体" w:cs="宋体"/>
                <w:szCs w:val="21"/>
              </w:rPr>
            </w:pPr>
            <w:r>
              <w:rPr>
                <w:rFonts w:hint="eastAsia" w:ascii="宋体" w:hAnsi="宋体" w:cs="宋体"/>
                <w:szCs w:val="21"/>
              </w:rPr>
              <w:t>保洁工作要在工作人员上班前完成；</w:t>
            </w:r>
          </w:p>
          <w:p>
            <w:pPr>
              <w:numPr>
                <w:ilvl w:val="0"/>
                <w:numId w:val="22"/>
              </w:numPr>
              <w:rPr>
                <w:rFonts w:ascii="宋体" w:hAnsi="宋体" w:cs="宋体"/>
                <w:szCs w:val="21"/>
              </w:rPr>
            </w:pPr>
            <w:r>
              <w:rPr>
                <w:rFonts w:hint="eastAsia" w:ascii="宋体" w:hAnsi="宋体" w:cs="宋体"/>
                <w:szCs w:val="21"/>
              </w:rPr>
              <w:t>明确保洁分区,负责区域无杂物；</w:t>
            </w:r>
          </w:p>
          <w:p>
            <w:pPr>
              <w:numPr>
                <w:ilvl w:val="0"/>
                <w:numId w:val="22"/>
              </w:numPr>
              <w:rPr>
                <w:rFonts w:ascii="宋体" w:hAnsi="宋体" w:cs="宋体"/>
                <w:szCs w:val="21"/>
              </w:rPr>
            </w:pPr>
            <w:r>
              <w:rPr>
                <w:rFonts w:hint="eastAsia" w:ascii="宋体" w:hAnsi="宋体" w:cs="宋体"/>
                <w:szCs w:val="21"/>
              </w:rPr>
              <w:t>按照保洁内容、项目,区分保洁用品,禁止使用损伤理石地面、地板等化学用品；</w:t>
            </w:r>
          </w:p>
          <w:p>
            <w:pPr>
              <w:numPr>
                <w:ilvl w:val="0"/>
                <w:numId w:val="22"/>
              </w:numPr>
              <w:rPr>
                <w:rFonts w:ascii="宋体" w:hAnsi="宋体" w:cs="宋体"/>
                <w:szCs w:val="21"/>
              </w:rPr>
            </w:pPr>
            <w:r>
              <w:rPr>
                <w:rFonts w:hint="eastAsia" w:ascii="宋体" w:hAnsi="宋体" w:cs="宋体"/>
                <w:szCs w:val="21"/>
              </w:rPr>
              <w:t>融冰过程,保洁全程跟进,禁止出现往下水通道倾倒杂物等情况；</w:t>
            </w:r>
          </w:p>
          <w:p>
            <w:pPr>
              <w:numPr>
                <w:ilvl w:val="0"/>
                <w:numId w:val="22"/>
              </w:numPr>
              <w:rPr>
                <w:rFonts w:ascii="宋体" w:hAnsi="宋体" w:cs="宋体"/>
                <w:szCs w:val="21"/>
              </w:rPr>
            </w:pPr>
            <w:r>
              <w:rPr>
                <w:rFonts w:hint="eastAsia" w:ascii="宋体" w:hAnsi="宋体" w:cs="宋体"/>
                <w:szCs w:val="21"/>
              </w:rPr>
              <w:t>卫生间保洁工作应根据日常开放和大型活动的不同要求,调整保洁频率。</w:t>
            </w:r>
          </w:p>
          <w:p>
            <w:pPr>
              <w:numPr>
                <w:ilvl w:val="0"/>
                <w:numId w:val="22"/>
              </w:numPr>
              <w:rPr>
                <w:rFonts w:ascii="宋体" w:hAnsi="宋体" w:cs="宋体"/>
                <w:szCs w:val="21"/>
              </w:rPr>
            </w:pPr>
            <w:r>
              <w:rPr>
                <w:rFonts w:hint="eastAsia" w:ascii="宋体" w:hAnsi="宋体" w:cs="宋体"/>
                <w:szCs w:val="21"/>
              </w:rPr>
              <w:t>严格执行请销假制度,不允许出现空岗缺岗,超过3名以上人员调休应提前告知馆方；</w:t>
            </w:r>
          </w:p>
          <w:p>
            <w:pPr>
              <w:numPr>
                <w:ilvl w:val="0"/>
                <w:numId w:val="22"/>
              </w:numPr>
              <w:rPr>
                <w:rFonts w:ascii="宋体" w:hAnsi="宋体" w:cs="宋体"/>
                <w:szCs w:val="21"/>
              </w:rPr>
            </w:pPr>
            <w:r>
              <w:rPr>
                <w:rFonts w:hint="eastAsia" w:ascii="宋体" w:hAnsi="宋体" w:cs="宋体"/>
                <w:szCs w:val="21"/>
              </w:rPr>
              <w:t>配合其他物业服务工作。</w:t>
            </w:r>
          </w:p>
        </w:tc>
        <w:tc>
          <w:tcPr>
            <w:tcW w:w="634" w:type="pct"/>
            <w:noWrap w:val="0"/>
            <w:vAlign w:val="center"/>
          </w:tcPr>
          <w:p>
            <w:pPr>
              <w:numPr>
                <w:ilvl w:val="0"/>
                <w:numId w:val="23"/>
              </w:numPr>
              <w:rPr>
                <w:rFonts w:ascii="宋体" w:hAnsi="宋体" w:cs="宋体"/>
                <w:szCs w:val="21"/>
              </w:rPr>
            </w:pPr>
            <w:r>
              <w:rPr>
                <w:rFonts w:hint="eastAsia" w:ascii="宋体" w:hAnsi="宋体" w:cs="宋体"/>
                <w:szCs w:val="21"/>
              </w:rPr>
              <w:t>采用计划性检查和日常随机检查相结合的方式；</w:t>
            </w:r>
          </w:p>
          <w:p>
            <w:pPr>
              <w:numPr>
                <w:ilvl w:val="0"/>
                <w:numId w:val="23"/>
              </w:numPr>
              <w:rPr>
                <w:rFonts w:ascii="宋体" w:hAnsi="宋体" w:cs="宋体"/>
                <w:szCs w:val="21"/>
              </w:rPr>
            </w:pPr>
            <w:r>
              <w:rPr>
                <w:rFonts w:hint="eastAsia" w:ascii="宋体" w:hAnsi="宋体" w:cs="宋体"/>
                <w:szCs w:val="21"/>
              </w:rPr>
              <w:t>采用现场查验、拍照和询问等多种方法。</w:t>
            </w:r>
          </w:p>
        </w:tc>
        <w:tc>
          <w:tcPr>
            <w:tcW w:w="1892" w:type="pct"/>
            <w:noWrap w:val="0"/>
            <w:vAlign w:val="center"/>
          </w:tcPr>
          <w:p>
            <w:pPr>
              <w:numPr>
                <w:ilvl w:val="0"/>
                <w:numId w:val="24"/>
              </w:numPr>
              <w:rPr>
                <w:rFonts w:ascii="宋体" w:hAnsi="宋体" w:cs="宋体"/>
                <w:szCs w:val="21"/>
              </w:rPr>
            </w:pPr>
            <w:r>
              <w:rPr>
                <w:rFonts w:hint="eastAsia" w:ascii="宋体" w:hAnsi="宋体" w:cs="宋体"/>
                <w:szCs w:val="21"/>
              </w:rPr>
              <w:t>不统一着装,发现1人扣1分,按人数累计,每月统计综合；</w:t>
            </w:r>
          </w:p>
          <w:p>
            <w:pPr>
              <w:numPr>
                <w:ilvl w:val="0"/>
                <w:numId w:val="24"/>
              </w:numPr>
              <w:rPr>
                <w:rFonts w:ascii="宋体" w:hAnsi="宋体" w:cs="宋体"/>
                <w:szCs w:val="21"/>
              </w:rPr>
            </w:pPr>
            <w:r>
              <w:rPr>
                <w:rFonts w:hint="eastAsia" w:ascii="宋体" w:hAnsi="宋体" w:cs="宋体"/>
                <w:szCs w:val="21"/>
              </w:rPr>
              <w:t>巡查发现负责区域有杂物,未能立即清扫,每次扣1—5分；</w:t>
            </w:r>
          </w:p>
          <w:p>
            <w:pPr>
              <w:numPr>
                <w:ilvl w:val="0"/>
                <w:numId w:val="24"/>
              </w:numPr>
              <w:rPr>
                <w:rFonts w:ascii="宋体" w:hAnsi="宋体" w:cs="宋体"/>
                <w:szCs w:val="21"/>
              </w:rPr>
            </w:pPr>
            <w:r>
              <w:rPr>
                <w:rFonts w:hint="eastAsia" w:ascii="宋体" w:hAnsi="宋体" w:cs="宋体"/>
                <w:szCs w:val="21"/>
              </w:rPr>
              <w:t>未能在工作人员上班前和日常开放前完成保洁工作的每次扣2分；</w:t>
            </w:r>
          </w:p>
          <w:p>
            <w:pPr>
              <w:numPr>
                <w:ilvl w:val="0"/>
                <w:numId w:val="24"/>
              </w:numPr>
              <w:rPr>
                <w:rFonts w:ascii="宋体" w:hAnsi="宋体" w:cs="宋体"/>
                <w:szCs w:val="21"/>
              </w:rPr>
            </w:pPr>
            <w:r>
              <w:rPr>
                <w:rFonts w:hint="eastAsia" w:ascii="宋体" w:hAnsi="宋体" w:cs="宋体"/>
                <w:szCs w:val="21"/>
              </w:rPr>
              <w:t>发现不按规定倾倒垃圾,每次扣2分；</w:t>
            </w:r>
          </w:p>
          <w:p>
            <w:pPr>
              <w:numPr>
                <w:ilvl w:val="0"/>
                <w:numId w:val="24"/>
              </w:numPr>
              <w:rPr>
                <w:rFonts w:ascii="宋体" w:hAnsi="宋体" w:cs="宋体"/>
                <w:szCs w:val="21"/>
              </w:rPr>
            </w:pPr>
            <w:r>
              <w:rPr>
                <w:rFonts w:hint="eastAsia" w:ascii="宋体" w:hAnsi="宋体" w:cs="宋体"/>
                <w:szCs w:val="21"/>
              </w:rPr>
              <w:t>未按照请销假制度,无故缺岗,空岗,一经发现扣5-10分。发现同一人员两次以上含两次无故缺岗、空岗,立即调离该人员,不得从事场馆任何工作岗位；</w:t>
            </w:r>
          </w:p>
          <w:p>
            <w:pPr>
              <w:numPr>
                <w:ilvl w:val="0"/>
                <w:numId w:val="24"/>
              </w:numPr>
              <w:rPr>
                <w:rFonts w:ascii="宋体" w:hAnsi="宋体" w:cs="宋体"/>
                <w:szCs w:val="21"/>
              </w:rPr>
            </w:pPr>
            <w:r>
              <w:rPr>
                <w:rFonts w:hint="eastAsia" w:ascii="宋体" w:hAnsi="宋体" w:cs="宋体"/>
                <w:szCs w:val="21"/>
              </w:rPr>
              <w:t>发现私自带领非本馆内工作人员出入场馆和逃票等现象,扣除5-10分,并立即解聘或调离该人员,不得从事场馆任何工作岗位；</w:t>
            </w:r>
          </w:p>
          <w:p>
            <w:pPr>
              <w:numPr>
                <w:ilvl w:val="0"/>
                <w:numId w:val="24"/>
              </w:numPr>
              <w:rPr>
                <w:rFonts w:ascii="宋体" w:hAnsi="宋体" w:cs="宋体"/>
                <w:szCs w:val="21"/>
              </w:rPr>
            </w:pPr>
            <w:r>
              <w:rPr>
                <w:rFonts w:hint="eastAsia" w:ascii="宋体" w:hAnsi="宋体" w:cs="宋体"/>
                <w:szCs w:val="21"/>
              </w:rPr>
              <w:t>不能尽职履行岗位职责人员,一经发现扣除2-8分,发现同一人员两次以上含两次未尽职履责,立即调离该人员,不得从事场馆任何工作岗位。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noWrap w:val="0"/>
            <w:vAlign w:val="center"/>
          </w:tcPr>
          <w:p>
            <w:pPr>
              <w:jc w:val="center"/>
              <w:rPr>
                <w:rFonts w:ascii="宋体" w:hAnsi="宋体" w:cs="宋体"/>
                <w:szCs w:val="21"/>
              </w:rPr>
            </w:pPr>
            <w:r>
              <w:rPr>
                <w:rFonts w:hint="eastAsia" w:ascii="宋体" w:hAnsi="宋体" w:cs="宋体"/>
                <w:szCs w:val="21"/>
              </w:rPr>
              <w:t>2</w:t>
            </w:r>
          </w:p>
        </w:tc>
        <w:tc>
          <w:tcPr>
            <w:tcW w:w="412" w:type="pct"/>
            <w:noWrap w:val="0"/>
            <w:vAlign w:val="center"/>
          </w:tcPr>
          <w:p>
            <w:pPr>
              <w:jc w:val="center"/>
              <w:rPr>
                <w:rFonts w:ascii="宋体" w:hAnsi="宋体" w:cs="宋体"/>
                <w:szCs w:val="21"/>
              </w:rPr>
            </w:pPr>
            <w:r>
              <w:rPr>
                <w:rFonts w:hint="eastAsia" w:ascii="宋体" w:hAnsi="宋体" w:cs="宋体"/>
                <w:szCs w:val="21"/>
              </w:rPr>
              <w:t>秩序维护</w:t>
            </w:r>
          </w:p>
        </w:tc>
        <w:tc>
          <w:tcPr>
            <w:tcW w:w="1728" w:type="pct"/>
            <w:noWrap w:val="0"/>
            <w:vAlign w:val="center"/>
          </w:tcPr>
          <w:p>
            <w:pPr>
              <w:numPr>
                <w:ilvl w:val="0"/>
                <w:numId w:val="25"/>
              </w:numPr>
              <w:rPr>
                <w:rFonts w:ascii="宋体" w:hAnsi="宋体" w:cs="宋体"/>
                <w:szCs w:val="21"/>
              </w:rPr>
            </w:pPr>
            <w:r>
              <w:rPr>
                <w:rFonts w:hint="eastAsia" w:ascii="宋体" w:hAnsi="宋体" w:cs="宋体"/>
                <w:szCs w:val="21"/>
              </w:rPr>
              <w:t>服装统一;微笑服务;使用文明用语;禁止出现和市民及其它人员的语言冲突和肢体冲突；</w:t>
            </w:r>
          </w:p>
          <w:p>
            <w:pPr>
              <w:numPr>
                <w:ilvl w:val="0"/>
                <w:numId w:val="25"/>
              </w:numPr>
              <w:rPr>
                <w:rFonts w:ascii="宋体" w:hAnsi="宋体" w:cs="宋体"/>
                <w:szCs w:val="21"/>
              </w:rPr>
            </w:pPr>
            <w:r>
              <w:rPr>
                <w:rFonts w:hint="eastAsia" w:ascii="宋体" w:hAnsi="宋体" w:cs="宋体"/>
                <w:szCs w:val="21"/>
              </w:rPr>
              <w:t>确保市民、运动员出入场口检票和管理工作时间，安排不少于2人负责检票和管理工作；确保无逃票、私放人员情况；确保按照场馆票务管理制度执行检票程序；</w:t>
            </w:r>
          </w:p>
          <w:p>
            <w:pPr>
              <w:numPr>
                <w:ilvl w:val="0"/>
                <w:numId w:val="25"/>
              </w:numPr>
              <w:rPr>
                <w:rFonts w:ascii="宋体" w:hAnsi="宋体" w:cs="宋体"/>
                <w:szCs w:val="21"/>
              </w:rPr>
            </w:pPr>
            <w:r>
              <w:rPr>
                <w:rFonts w:hint="eastAsia" w:ascii="宋体" w:hAnsi="宋体" w:cs="宋体"/>
                <w:szCs w:val="21"/>
              </w:rPr>
              <w:t>市民开放时间按照场馆规定在内场观看区和坐席区安排不少于2人进行巡检，制止翻越、倚靠、破坏防撞垫等行为。配合内场管理人员对应急事件进行疏散和医疗救治工作；</w:t>
            </w:r>
          </w:p>
          <w:p>
            <w:pPr>
              <w:numPr>
                <w:ilvl w:val="0"/>
                <w:numId w:val="25"/>
              </w:numPr>
              <w:rPr>
                <w:rFonts w:ascii="宋体" w:hAnsi="宋体" w:cs="宋体"/>
                <w:szCs w:val="21"/>
              </w:rPr>
            </w:pPr>
            <w:r>
              <w:rPr>
                <w:rFonts w:hint="eastAsia" w:ascii="宋体" w:hAnsi="宋体" w:cs="宋体"/>
                <w:szCs w:val="21"/>
              </w:rPr>
              <w:t>市民开放时间按照场馆规定在大道和短道分区口安排不少于2人进行管理工作,并进行大道证的考核、制发工作；</w:t>
            </w:r>
          </w:p>
          <w:p>
            <w:pPr>
              <w:numPr>
                <w:ilvl w:val="0"/>
                <w:numId w:val="25"/>
              </w:numPr>
              <w:rPr>
                <w:rFonts w:ascii="宋体" w:hAnsi="宋体" w:cs="宋体"/>
                <w:szCs w:val="21"/>
              </w:rPr>
            </w:pPr>
            <w:r>
              <w:rPr>
                <w:rFonts w:hint="eastAsia" w:ascii="宋体" w:hAnsi="宋体" w:cs="宋体"/>
                <w:szCs w:val="21"/>
              </w:rPr>
              <w:t>办公时间对办公区出入口的管理工作,非工作人员出入须登记；</w:t>
            </w:r>
          </w:p>
          <w:p>
            <w:pPr>
              <w:numPr>
                <w:ilvl w:val="0"/>
                <w:numId w:val="25"/>
              </w:numPr>
              <w:rPr>
                <w:rFonts w:ascii="宋体" w:hAnsi="宋体" w:cs="宋体"/>
                <w:szCs w:val="21"/>
              </w:rPr>
            </w:pPr>
            <w:r>
              <w:rPr>
                <w:rFonts w:hint="eastAsia" w:ascii="宋体" w:hAnsi="宋体" w:cs="宋体"/>
                <w:szCs w:val="21"/>
              </w:rPr>
              <w:t>室外停车场管理有序,要求车辆摆放整齐，车头统一朝向；</w:t>
            </w:r>
          </w:p>
          <w:p>
            <w:pPr>
              <w:numPr>
                <w:ilvl w:val="0"/>
                <w:numId w:val="25"/>
              </w:numPr>
              <w:rPr>
                <w:rFonts w:ascii="宋体" w:hAnsi="宋体" w:cs="宋体"/>
                <w:szCs w:val="21"/>
              </w:rPr>
            </w:pPr>
            <w:r>
              <w:rPr>
                <w:rFonts w:hint="eastAsia" w:ascii="宋体" w:hAnsi="宋体" w:cs="宋体"/>
                <w:szCs w:val="21"/>
              </w:rPr>
              <w:t>对场馆进行24小时巡检工作，夜班更夫要求每2小时全馆巡检1次；</w:t>
            </w:r>
          </w:p>
          <w:p>
            <w:pPr>
              <w:numPr>
                <w:ilvl w:val="0"/>
                <w:numId w:val="25"/>
              </w:numPr>
              <w:rPr>
                <w:rFonts w:ascii="宋体" w:hAnsi="宋体" w:cs="宋体"/>
                <w:szCs w:val="21"/>
              </w:rPr>
            </w:pPr>
            <w:r>
              <w:rPr>
                <w:rFonts w:hint="eastAsia" w:ascii="宋体" w:hAnsi="宋体" w:cs="宋体"/>
                <w:szCs w:val="21"/>
              </w:rPr>
              <w:t>对离开场馆携带物品人员，要仔细认真询问与检查，避免发生国有资产遗失；</w:t>
            </w:r>
          </w:p>
          <w:p>
            <w:pPr>
              <w:numPr>
                <w:ilvl w:val="0"/>
                <w:numId w:val="25"/>
              </w:numPr>
              <w:rPr>
                <w:rFonts w:ascii="宋体" w:hAnsi="宋体" w:cs="宋体"/>
                <w:szCs w:val="21"/>
              </w:rPr>
            </w:pPr>
            <w:r>
              <w:rPr>
                <w:rFonts w:hint="eastAsia" w:ascii="宋体" w:hAnsi="宋体" w:cs="宋体"/>
                <w:szCs w:val="21"/>
              </w:rPr>
              <w:t>严格执行请销假制度，不允许出现空岗缺岗，人员调休应提前告知馆方；</w:t>
            </w:r>
          </w:p>
          <w:p>
            <w:pPr>
              <w:numPr>
                <w:ilvl w:val="0"/>
                <w:numId w:val="25"/>
              </w:numPr>
              <w:rPr>
                <w:rFonts w:ascii="宋体" w:hAnsi="宋体" w:cs="宋体"/>
                <w:szCs w:val="21"/>
              </w:rPr>
            </w:pPr>
            <w:r>
              <w:rPr>
                <w:rFonts w:hint="eastAsia" w:ascii="宋体" w:hAnsi="宋体" w:cs="宋体"/>
                <w:szCs w:val="21"/>
              </w:rPr>
              <w:t>配合其他物业服务工作。</w:t>
            </w:r>
          </w:p>
        </w:tc>
        <w:tc>
          <w:tcPr>
            <w:tcW w:w="634" w:type="pct"/>
            <w:noWrap w:val="0"/>
            <w:vAlign w:val="center"/>
          </w:tcPr>
          <w:p>
            <w:pPr>
              <w:numPr>
                <w:ilvl w:val="0"/>
                <w:numId w:val="26"/>
              </w:numPr>
              <w:rPr>
                <w:rFonts w:ascii="宋体" w:hAnsi="宋体" w:cs="宋体"/>
                <w:szCs w:val="21"/>
              </w:rPr>
            </w:pPr>
            <w:r>
              <w:rPr>
                <w:rFonts w:hint="eastAsia" w:ascii="宋体" w:hAnsi="宋体" w:cs="宋体"/>
                <w:szCs w:val="21"/>
              </w:rPr>
              <w:t>采取日常检查与随时抽查相结合的方式；</w:t>
            </w:r>
          </w:p>
          <w:p>
            <w:pPr>
              <w:numPr>
                <w:ilvl w:val="0"/>
                <w:numId w:val="26"/>
              </w:numPr>
              <w:rPr>
                <w:rFonts w:ascii="宋体" w:hAnsi="宋体" w:cs="宋体"/>
                <w:szCs w:val="21"/>
              </w:rPr>
            </w:pPr>
            <w:r>
              <w:rPr>
                <w:rFonts w:hint="eastAsia" w:ascii="宋体" w:hAnsi="宋体" w:cs="宋体"/>
                <w:szCs w:val="21"/>
              </w:rPr>
              <w:t>定期通过馆内监控，查看秩序维护员工作执行情况；</w:t>
            </w:r>
          </w:p>
          <w:p>
            <w:pPr>
              <w:numPr>
                <w:ilvl w:val="0"/>
                <w:numId w:val="26"/>
              </w:numPr>
              <w:rPr>
                <w:rFonts w:ascii="宋体" w:hAnsi="宋体" w:cs="宋体"/>
                <w:szCs w:val="21"/>
              </w:rPr>
            </w:pPr>
            <w:r>
              <w:rPr>
                <w:rFonts w:hint="eastAsia" w:ascii="宋体" w:hAnsi="宋体" w:cs="宋体"/>
                <w:szCs w:val="21"/>
              </w:rPr>
              <w:t>采取市民留言本的方式，进行工作监督。</w:t>
            </w:r>
          </w:p>
        </w:tc>
        <w:tc>
          <w:tcPr>
            <w:tcW w:w="1892" w:type="pct"/>
            <w:noWrap w:val="0"/>
            <w:vAlign w:val="center"/>
          </w:tcPr>
          <w:p>
            <w:pPr>
              <w:numPr>
                <w:ilvl w:val="0"/>
                <w:numId w:val="27"/>
              </w:numPr>
              <w:rPr>
                <w:rFonts w:ascii="宋体" w:hAnsi="宋体" w:cs="宋体"/>
                <w:szCs w:val="21"/>
              </w:rPr>
            </w:pPr>
            <w:r>
              <w:rPr>
                <w:rFonts w:hint="eastAsia" w:ascii="宋体" w:hAnsi="宋体" w:cs="宋体"/>
                <w:szCs w:val="21"/>
              </w:rPr>
              <w:t>不统一着装,发现1人扣1分,按人数累计,每月统计综合；</w:t>
            </w:r>
          </w:p>
          <w:p>
            <w:pPr>
              <w:numPr>
                <w:ilvl w:val="0"/>
                <w:numId w:val="27"/>
              </w:numPr>
              <w:rPr>
                <w:rFonts w:ascii="宋体" w:hAnsi="宋体" w:cs="宋体"/>
                <w:szCs w:val="21"/>
              </w:rPr>
            </w:pPr>
            <w:r>
              <w:rPr>
                <w:rFonts w:hint="eastAsia" w:ascii="宋体" w:hAnsi="宋体" w:cs="宋体"/>
                <w:szCs w:val="21"/>
              </w:rPr>
              <w:t>日常开放与大型赛事活动期间，擅自离岗，发现1次扣除2-5分；</w:t>
            </w:r>
          </w:p>
          <w:p>
            <w:pPr>
              <w:numPr>
                <w:ilvl w:val="0"/>
                <w:numId w:val="27"/>
              </w:numPr>
              <w:rPr>
                <w:rFonts w:ascii="宋体" w:hAnsi="宋体" w:cs="宋体"/>
                <w:szCs w:val="21"/>
              </w:rPr>
            </w:pPr>
            <w:r>
              <w:rPr>
                <w:rFonts w:hint="eastAsia" w:ascii="宋体" w:hAnsi="宋体" w:cs="宋体"/>
                <w:szCs w:val="21"/>
              </w:rPr>
              <w:t>工作期间不主动、不及时处理岗位工作，消极怠工情况，发现扣除1-5分，同一人员发现2次，建议物业公司辞退或立即调离体育场馆工作；</w:t>
            </w:r>
          </w:p>
          <w:p>
            <w:pPr>
              <w:numPr>
                <w:ilvl w:val="0"/>
                <w:numId w:val="27"/>
              </w:numPr>
              <w:rPr>
                <w:rFonts w:ascii="宋体" w:hAnsi="宋体" w:cs="宋体"/>
                <w:szCs w:val="21"/>
              </w:rPr>
            </w:pPr>
            <w:r>
              <w:rPr>
                <w:rFonts w:hint="eastAsia" w:ascii="宋体" w:hAnsi="宋体" w:cs="宋体"/>
                <w:szCs w:val="21"/>
              </w:rPr>
              <w:t>未按要求及时进行全馆巡检的，发现1次扣除1-5分；</w:t>
            </w:r>
          </w:p>
          <w:p>
            <w:pPr>
              <w:numPr>
                <w:ilvl w:val="0"/>
                <w:numId w:val="27"/>
              </w:numPr>
              <w:rPr>
                <w:rFonts w:ascii="宋体" w:hAnsi="宋体" w:cs="宋体"/>
                <w:szCs w:val="21"/>
              </w:rPr>
            </w:pPr>
            <w:r>
              <w:rPr>
                <w:rFonts w:hint="eastAsia" w:ascii="宋体" w:hAnsi="宋体" w:cs="宋体"/>
                <w:szCs w:val="21"/>
              </w:rPr>
              <w:t>未按照请销假制度，无故缺岗，空岗，一经发现扣5-10分。发现同一人员两次以上含两次无故缺岗、空岗，立即调离该人员，不得从事场馆任何工作岗位；</w:t>
            </w:r>
          </w:p>
          <w:p>
            <w:pPr>
              <w:numPr>
                <w:ilvl w:val="0"/>
                <w:numId w:val="27"/>
              </w:numPr>
              <w:rPr>
                <w:rFonts w:ascii="宋体" w:hAnsi="宋体" w:cs="宋体"/>
                <w:szCs w:val="21"/>
              </w:rPr>
            </w:pPr>
            <w:r>
              <w:rPr>
                <w:rFonts w:hint="eastAsia" w:ascii="宋体" w:hAnsi="宋体" w:cs="宋体"/>
                <w:szCs w:val="21"/>
              </w:rPr>
              <w:t>更夫值班期间，发现饮酒情况，立即调离该人员，不得从事场馆任何工作岗位；</w:t>
            </w:r>
          </w:p>
          <w:p>
            <w:pPr>
              <w:numPr>
                <w:ilvl w:val="0"/>
                <w:numId w:val="27"/>
              </w:numPr>
              <w:rPr>
                <w:rFonts w:ascii="宋体" w:hAnsi="宋体" w:cs="宋体"/>
                <w:szCs w:val="21"/>
              </w:rPr>
            </w:pPr>
            <w:r>
              <w:rPr>
                <w:rFonts w:hint="eastAsia" w:ascii="宋体" w:hAnsi="宋体" w:cs="宋体"/>
                <w:szCs w:val="21"/>
              </w:rPr>
              <w:t>迟到早退者，发现1人次扣除5-10分；</w:t>
            </w:r>
          </w:p>
          <w:p>
            <w:pPr>
              <w:numPr>
                <w:ilvl w:val="0"/>
                <w:numId w:val="27"/>
              </w:numPr>
              <w:rPr>
                <w:rFonts w:ascii="宋体" w:hAnsi="宋体" w:cs="宋体"/>
                <w:szCs w:val="21"/>
              </w:rPr>
            </w:pPr>
            <w:r>
              <w:rPr>
                <w:rFonts w:hint="eastAsia" w:ascii="宋体" w:hAnsi="宋体" w:cs="宋体"/>
                <w:szCs w:val="21"/>
              </w:rPr>
              <w:t>非故意损坏馆内公共设备、设施者，立即辞退或立即调离该人员，不得从事场馆任何工作岗位，物业公司负责原价赔偿，并修复到位；</w:t>
            </w:r>
          </w:p>
          <w:p>
            <w:pPr>
              <w:numPr>
                <w:ilvl w:val="0"/>
                <w:numId w:val="27"/>
              </w:numPr>
              <w:rPr>
                <w:rFonts w:ascii="宋体" w:hAnsi="宋体" w:cs="宋体"/>
                <w:szCs w:val="21"/>
              </w:rPr>
            </w:pPr>
            <w:r>
              <w:rPr>
                <w:rFonts w:hint="eastAsia" w:ascii="宋体" w:hAnsi="宋体" w:cs="宋体"/>
                <w:szCs w:val="21"/>
              </w:rPr>
              <w:t>发现私自带领非本馆内工作人员出入场馆和逃票等现象,扣除5-10分,并立即解聘或调离该人员,不得从事场馆任何工作岗位；</w:t>
            </w:r>
          </w:p>
          <w:p>
            <w:pPr>
              <w:numPr>
                <w:ilvl w:val="0"/>
                <w:numId w:val="27"/>
              </w:numPr>
              <w:rPr>
                <w:rFonts w:ascii="宋体" w:hAnsi="宋体" w:cs="宋体"/>
                <w:szCs w:val="21"/>
              </w:rPr>
            </w:pPr>
            <w:r>
              <w:rPr>
                <w:rFonts w:hint="eastAsia" w:ascii="宋体" w:hAnsi="宋体" w:cs="宋体"/>
                <w:szCs w:val="21"/>
              </w:rPr>
              <w:t>不能尽职履行岗位职责人员，一经发现扣除2-8分，发现同一人元两次以上含两次未尽职履责，立即调离该人员，不得从事场馆任何工作岗位。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noWrap w:val="0"/>
            <w:vAlign w:val="center"/>
          </w:tcPr>
          <w:p>
            <w:pPr>
              <w:jc w:val="center"/>
              <w:rPr>
                <w:rFonts w:ascii="宋体" w:hAnsi="宋体" w:cs="宋体"/>
                <w:szCs w:val="21"/>
              </w:rPr>
            </w:pPr>
            <w:r>
              <w:rPr>
                <w:rFonts w:hint="eastAsia" w:ascii="宋体" w:hAnsi="宋体" w:cs="宋体"/>
                <w:szCs w:val="21"/>
              </w:rPr>
              <w:t>3</w:t>
            </w:r>
          </w:p>
        </w:tc>
        <w:tc>
          <w:tcPr>
            <w:tcW w:w="412" w:type="pct"/>
            <w:noWrap w:val="0"/>
            <w:vAlign w:val="center"/>
          </w:tcPr>
          <w:p>
            <w:pPr>
              <w:jc w:val="center"/>
              <w:rPr>
                <w:rFonts w:ascii="宋体" w:hAnsi="宋体" w:cs="宋体"/>
                <w:szCs w:val="21"/>
              </w:rPr>
            </w:pPr>
            <w:r>
              <w:rPr>
                <w:rFonts w:hint="eastAsia" w:ascii="宋体" w:hAnsi="宋体" w:cs="宋体"/>
                <w:szCs w:val="21"/>
              </w:rPr>
              <w:t>客服</w:t>
            </w:r>
          </w:p>
        </w:tc>
        <w:tc>
          <w:tcPr>
            <w:tcW w:w="1728" w:type="pct"/>
            <w:noWrap w:val="0"/>
            <w:vAlign w:val="center"/>
          </w:tcPr>
          <w:p>
            <w:pPr>
              <w:numPr>
                <w:ilvl w:val="0"/>
                <w:numId w:val="28"/>
              </w:numPr>
              <w:rPr>
                <w:rFonts w:ascii="宋体" w:hAnsi="宋体" w:cs="宋体"/>
                <w:szCs w:val="21"/>
              </w:rPr>
            </w:pPr>
            <w:r>
              <w:rPr>
                <w:rFonts w:hint="eastAsia" w:ascii="宋体" w:hAnsi="宋体" w:cs="宋体"/>
                <w:szCs w:val="21"/>
              </w:rPr>
              <w:t>服装统一;微笑服务;使用文明用语;禁止出现和市民及其它人员的语言冲突和肢体冲突；</w:t>
            </w:r>
          </w:p>
          <w:p>
            <w:pPr>
              <w:numPr>
                <w:ilvl w:val="0"/>
                <w:numId w:val="28"/>
              </w:numPr>
              <w:rPr>
                <w:rFonts w:ascii="宋体" w:hAnsi="宋体" w:cs="宋体"/>
                <w:szCs w:val="21"/>
              </w:rPr>
            </w:pPr>
            <w:r>
              <w:rPr>
                <w:rFonts w:hint="eastAsia" w:ascii="宋体" w:hAnsi="宋体" w:cs="宋体"/>
                <w:szCs w:val="21"/>
              </w:rPr>
              <w:t>根据场馆服务市民的特殊性，要求客服人员应按场馆开放时间调整工作时间，节假日不休息。在保证市民开放的基础上，采取轮休调休和弹性工作时间等方式，确保乙方的休息休假权利；</w:t>
            </w:r>
          </w:p>
          <w:p>
            <w:pPr>
              <w:numPr>
                <w:ilvl w:val="0"/>
                <w:numId w:val="28"/>
              </w:numPr>
              <w:rPr>
                <w:rFonts w:ascii="宋体" w:hAnsi="宋体" w:cs="宋体"/>
                <w:szCs w:val="21"/>
              </w:rPr>
            </w:pPr>
            <w:r>
              <w:rPr>
                <w:rFonts w:hint="eastAsia" w:ascii="宋体" w:hAnsi="宋体" w:cs="宋体"/>
                <w:szCs w:val="21"/>
              </w:rPr>
              <w:t>要求熟悉业余流程，办卡业务能够在规定时间内完成；钱款当日结清，并上缴财务室；</w:t>
            </w:r>
          </w:p>
          <w:p>
            <w:pPr>
              <w:numPr>
                <w:ilvl w:val="0"/>
                <w:numId w:val="28"/>
              </w:numPr>
              <w:rPr>
                <w:rFonts w:ascii="宋体" w:hAnsi="宋体" w:cs="宋体"/>
                <w:szCs w:val="21"/>
              </w:rPr>
            </w:pPr>
            <w:r>
              <w:rPr>
                <w:rFonts w:hint="eastAsia" w:ascii="宋体" w:hAnsi="宋体" w:cs="宋体"/>
                <w:szCs w:val="21"/>
              </w:rPr>
              <w:t>尽职履行客服岗位职责，聘用人员长期稳定工作；</w:t>
            </w:r>
          </w:p>
          <w:p>
            <w:pPr>
              <w:numPr>
                <w:ilvl w:val="0"/>
                <w:numId w:val="28"/>
              </w:numPr>
              <w:rPr>
                <w:rFonts w:ascii="宋体" w:hAnsi="宋体" w:cs="宋体"/>
                <w:szCs w:val="21"/>
              </w:rPr>
            </w:pPr>
            <w:r>
              <w:rPr>
                <w:rFonts w:hint="eastAsia" w:ascii="宋体" w:hAnsi="宋体" w:cs="宋体"/>
                <w:szCs w:val="21"/>
              </w:rPr>
              <w:t>严格执行请销假制度，不允许出现空岗、缺岗，人员调休应提前告知馆方；</w:t>
            </w:r>
          </w:p>
          <w:p>
            <w:pPr>
              <w:numPr>
                <w:ilvl w:val="0"/>
                <w:numId w:val="28"/>
              </w:numPr>
              <w:rPr>
                <w:rFonts w:ascii="宋体" w:hAnsi="宋体" w:cs="宋体"/>
                <w:szCs w:val="21"/>
              </w:rPr>
            </w:pPr>
            <w:r>
              <w:rPr>
                <w:rFonts w:hint="eastAsia" w:ascii="宋体" w:hAnsi="宋体" w:cs="宋体"/>
                <w:szCs w:val="21"/>
              </w:rPr>
              <w:t>配合其他物业服务工作。</w:t>
            </w:r>
          </w:p>
        </w:tc>
        <w:tc>
          <w:tcPr>
            <w:tcW w:w="634" w:type="pct"/>
            <w:noWrap w:val="0"/>
            <w:vAlign w:val="center"/>
          </w:tcPr>
          <w:p>
            <w:pPr>
              <w:numPr>
                <w:ilvl w:val="0"/>
                <w:numId w:val="29"/>
              </w:numPr>
              <w:rPr>
                <w:rFonts w:ascii="宋体" w:hAnsi="宋体" w:cs="宋体"/>
                <w:szCs w:val="21"/>
              </w:rPr>
            </w:pPr>
            <w:r>
              <w:rPr>
                <w:rFonts w:hint="eastAsia" w:ascii="宋体" w:hAnsi="宋体" w:cs="宋体"/>
                <w:szCs w:val="21"/>
              </w:rPr>
              <w:t>采取常规抽查、专项抽查以及临时抽查的方式。</w:t>
            </w:r>
          </w:p>
          <w:p>
            <w:pPr>
              <w:numPr>
                <w:ilvl w:val="0"/>
                <w:numId w:val="29"/>
              </w:numPr>
              <w:rPr>
                <w:rFonts w:ascii="宋体" w:hAnsi="宋体" w:cs="宋体"/>
                <w:szCs w:val="21"/>
              </w:rPr>
            </w:pPr>
            <w:r>
              <w:rPr>
                <w:rFonts w:hint="eastAsia" w:ascii="宋体" w:hAnsi="宋体" w:cs="宋体"/>
                <w:szCs w:val="21"/>
              </w:rPr>
              <w:t>每季度进行一次业务考核。</w:t>
            </w:r>
          </w:p>
        </w:tc>
        <w:tc>
          <w:tcPr>
            <w:tcW w:w="1892" w:type="pct"/>
            <w:noWrap w:val="0"/>
            <w:vAlign w:val="center"/>
          </w:tcPr>
          <w:p>
            <w:pPr>
              <w:numPr>
                <w:ilvl w:val="0"/>
                <w:numId w:val="30"/>
              </w:numPr>
              <w:rPr>
                <w:rFonts w:ascii="宋体" w:hAnsi="宋体" w:cs="宋体"/>
                <w:szCs w:val="21"/>
              </w:rPr>
            </w:pPr>
            <w:r>
              <w:rPr>
                <w:rFonts w:hint="eastAsia" w:ascii="宋体" w:hAnsi="宋体" w:cs="宋体"/>
                <w:szCs w:val="21"/>
              </w:rPr>
              <w:t>不统一着装，发现1人扣1分，按人数累计，每月统计综合；</w:t>
            </w:r>
          </w:p>
          <w:p>
            <w:pPr>
              <w:numPr>
                <w:ilvl w:val="0"/>
                <w:numId w:val="30"/>
              </w:numPr>
              <w:rPr>
                <w:rFonts w:ascii="宋体" w:hAnsi="宋体" w:cs="宋体"/>
                <w:szCs w:val="21"/>
              </w:rPr>
            </w:pPr>
            <w:r>
              <w:rPr>
                <w:rFonts w:hint="eastAsia" w:ascii="宋体" w:hAnsi="宋体" w:cs="宋体"/>
                <w:szCs w:val="21"/>
              </w:rPr>
              <w:t>迟到早退，发现1次扣除5-10分，同一人员发现两次以上含两次，建立物业公司辞退或立即调离体育场馆工作；</w:t>
            </w:r>
          </w:p>
          <w:p>
            <w:pPr>
              <w:numPr>
                <w:ilvl w:val="0"/>
                <w:numId w:val="30"/>
              </w:numPr>
              <w:rPr>
                <w:rFonts w:ascii="宋体" w:hAnsi="宋体" w:cs="宋体"/>
                <w:szCs w:val="21"/>
              </w:rPr>
            </w:pPr>
            <w:r>
              <w:rPr>
                <w:rFonts w:hint="eastAsia" w:ascii="宋体" w:hAnsi="宋体" w:cs="宋体"/>
                <w:szCs w:val="21"/>
              </w:rPr>
              <w:t>工作期间不主动、不及时处理岗位工作，消极怠工情况，发现扣除1-5分，同一人员发现2次，建议物业公司辞退或立即调离体育场馆工作；</w:t>
            </w:r>
          </w:p>
          <w:p>
            <w:pPr>
              <w:numPr>
                <w:ilvl w:val="0"/>
                <w:numId w:val="30"/>
              </w:numPr>
              <w:rPr>
                <w:rFonts w:ascii="宋体" w:hAnsi="宋体" w:cs="宋体"/>
                <w:szCs w:val="21"/>
              </w:rPr>
            </w:pPr>
            <w:r>
              <w:rPr>
                <w:rFonts w:hint="eastAsia" w:ascii="宋体" w:hAnsi="宋体" w:cs="宋体"/>
                <w:szCs w:val="21"/>
              </w:rPr>
              <w:t>在岗期间接打私人电话，打手游，吃零食，非工作内容聊天等情况，扣除2-10分；</w:t>
            </w:r>
          </w:p>
          <w:p>
            <w:pPr>
              <w:numPr>
                <w:ilvl w:val="0"/>
                <w:numId w:val="30"/>
              </w:numPr>
              <w:rPr>
                <w:rFonts w:ascii="宋体" w:hAnsi="宋体" w:cs="宋体"/>
                <w:szCs w:val="21"/>
              </w:rPr>
            </w:pPr>
            <w:r>
              <w:rPr>
                <w:rFonts w:hint="eastAsia" w:ascii="宋体" w:hAnsi="宋体" w:cs="宋体"/>
                <w:szCs w:val="21"/>
              </w:rPr>
              <w:t>在岗期间不使用敬语，不接咨询电话，发现扣除1-10分；</w:t>
            </w:r>
          </w:p>
          <w:p>
            <w:pPr>
              <w:numPr>
                <w:ilvl w:val="0"/>
                <w:numId w:val="30"/>
              </w:numPr>
              <w:rPr>
                <w:rFonts w:ascii="宋体" w:hAnsi="宋体" w:cs="宋体"/>
                <w:szCs w:val="21"/>
              </w:rPr>
            </w:pPr>
            <w:r>
              <w:rPr>
                <w:rFonts w:hint="eastAsia" w:ascii="宋体" w:hAnsi="宋体" w:cs="宋体"/>
                <w:szCs w:val="21"/>
              </w:rPr>
              <w:t>未按照请销假制度，无故缺岗、空岗，一经发现扣5-10分。发现同一人员两次以上含两次无故缺岗、空岗，立即调离该人员，不得从事场馆任何工作岗位；</w:t>
            </w:r>
          </w:p>
          <w:p>
            <w:pPr>
              <w:numPr>
                <w:ilvl w:val="0"/>
                <w:numId w:val="30"/>
              </w:numPr>
              <w:rPr>
                <w:rFonts w:ascii="宋体" w:hAnsi="宋体" w:cs="宋体"/>
                <w:szCs w:val="21"/>
              </w:rPr>
            </w:pPr>
            <w:r>
              <w:rPr>
                <w:rFonts w:hint="eastAsia" w:ascii="宋体" w:hAnsi="宋体" w:cs="宋体"/>
                <w:szCs w:val="21"/>
              </w:rPr>
              <w:t>发现私自带领非本馆内工作人员出入场馆和逃票等现象,扣除5-10分,并立即解聘或调离该人员,不得从事场馆任何工作岗位。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noWrap w:val="0"/>
            <w:vAlign w:val="center"/>
          </w:tcPr>
          <w:p>
            <w:pPr>
              <w:jc w:val="center"/>
              <w:rPr>
                <w:rFonts w:ascii="宋体" w:hAnsi="宋体" w:cs="宋体"/>
                <w:szCs w:val="21"/>
              </w:rPr>
            </w:pPr>
            <w:r>
              <w:rPr>
                <w:rFonts w:hint="eastAsia" w:ascii="宋体" w:hAnsi="宋体" w:cs="宋体"/>
                <w:szCs w:val="21"/>
              </w:rPr>
              <w:t>4</w:t>
            </w:r>
          </w:p>
        </w:tc>
        <w:tc>
          <w:tcPr>
            <w:tcW w:w="412" w:type="pct"/>
            <w:noWrap w:val="0"/>
            <w:vAlign w:val="center"/>
          </w:tcPr>
          <w:p>
            <w:pPr>
              <w:jc w:val="center"/>
              <w:rPr>
                <w:rFonts w:ascii="宋体" w:hAnsi="宋体" w:cs="宋体"/>
                <w:szCs w:val="21"/>
              </w:rPr>
            </w:pPr>
            <w:r>
              <w:rPr>
                <w:rFonts w:hint="eastAsia" w:ascii="宋体" w:hAnsi="宋体" w:cs="宋体"/>
                <w:szCs w:val="21"/>
              </w:rPr>
              <w:t>维修</w:t>
            </w:r>
          </w:p>
        </w:tc>
        <w:tc>
          <w:tcPr>
            <w:tcW w:w="1728" w:type="pct"/>
            <w:noWrap w:val="0"/>
            <w:vAlign w:val="center"/>
          </w:tcPr>
          <w:p>
            <w:pPr>
              <w:numPr>
                <w:ilvl w:val="0"/>
                <w:numId w:val="31"/>
              </w:numPr>
              <w:rPr>
                <w:rFonts w:ascii="宋体" w:hAnsi="宋体" w:cs="宋体"/>
                <w:szCs w:val="21"/>
              </w:rPr>
            </w:pPr>
            <w:r>
              <w:rPr>
                <w:rFonts w:hint="eastAsia" w:ascii="宋体" w:hAnsi="宋体" w:cs="宋体"/>
                <w:szCs w:val="21"/>
              </w:rPr>
              <w:t>维修人员包含且不限于万能工、电工、空调工、水暖工、弱电工、消防工、浇冰司机等；</w:t>
            </w:r>
          </w:p>
          <w:p>
            <w:pPr>
              <w:numPr>
                <w:ilvl w:val="0"/>
                <w:numId w:val="31"/>
              </w:numPr>
              <w:rPr>
                <w:rFonts w:ascii="宋体" w:hAnsi="宋体" w:cs="宋体"/>
                <w:szCs w:val="21"/>
              </w:rPr>
            </w:pPr>
            <w:r>
              <w:rPr>
                <w:rFonts w:hint="eastAsia" w:ascii="宋体" w:hAnsi="宋体" w:cs="宋体"/>
                <w:szCs w:val="21"/>
              </w:rPr>
              <w:t>服装统一;微笑服务;使用文明用语;禁止出现和市民及其它人员的语言冲突和肢体冲突；</w:t>
            </w:r>
          </w:p>
          <w:p>
            <w:pPr>
              <w:numPr>
                <w:ilvl w:val="0"/>
                <w:numId w:val="31"/>
              </w:numPr>
              <w:rPr>
                <w:rFonts w:ascii="宋体" w:hAnsi="宋体" w:cs="宋体"/>
                <w:szCs w:val="21"/>
              </w:rPr>
            </w:pPr>
            <w:r>
              <w:rPr>
                <w:rFonts w:hint="eastAsia" w:ascii="宋体" w:hAnsi="宋体" w:cs="宋体"/>
                <w:szCs w:val="21"/>
              </w:rPr>
              <w:t>按照场馆规定时间开启空调、通风除湿、音响、照明等系统，并充分结合运行实际，采取节能降耗的科学控制方式，合理开启各系统；</w:t>
            </w:r>
          </w:p>
          <w:p>
            <w:pPr>
              <w:numPr>
                <w:ilvl w:val="0"/>
                <w:numId w:val="31"/>
              </w:numPr>
              <w:rPr>
                <w:rFonts w:ascii="宋体" w:hAnsi="宋体" w:cs="宋体"/>
                <w:szCs w:val="21"/>
              </w:rPr>
            </w:pPr>
            <w:r>
              <w:rPr>
                <w:rFonts w:hint="eastAsia" w:ascii="宋体" w:hAnsi="宋体" w:cs="宋体"/>
                <w:szCs w:val="21"/>
              </w:rPr>
              <w:t>尽职履行岗位职责，重要设备固定专人长期服务和值守；</w:t>
            </w:r>
          </w:p>
          <w:p>
            <w:pPr>
              <w:numPr>
                <w:ilvl w:val="0"/>
                <w:numId w:val="31"/>
              </w:numPr>
              <w:rPr>
                <w:rFonts w:ascii="宋体" w:hAnsi="宋体" w:cs="宋体"/>
                <w:szCs w:val="21"/>
              </w:rPr>
            </w:pPr>
            <w:r>
              <w:rPr>
                <w:rFonts w:hint="eastAsia" w:ascii="宋体" w:hAnsi="宋体" w:cs="宋体"/>
                <w:szCs w:val="21"/>
              </w:rPr>
              <w:t>严格执行请销假制度，不允许出现空岗缺岗，超过3名以上人员调休应提前告知馆方；</w:t>
            </w:r>
          </w:p>
          <w:p>
            <w:pPr>
              <w:numPr>
                <w:ilvl w:val="0"/>
                <w:numId w:val="31"/>
              </w:numPr>
              <w:rPr>
                <w:rFonts w:ascii="宋体" w:hAnsi="宋体" w:cs="宋体"/>
                <w:szCs w:val="21"/>
              </w:rPr>
            </w:pPr>
            <w:r>
              <w:rPr>
                <w:rFonts w:hint="eastAsia" w:ascii="宋体" w:hAnsi="宋体" w:cs="宋体"/>
                <w:szCs w:val="21"/>
              </w:rPr>
              <w:t>配合其他物业服务工作。</w:t>
            </w:r>
          </w:p>
        </w:tc>
        <w:tc>
          <w:tcPr>
            <w:tcW w:w="634" w:type="pct"/>
            <w:noWrap w:val="0"/>
            <w:vAlign w:val="center"/>
          </w:tcPr>
          <w:p>
            <w:pPr>
              <w:numPr>
                <w:ilvl w:val="0"/>
                <w:numId w:val="32"/>
              </w:numPr>
              <w:rPr>
                <w:rFonts w:ascii="宋体" w:hAnsi="宋体" w:cs="宋体"/>
                <w:szCs w:val="21"/>
              </w:rPr>
            </w:pPr>
            <w:r>
              <w:rPr>
                <w:rFonts w:hint="eastAsia" w:ascii="宋体" w:hAnsi="宋体" w:cs="宋体"/>
                <w:szCs w:val="21"/>
              </w:rPr>
              <w:t>采取定期检查和抽查的方式进行工作监督；</w:t>
            </w:r>
          </w:p>
          <w:p>
            <w:pPr>
              <w:numPr>
                <w:ilvl w:val="0"/>
                <w:numId w:val="32"/>
              </w:numPr>
              <w:rPr>
                <w:rFonts w:ascii="宋体" w:hAnsi="宋体" w:cs="宋体"/>
                <w:szCs w:val="21"/>
              </w:rPr>
            </w:pPr>
            <w:r>
              <w:rPr>
                <w:rFonts w:hint="eastAsia" w:ascii="宋体" w:hAnsi="宋体" w:cs="宋体"/>
                <w:szCs w:val="21"/>
              </w:rPr>
              <w:t>检查工作中发现问题，做好记录，督促整改，并进行后续的复查工作。</w:t>
            </w:r>
          </w:p>
        </w:tc>
        <w:tc>
          <w:tcPr>
            <w:tcW w:w="1892" w:type="pct"/>
            <w:noWrap w:val="0"/>
            <w:vAlign w:val="center"/>
          </w:tcPr>
          <w:p>
            <w:pPr>
              <w:numPr>
                <w:ilvl w:val="0"/>
                <w:numId w:val="33"/>
              </w:numPr>
              <w:rPr>
                <w:rFonts w:ascii="宋体" w:hAnsi="宋体" w:cs="宋体"/>
                <w:szCs w:val="21"/>
              </w:rPr>
            </w:pPr>
            <w:r>
              <w:rPr>
                <w:rFonts w:hint="eastAsia" w:ascii="宋体" w:hAnsi="宋体" w:cs="宋体"/>
                <w:szCs w:val="21"/>
              </w:rPr>
              <w:t>不统一着装，发现1人扣1分，按人数累计，每月统计综合；</w:t>
            </w:r>
          </w:p>
          <w:p>
            <w:pPr>
              <w:numPr>
                <w:ilvl w:val="0"/>
                <w:numId w:val="33"/>
              </w:numPr>
              <w:rPr>
                <w:rFonts w:ascii="宋体" w:hAnsi="宋体" w:cs="宋体"/>
                <w:szCs w:val="21"/>
              </w:rPr>
            </w:pPr>
            <w:r>
              <w:rPr>
                <w:rFonts w:hint="eastAsia" w:ascii="宋体" w:hAnsi="宋体" w:cs="宋体"/>
                <w:szCs w:val="21"/>
              </w:rPr>
              <w:t>未能按场馆规定履行工作职责扣除10-15分，严重失职追求物业物业公司责任，原价赔偿，并责令物业公司对该人员立即辞退或立即调离体育场馆工作；</w:t>
            </w:r>
          </w:p>
          <w:p>
            <w:pPr>
              <w:numPr>
                <w:ilvl w:val="0"/>
                <w:numId w:val="33"/>
              </w:numPr>
              <w:rPr>
                <w:rFonts w:ascii="宋体" w:hAnsi="宋体" w:cs="宋体"/>
                <w:szCs w:val="21"/>
              </w:rPr>
            </w:pPr>
            <w:r>
              <w:rPr>
                <w:rFonts w:hint="eastAsia" w:ascii="宋体" w:hAnsi="宋体" w:cs="宋体"/>
                <w:szCs w:val="21"/>
              </w:rPr>
              <w:t>未能主动检查问题、解决问题，发现扣除5-10分；</w:t>
            </w:r>
          </w:p>
          <w:p>
            <w:pPr>
              <w:numPr>
                <w:ilvl w:val="0"/>
                <w:numId w:val="33"/>
              </w:numPr>
              <w:rPr>
                <w:rFonts w:ascii="宋体" w:hAnsi="宋体" w:cs="宋体"/>
                <w:szCs w:val="21"/>
              </w:rPr>
            </w:pPr>
            <w:r>
              <w:rPr>
                <w:rFonts w:hint="eastAsia" w:ascii="宋体" w:hAnsi="宋体" w:cs="宋体"/>
                <w:szCs w:val="21"/>
              </w:rPr>
              <w:t>未按照请销假制度,无故缺岗,空岗,一经发现扣5-10分。发现同一人员两次以上含两次无故缺岗、空岗,立即调离该人员,不得从事场馆任何工作岗位；</w:t>
            </w:r>
          </w:p>
          <w:p>
            <w:pPr>
              <w:numPr>
                <w:ilvl w:val="0"/>
                <w:numId w:val="33"/>
              </w:numPr>
              <w:rPr>
                <w:rFonts w:ascii="宋体" w:hAnsi="宋体" w:cs="宋体"/>
                <w:szCs w:val="21"/>
              </w:rPr>
            </w:pPr>
            <w:r>
              <w:rPr>
                <w:rFonts w:hint="eastAsia" w:ascii="宋体" w:hAnsi="宋体" w:cs="宋体"/>
                <w:szCs w:val="21"/>
              </w:rPr>
              <w:t>发现私自带领非本馆内工作人员出入场馆和逃票等现象,扣除5-10分,并立即解聘或调离该人员,不得从事场馆任何工作岗位；</w:t>
            </w:r>
          </w:p>
          <w:p>
            <w:pPr>
              <w:numPr>
                <w:ilvl w:val="0"/>
                <w:numId w:val="33"/>
              </w:numPr>
              <w:rPr>
                <w:rFonts w:ascii="宋体" w:hAnsi="宋体" w:cs="宋体"/>
                <w:szCs w:val="21"/>
              </w:rPr>
            </w:pPr>
            <w:r>
              <w:rPr>
                <w:rFonts w:hint="eastAsia" w:ascii="宋体" w:hAnsi="宋体" w:cs="宋体"/>
                <w:szCs w:val="21"/>
              </w:rPr>
              <w:t>不能尽职履行岗位职责人员，一经发现扣除2-8分，发现同一人元两次以上含两次未尽职履责，立即调离该人员，不得从事场馆任何工作岗位。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noWrap w:val="0"/>
            <w:vAlign w:val="center"/>
          </w:tcPr>
          <w:p>
            <w:pPr>
              <w:jc w:val="center"/>
              <w:rPr>
                <w:rFonts w:ascii="宋体" w:hAnsi="宋体" w:cs="宋体"/>
                <w:szCs w:val="21"/>
              </w:rPr>
            </w:pPr>
            <w:r>
              <w:rPr>
                <w:rFonts w:hint="eastAsia" w:ascii="宋体" w:hAnsi="宋体" w:cs="宋体"/>
                <w:szCs w:val="21"/>
              </w:rPr>
              <w:t>5</w:t>
            </w:r>
          </w:p>
        </w:tc>
        <w:tc>
          <w:tcPr>
            <w:tcW w:w="412" w:type="pct"/>
            <w:noWrap w:val="0"/>
            <w:vAlign w:val="center"/>
          </w:tcPr>
          <w:p>
            <w:pPr>
              <w:jc w:val="center"/>
              <w:rPr>
                <w:rFonts w:ascii="宋体" w:hAnsi="宋体" w:cs="宋体"/>
                <w:szCs w:val="21"/>
              </w:rPr>
            </w:pPr>
            <w:r>
              <w:rPr>
                <w:rFonts w:hint="eastAsia" w:ascii="宋体" w:hAnsi="宋体" w:cs="宋体"/>
                <w:szCs w:val="21"/>
              </w:rPr>
              <w:t>外环境卫生清洁与安全巡逻</w:t>
            </w:r>
          </w:p>
        </w:tc>
        <w:tc>
          <w:tcPr>
            <w:tcW w:w="1728" w:type="pct"/>
            <w:noWrap w:val="0"/>
            <w:vAlign w:val="center"/>
          </w:tcPr>
          <w:p>
            <w:pPr>
              <w:numPr>
                <w:ilvl w:val="0"/>
                <w:numId w:val="34"/>
              </w:numPr>
              <w:rPr>
                <w:rFonts w:ascii="宋体" w:hAnsi="宋体" w:cs="宋体"/>
                <w:szCs w:val="21"/>
              </w:rPr>
            </w:pPr>
            <w:r>
              <w:rPr>
                <w:rFonts w:hint="eastAsia" w:ascii="宋体" w:hAnsi="宋体" w:cs="宋体"/>
                <w:szCs w:val="21"/>
              </w:rPr>
              <w:t>服装统一;微笑服务;使用文明用语;禁止出现和市民及其它人员的语言冲突和肢体冲突；</w:t>
            </w:r>
          </w:p>
          <w:p>
            <w:pPr>
              <w:numPr>
                <w:ilvl w:val="0"/>
                <w:numId w:val="34"/>
              </w:numPr>
              <w:rPr>
                <w:rFonts w:ascii="宋体" w:hAnsi="宋体" w:cs="宋体"/>
                <w:szCs w:val="21"/>
              </w:rPr>
            </w:pPr>
            <w:r>
              <w:rPr>
                <w:rFonts w:hint="eastAsia" w:ascii="宋体" w:hAnsi="宋体" w:cs="宋体"/>
                <w:szCs w:val="21"/>
              </w:rPr>
              <w:t>场馆外围环境清扫工作，及时整洁；</w:t>
            </w:r>
          </w:p>
          <w:p>
            <w:pPr>
              <w:numPr>
                <w:ilvl w:val="0"/>
                <w:numId w:val="34"/>
              </w:numPr>
              <w:rPr>
                <w:rFonts w:ascii="宋体" w:hAnsi="宋体" w:cs="宋体"/>
                <w:szCs w:val="21"/>
              </w:rPr>
            </w:pPr>
            <w:r>
              <w:rPr>
                <w:rFonts w:hint="eastAsia" w:ascii="宋体" w:hAnsi="宋体" w:cs="宋体"/>
                <w:szCs w:val="21"/>
              </w:rPr>
              <w:t>场馆周围安全巡查，及时发现、制止不法分子滋事，并主动报警；</w:t>
            </w:r>
          </w:p>
          <w:p>
            <w:pPr>
              <w:numPr>
                <w:ilvl w:val="0"/>
                <w:numId w:val="34"/>
              </w:numPr>
              <w:rPr>
                <w:rFonts w:ascii="宋体" w:hAnsi="宋体" w:cs="宋体"/>
                <w:szCs w:val="21"/>
              </w:rPr>
            </w:pPr>
            <w:r>
              <w:rPr>
                <w:rFonts w:hint="eastAsia" w:ascii="宋体" w:hAnsi="宋体" w:cs="宋体"/>
                <w:szCs w:val="21"/>
              </w:rPr>
              <w:t>季节性的清雪、树叶等工作要及时无误；</w:t>
            </w:r>
          </w:p>
          <w:p>
            <w:pPr>
              <w:numPr>
                <w:ilvl w:val="0"/>
                <w:numId w:val="34"/>
              </w:numPr>
              <w:rPr>
                <w:rFonts w:ascii="宋体" w:hAnsi="宋体" w:cs="宋体"/>
                <w:szCs w:val="21"/>
              </w:rPr>
            </w:pPr>
            <w:r>
              <w:rPr>
                <w:rFonts w:hint="eastAsia" w:ascii="宋体" w:hAnsi="宋体" w:cs="宋体"/>
                <w:szCs w:val="21"/>
              </w:rPr>
              <w:t>严格执行请销假制度，不允许出现空岗缺岗，超过3名以上人员调休应提前告知馆方；</w:t>
            </w:r>
          </w:p>
          <w:p>
            <w:pPr>
              <w:numPr>
                <w:ilvl w:val="0"/>
                <w:numId w:val="34"/>
              </w:numPr>
              <w:rPr>
                <w:rFonts w:ascii="宋体" w:hAnsi="宋体" w:cs="宋体"/>
                <w:szCs w:val="21"/>
              </w:rPr>
            </w:pPr>
            <w:r>
              <w:rPr>
                <w:rFonts w:hint="eastAsia" w:ascii="宋体" w:hAnsi="宋体" w:cs="宋体"/>
                <w:szCs w:val="21"/>
              </w:rPr>
              <w:t>确保垃圾清理及时，每年定期清淤；</w:t>
            </w:r>
          </w:p>
          <w:p>
            <w:pPr>
              <w:numPr>
                <w:ilvl w:val="0"/>
                <w:numId w:val="34"/>
              </w:numPr>
              <w:rPr>
                <w:rFonts w:ascii="宋体" w:hAnsi="宋体" w:cs="宋体"/>
                <w:szCs w:val="21"/>
              </w:rPr>
            </w:pPr>
            <w:r>
              <w:rPr>
                <w:rFonts w:hint="eastAsia" w:ascii="宋体" w:hAnsi="宋体" w:cs="宋体"/>
                <w:szCs w:val="21"/>
              </w:rPr>
              <w:t>配合其他物业服务工作。</w:t>
            </w:r>
          </w:p>
        </w:tc>
        <w:tc>
          <w:tcPr>
            <w:tcW w:w="634" w:type="pct"/>
            <w:noWrap w:val="0"/>
            <w:vAlign w:val="center"/>
          </w:tcPr>
          <w:p>
            <w:pPr>
              <w:numPr>
                <w:ilvl w:val="0"/>
                <w:numId w:val="35"/>
              </w:numPr>
              <w:rPr>
                <w:rFonts w:ascii="宋体" w:hAnsi="宋体" w:cs="宋体"/>
                <w:szCs w:val="21"/>
              </w:rPr>
            </w:pPr>
            <w:r>
              <w:rPr>
                <w:rFonts w:hint="eastAsia" w:ascii="宋体" w:hAnsi="宋体" w:cs="宋体"/>
                <w:szCs w:val="21"/>
              </w:rPr>
              <w:t>采取定期检查和抽查的方式进行工作监督；</w:t>
            </w:r>
          </w:p>
          <w:p>
            <w:pPr>
              <w:numPr>
                <w:ilvl w:val="0"/>
                <w:numId w:val="35"/>
              </w:numPr>
              <w:rPr>
                <w:rFonts w:ascii="宋体" w:hAnsi="宋体" w:cs="宋体"/>
                <w:szCs w:val="21"/>
              </w:rPr>
            </w:pPr>
            <w:r>
              <w:rPr>
                <w:rFonts w:hint="eastAsia" w:ascii="宋体" w:hAnsi="宋体" w:cs="宋体"/>
                <w:szCs w:val="21"/>
              </w:rPr>
              <w:t>检查工作中发现问题，做好记录，督促整改，并进行后续的复查工作。</w:t>
            </w:r>
          </w:p>
        </w:tc>
        <w:tc>
          <w:tcPr>
            <w:tcW w:w="1892" w:type="pct"/>
            <w:noWrap w:val="0"/>
            <w:vAlign w:val="center"/>
          </w:tcPr>
          <w:p>
            <w:pPr>
              <w:numPr>
                <w:ilvl w:val="0"/>
                <w:numId w:val="36"/>
              </w:numPr>
              <w:rPr>
                <w:rFonts w:ascii="宋体" w:hAnsi="宋体" w:cs="宋体"/>
                <w:szCs w:val="21"/>
              </w:rPr>
            </w:pPr>
            <w:r>
              <w:rPr>
                <w:rFonts w:hint="eastAsia" w:ascii="宋体" w:hAnsi="宋体" w:cs="宋体"/>
                <w:szCs w:val="21"/>
              </w:rPr>
              <w:t>不统一着装，发现1人扣1分，按人数累计，每月统计综合；</w:t>
            </w:r>
          </w:p>
          <w:p>
            <w:pPr>
              <w:numPr>
                <w:ilvl w:val="0"/>
                <w:numId w:val="36"/>
              </w:numPr>
              <w:rPr>
                <w:rFonts w:ascii="宋体" w:hAnsi="宋体" w:cs="宋体"/>
                <w:szCs w:val="21"/>
              </w:rPr>
            </w:pPr>
            <w:r>
              <w:rPr>
                <w:rFonts w:hint="eastAsia" w:ascii="宋体" w:hAnsi="宋体" w:cs="宋体"/>
                <w:szCs w:val="21"/>
              </w:rPr>
              <w:t>外环境清扫（含冬季清雪、秋季落叶、定期清淤、垃圾清扫等）不及时，发现扣1-10分；</w:t>
            </w:r>
          </w:p>
          <w:p>
            <w:pPr>
              <w:numPr>
                <w:ilvl w:val="0"/>
                <w:numId w:val="36"/>
              </w:numPr>
              <w:rPr>
                <w:rFonts w:ascii="宋体" w:hAnsi="宋体" w:cs="宋体"/>
                <w:szCs w:val="21"/>
              </w:rPr>
            </w:pPr>
            <w:r>
              <w:rPr>
                <w:rFonts w:hint="eastAsia" w:ascii="宋体" w:hAnsi="宋体" w:cs="宋体"/>
                <w:szCs w:val="21"/>
              </w:rPr>
              <w:t>发现粘贴小广告、不文明标语等情况，未及时清理的扣除1-5分；</w:t>
            </w:r>
          </w:p>
          <w:p>
            <w:pPr>
              <w:numPr>
                <w:ilvl w:val="0"/>
                <w:numId w:val="36"/>
              </w:numPr>
              <w:rPr>
                <w:rFonts w:ascii="宋体" w:hAnsi="宋体" w:cs="宋体"/>
                <w:szCs w:val="21"/>
              </w:rPr>
            </w:pPr>
            <w:r>
              <w:rPr>
                <w:rFonts w:hint="eastAsia" w:ascii="宋体" w:hAnsi="宋体" w:cs="宋体"/>
                <w:szCs w:val="21"/>
              </w:rPr>
              <w:t>发现私自带领非本馆内工作人员出入场馆和逃票等现象,扣除5-10分,并立即解聘或调离该人员,不得从事场馆任何工作岗位；</w:t>
            </w:r>
          </w:p>
          <w:p>
            <w:pPr>
              <w:numPr>
                <w:ilvl w:val="0"/>
                <w:numId w:val="36"/>
              </w:numPr>
              <w:rPr>
                <w:rFonts w:ascii="宋体" w:hAnsi="宋体" w:cs="宋体"/>
                <w:szCs w:val="21"/>
              </w:rPr>
            </w:pPr>
            <w:r>
              <w:rPr>
                <w:rFonts w:hint="eastAsia" w:ascii="宋体" w:hAnsi="宋体" w:cs="宋体"/>
                <w:szCs w:val="21"/>
              </w:rPr>
              <w:t>不能尽职履行岗位职责人员，一经发现扣除2-8分，发现同一人元两次以上含两次未尽职履责，立即调离该人员，不得从事场馆任何工作岗位。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noWrap w:val="0"/>
            <w:vAlign w:val="center"/>
          </w:tcPr>
          <w:p>
            <w:pPr>
              <w:jc w:val="center"/>
              <w:rPr>
                <w:rFonts w:ascii="宋体" w:hAnsi="宋体" w:cs="宋体"/>
                <w:szCs w:val="21"/>
              </w:rPr>
            </w:pPr>
            <w:r>
              <w:rPr>
                <w:rFonts w:hint="eastAsia" w:ascii="宋体" w:hAnsi="宋体" w:cs="宋体"/>
                <w:szCs w:val="21"/>
              </w:rPr>
              <w:t>6</w:t>
            </w:r>
          </w:p>
        </w:tc>
        <w:tc>
          <w:tcPr>
            <w:tcW w:w="412" w:type="pct"/>
            <w:noWrap w:val="0"/>
            <w:vAlign w:val="center"/>
          </w:tcPr>
          <w:p>
            <w:pPr>
              <w:jc w:val="center"/>
              <w:rPr>
                <w:rFonts w:ascii="宋体" w:hAnsi="宋体" w:cs="宋体"/>
                <w:szCs w:val="21"/>
              </w:rPr>
            </w:pPr>
            <w:r>
              <w:rPr>
                <w:rFonts w:hint="eastAsia" w:ascii="宋体" w:hAnsi="宋体" w:cs="宋体"/>
                <w:szCs w:val="21"/>
              </w:rPr>
              <w:t>监控</w:t>
            </w:r>
          </w:p>
        </w:tc>
        <w:tc>
          <w:tcPr>
            <w:tcW w:w="1728" w:type="pct"/>
            <w:noWrap w:val="0"/>
            <w:vAlign w:val="center"/>
          </w:tcPr>
          <w:p>
            <w:pPr>
              <w:numPr>
                <w:ilvl w:val="0"/>
                <w:numId w:val="37"/>
              </w:numPr>
              <w:rPr>
                <w:rFonts w:ascii="宋体" w:hAnsi="宋体" w:cs="宋体"/>
                <w:szCs w:val="21"/>
              </w:rPr>
            </w:pPr>
            <w:r>
              <w:rPr>
                <w:rFonts w:hint="eastAsia" w:ascii="宋体" w:hAnsi="宋体" w:cs="宋体"/>
                <w:szCs w:val="21"/>
              </w:rPr>
              <w:t>服装统一;微笑服务;使用文明用语;禁止出现和市民及其它人员的语言冲突和肢体冲突；</w:t>
            </w:r>
          </w:p>
          <w:p>
            <w:pPr>
              <w:numPr>
                <w:ilvl w:val="0"/>
                <w:numId w:val="37"/>
              </w:numPr>
              <w:rPr>
                <w:rFonts w:ascii="宋体" w:hAnsi="宋体" w:cs="宋体"/>
                <w:szCs w:val="21"/>
              </w:rPr>
            </w:pPr>
            <w:r>
              <w:rPr>
                <w:rFonts w:hint="eastAsia" w:ascii="宋体" w:hAnsi="宋体" w:cs="宋体"/>
                <w:szCs w:val="21"/>
              </w:rPr>
              <w:t>监控系统的调配、使用、维修、检查工作；</w:t>
            </w:r>
          </w:p>
          <w:p>
            <w:pPr>
              <w:numPr>
                <w:ilvl w:val="0"/>
                <w:numId w:val="37"/>
              </w:numPr>
              <w:rPr>
                <w:rFonts w:ascii="宋体" w:hAnsi="宋体" w:cs="宋体"/>
                <w:szCs w:val="21"/>
              </w:rPr>
            </w:pPr>
            <w:r>
              <w:rPr>
                <w:rFonts w:hint="eastAsia" w:ascii="宋体" w:hAnsi="宋体" w:cs="宋体"/>
                <w:szCs w:val="21"/>
              </w:rPr>
              <w:t>保证24小时值班工作；</w:t>
            </w:r>
          </w:p>
          <w:p>
            <w:pPr>
              <w:numPr>
                <w:ilvl w:val="0"/>
                <w:numId w:val="37"/>
              </w:numPr>
              <w:rPr>
                <w:rFonts w:ascii="宋体" w:hAnsi="宋体" w:cs="宋体"/>
                <w:szCs w:val="21"/>
              </w:rPr>
            </w:pPr>
            <w:r>
              <w:rPr>
                <w:rFonts w:hint="eastAsia" w:ascii="宋体" w:hAnsi="宋体" w:cs="宋体"/>
                <w:szCs w:val="21"/>
              </w:rPr>
              <w:t>全力配合、公安机关和馆内工作人员，随时调取监控视频；</w:t>
            </w:r>
          </w:p>
          <w:p>
            <w:pPr>
              <w:numPr>
                <w:ilvl w:val="0"/>
                <w:numId w:val="37"/>
              </w:numPr>
              <w:rPr>
                <w:rFonts w:ascii="宋体" w:hAnsi="宋体" w:cs="宋体"/>
                <w:szCs w:val="21"/>
              </w:rPr>
            </w:pPr>
            <w:r>
              <w:rPr>
                <w:rFonts w:hint="eastAsia" w:ascii="宋体" w:hAnsi="宋体" w:cs="宋体"/>
                <w:szCs w:val="21"/>
              </w:rPr>
              <w:t>严格执行请销假制度，不允许出现空岗缺岗，超过3名以上人员调休应提前告知馆方；</w:t>
            </w:r>
          </w:p>
          <w:p>
            <w:pPr>
              <w:numPr>
                <w:ilvl w:val="0"/>
                <w:numId w:val="37"/>
              </w:numPr>
              <w:rPr>
                <w:rFonts w:ascii="宋体" w:hAnsi="宋体" w:cs="宋体"/>
                <w:szCs w:val="21"/>
              </w:rPr>
            </w:pPr>
            <w:r>
              <w:rPr>
                <w:rFonts w:hint="eastAsia" w:ascii="宋体" w:hAnsi="宋体" w:cs="宋体"/>
                <w:szCs w:val="21"/>
              </w:rPr>
              <w:t>配合其他物业服务工作。</w:t>
            </w:r>
          </w:p>
        </w:tc>
        <w:tc>
          <w:tcPr>
            <w:tcW w:w="634" w:type="pct"/>
            <w:noWrap w:val="0"/>
            <w:vAlign w:val="center"/>
          </w:tcPr>
          <w:p>
            <w:pPr>
              <w:numPr>
                <w:ilvl w:val="0"/>
                <w:numId w:val="38"/>
              </w:numPr>
              <w:rPr>
                <w:rFonts w:ascii="宋体" w:hAnsi="宋体" w:cs="宋体"/>
                <w:szCs w:val="21"/>
              </w:rPr>
            </w:pPr>
            <w:r>
              <w:rPr>
                <w:rFonts w:hint="eastAsia" w:ascii="宋体" w:hAnsi="宋体" w:cs="宋体"/>
                <w:szCs w:val="21"/>
              </w:rPr>
              <w:t>采取定期检查和抽查的方式进行工作监督；</w:t>
            </w:r>
          </w:p>
          <w:p>
            <w:pPr>
              <w:numPr>
                <w:ilvl w:val="0"/>
                <w:numId w:val="38"/>
              </w:numPr>
              <w:rPr>
                <w:rFonts w:ascii="宋体" w:hAnsi="宋体" w:cs="宋体"/>
                <w:szCs w:val="21"/>
              </w:rPr>
            </w:pPr>
            <w:r>
              <w:rPr>
                <w:rFonts w:hint="eastAsia" w:ascii="宋体" w:hAnsi="宋体" w:cs="宋体"/>
                <w:szCs w:val="21"/>
              </w:rPr>
              <w:t>检查工作中发现问题，做好记录，督促整改，并进行后续的复查工作。</w:t>
            </w:r>
          </w:p>
        </w:tc>
        <w:tc>
          <w:tcPr>
            <w:tcW w:w="1892" w:type="pct"/>
            <w:noWrap w:val="0"/>
            <w:vAlign w:val="center"/>
          </w:tcPr>
          <w:p>
            <w:pPr>
              <w:numPr>
                <w:ilvl w:val="0"/>
                <w:numId w:val="39"/>
              </w:numPr>
              <w:rPr>
                <w:rFonts w:ascii="宋体" w:hAnsi="宋体" w:cs="宋体"/>
                <w:szCs w:val="21"/>
              </w:rPr>
            </w:pPr>
            <w:r>
              <w:rPr>
                <w:rFonts w:hint="eastAsia" w:ascii="宋体" w:hAnsi="宋体" w:cs="宋体"/>
                <w:szCs w:val="21"/>
              </w:rPr>
              <w:t>不统一着装，发现1人扣1分，按人数累计，每月统计综合；</w:t>
            </w:r>
          </w:p>
          <w:p>
            <w:pPr>
              <w:numPr>
                <w:ilvl w:val="0"/>
                <w:numId w:val="39"/>
              </w:numPr>
              <w:rPr>
                <w:rFonts w:ascii="宋体" w:hAnsi="宋体" w:cs="宋体"/>
                <w:szCs w:val="21"/>
              </w:rPr>
            </w:pPr>
            <w:r>
              <w:rPr>
                <w:rFonts w:hint="eastAsia" w:ascii="宋体" w:hAnsi="宋体" w:cs="宋体"/>
                <w:szCs w:val="21"/>
              </w:rPr>
              <w:t>不能及时发现或解决系统问题的扣1-10分；</w:t>
            </w:r>
          </w:p>
          <w:p>
            <w:pPr>
              <w:numPr>
                <w:ilvl w:val="0"/>
                <w:numId w:val="39"/>
              </w:numPr>
              <w:rPr>
                <w:rFonts w:ascii="宋体" w:hAnsi="宋体" w:cs="宋体"/>
                <w:szCs w:val="21"/>
              </w:rPr>
            </w:pPr>
            <w:r>
              <w:rPr>
                <w:rFonts w:hint="eastAsia" w:ascii="宋体" w:hAnsi="宋体" w:cs="宋体"/>
                <w:szCs w:val="21"/>
              </w:rPr>
              <w:t>监控室值班人员迟到早退，发现一次扣除5-10分，发现同一人员两次以上含两次迟到早退，立即调离该人员，不得从事场馆任何工作岗位；</w:t>
            </w:r>
          </w:p>
          <w:p>
            <w:pPr>
              <w:numPr>
                <w:ilvl w:val="0"/>
                <w:numId w:val="39"/>
              </w:numPr>
              <w:rPr>
                <w:rFonts w:ascii="宋体" w:hAnsi="宋体" w:cs="宋体"/>
                <w:szCs w:val="21"/>
              </w:rPr>
            </w:pPr>
            <w:r>
              <w:rPr>
                <w:rFonts w:hint="eastAsia" w:ascii="宋体" w:hAnsi="宋体" w:cs="宋体"/>
                <w:szCs w:val="21"/>
              </w:rPr>
              <w:t>未按照请销假制度,无故缺岗,空岗,一经发现扣5-10分。发现同一人员两次以上含两次无故缺岗、空岗,立即调离该人员,不得从事场馆任何工作岗位；</w:t>
            </w:r>
          </w:p>
          <w:p>
            <w:pPr>
              <w:numPr>
                <w:ilvl w:val="0"/>
                <w:numId w:val="39"/>
              </w:numPr>
              <w:rPr>
                <w:rFonts w:ascii="宋体" w:hAnsi="宋体" w:cs="宋体"/>
                <w:szCs w:val="21"/>
              </w:rPr>
            </w:pPr>
            <w:r>
              <w:rPr>
                <w:rFonts w:hint="eastAsia" w:ascii="宋体" w:hAnsi="宋体" w:cs="宋体"/>
                <w:szCs w:val="21"/>
              </w:rPr>
              <w:t>发现私自带领非本馆内工作人员出入场馆和逃票等现象,扣除5-10分,并立即解聘或调离该人员,不得从事场馆任何工作岗位；</w:t>
            </w:r>
          </w:p>
          <w:p>
            <w:pPr>
              <w:numPr>
                <w:ilvl w:val="0"/>
                <w:numId w:val="39"/>
              </w:numPr>
              <w:rPr>
                <w:rFonts w:ascii="宋体" w:hAnsi="宋体" w:cs="宋体"/>
                <w:szCs w:val="21"/>
              </w:rPr>
            </w:pPr>
            <w:r>
              <w:rPr>
                <w:rFonts w:hint="eastAsia" w:ascii="宋体" w:hAnsi="宋体" w:cs="宋体"/>
                <w:szCs w:val="21"/>
              </w:rPr>
              <w:t>不能尽职履行岗位职责人员，一经发现扣除2-8分，发现同一人元两次以上含两次未尽职履责，立即调离该人员，不得从事场馆任何工作岗位。</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4EC4C"/>
    <w:multiLevelType w:val="singleLevel"/>
    <w:tmpl w:val="8094EC4C"/>
    <w:lvl w:ilvl="0" w:tentative="0">
      <w:start w:val="1"/>
      <w:numFmt w:val="decimal"/>
      <w:lvlText w:val="%1."/>
      <w:lvlJc w:val="left"/>
      <w:pPr>
        <w:tabs>
          <w:tab w:val="left" w:pos="312"/>
        </w:tabs>
      </w:pPr>
    </w:lvl>
  </w:abstractNum>
  <w:abstractNum w:abstractNumId="1">
    <w:nsid w:val="860CD766"/>
    <w:multiLevelType w:val="singleLevel"/>
    <w:tmpl w:val="860CD766"/>
    <w:lvl w:ilvl="0" w:tentative="0">
      <w:start w:val="1"/>
      <w:numFmt w:val="decimal"/>
      <w:lvlText w:val="%1."/>
      <w:lvlJc w:val="left"/>
      <w:pPr>
        <w:tabs>
          <w:tab w:val="left" w:pos="312"/>
        </w:tabs>
      </w:pPr>
    </w:lvl>
  </w:abstractNum>
  <w:abstractNum w:abstractNumId="2">
    <w:nsid w:val="8933AAA2"/>
    <w:multiLevelType w:val="singleLevel"/>
    <w:tmpl w:val="8933AAA2"/>
    <w:lvl w:ilvl="0" w:tentative="0">
      <w:start w:val="1"/>
      <w:numFmt w:val="decimal"/>
      <w:lvlText w:val="%1."/>
      <w:lvlJc w:val="left"/>
      <w:pPr>
        <w:tabs>
          <w:tab w:val="left" w:pos="312"/>
        </w:tabs>
      </w:pPr>
    </w:lvl>
  </w:abstractNum>
  <w:abstractNum w:abstractNumId="3">
    <w:nsid w:val="89419D13"/>
    <w:multiLevelType w:val="singleLevel"/>
    <w:tmpl w:val="89419D13"/>
    <w:lvl w:ilvl="0" w:tentative="0">
      <w:start w:val="1"/>
      <w:numFmt w:val="decimal"/>
      <w:lvlText w:val="%1."/>
      <w:lvlJc w:val="left"/>
      <w:pPr>
        <w:tabs>
          <w:tab w:val="left" w:pos="312"/>
        </w:tabs>
      </w:pPr>
    </w:lvl>
  </w:abstractNum>
  <w:abstractNum w:abstractNumId="4">
    <w:nsid w:val="918ECFB2"/>
    <w:multiLevelType w:val="singleLevel"/>
    <w:tmpl w:val="918ECFB2"/>
    <w:lvl w:ilvl="0" w:tentative="0">
      <w:start w:val="1"/>
      <w:numFmt w:val="decimal"/>
      <w:lvlText w:val="%1."/>
      <w:lvlJc w:val="left"/>
      <w:pPr>
        <w:tabs>
          <w:tab w:val="left" w:pos="312"/>
        </w:tabs>
      </w:pPr>
    </w:lvl>
  </w:abstractNum>
  <w:abstractNum w:abstractNumId="5">
    <w:nsid w:val="9524D73E"/>
    <w:multiLevelType w:val="singleLevel"/>
    <w:tmpl w:val="9524D73E"/>
    <w:lvl w:ilvl="0" w:tentative="0">
      <w:start w:val="1"/>
      <w:numFmt w:val="decimal"/>
      <w:lvlText w:val="%1."/>
      <w:lvlJc w:val="left"/>
      <w:pPr>
        <w:tabs>
          <w:tab w:val="left" w:pos="312"/>
        </w:tabs>
      </w:pPr>
    </w:lvl>
  </w:abstractNum>
  <w:abstractNum w:abstractNumId="6">
    <w:nsid w:val="95A7462E"/>
    <w:multiLevelType w:val="singleLevel"/>
    <w:tmpl w:val="95A7462E"/>
    <w:lvl w:ilvl="0" w:tentative="0">
      <w:start w:val="1"/>
      <w:numFmt w:val="decimal"/>
      <w:lvlText w:val="%1."/>
      <w:lvlJc w:val="left"/>
      <w:pPr>
        <w:tabs>
          <w:tab w:val="left" w:pos="312"/>
        </w:tabs>
      </w:pPr>
    </w:lvl>
  </w:abstractNum>
  <w:abstractNum w:abstractNumId="7">
    <w:nsid w:val="9C823EA1"/>
    <w:multiLevelType w:val="singleLevel"/>
    <w:tmpl w:val="9C823EA1"/>
    <w:lvl w:ilvl="0" w:tentative="0">
      <w:start w:val="1"/>
      <w:numFmt w:val="decimal"/>
      <w:lvlText w:val="%1."/>
      <w:lvlJc w:val="left"/>
      <w:pPr>
        <w:tabs>
          <w:tab w:val="left" w:pos="312"/>
        </w:tabs>
      </w:pPr>
    </w:lvl>
  </w:abstractNum>
  <w:abstractNum w:abstractNumId="8">
    <w:nsid w:val="A5276D34"/>
    <w:multiLevelType w:val="singleLevel"/>
    <w:tmpl w:val="A5276D34"/>
    <w:lvl w:ilvl="0" w:tentative="0">
      <w:start w:val="1"/>
      <w:numFmt w:val="decimal"/>
      <w:lvlText w:val="%1."/>
      <w:lvlJc w:val="left"/>
      <w:pPr>
        <w:tabs>
          <w:tab w:val="left" w:pos="312"/>
        </w:tabs>
      </w:pPr>
    </w:lvl>
  </w:abstractNum>
  <w:abstractNum w:abstractNumId="9">
    <w:nsid w:val="A667D049"/>
    <w:multiLevelType w:val="singleLevel"/>
    <w:tmpl w:val="A667D049"/>
    <w:lvl w:ilvl="0" w:tentative="0">
      <w:start w:val="1"/>
      <w:numFmt w:val="decimal"/>
      <w:lvlText w:val="%1."/>
      <w:lvlJc w:val="left"/>
      <w:pPr>
        <w:tabs>
          <w:tab w:val="left" w:pos="312"/>
        </w:tabs>
      </w:pPr>
    </w:lvl>
  </w:abstractNum>
  <w:abstractNum w:abstractNumId="10">
    <w:nsid w:val="B0A97BA7"/>
    <w:multiLevelType w:val="singleLevel"/>
    <w:tmpl w:val="B0A97BA7"/>
    <w:lvl w:ilvl="0" w:tentative="0">
      <w:start w:val="1"/>
      <w:numFmt w:val="decimal"/>
      <w:lvlText w:val="%1."/>
      <w:lvlJc w:val="left"/>
      <w:pPr>
        <w:tabs>
          <w:tab w:val="left" w:pos="312"/>
        </w:tabs>
      </w:pPr>
    </w:lvl>
  </w:abstractNum>
  <w:abstractNum w:abstractNumId="11">
    <w:nsid w:val="B9D8C883"/>
    <w:multiLevelType w:val="singleLevel"/>
    <w:tmpl w:val="B9D8C883"/>
    <w:lvl w:ilvl="0" w:tentative="0">
      <w:start w:val="1"/>
      <w:numFmt w:val="decimal"/>
      <w:lvlText w:val="%1."/>
      <w:lvlJc w:val="left"/>
      <w:pPr>
        <w:tabs>
          <w:tab w:val="left" w:pos="312"/>
        </w:tabs>
      </w:pPr>
    </w:lvl>
  </w:abstractNum>
  <w:abstractNum w:abstractNumId="12">
    <w:nsid w:val="C7532692"/>
    <w:multiLevelType w:val="singleLevel"/>
    <w:tmpl w:val="C7532692"/>
    <w:lvl w:ilvl="0" w:tentative="0">
      <w:start w:val="1"/>
      <w:numFmt w:val="decimal"/>
      <w:lvlText w:val="%1."/>
      <w:lvlJc w:val="left"/>
      <w:pPr>
        <w:tabs>
          <w:tab w:val="left" w:pos="312"/>
        </w:tabs>
      </w:pPr>
    </w:lvl>
  </w:abstractNum>
  <w:abstractNum w:abstractNumId="13">
    <w:nsid w:val="CA0BF64E"/>
    <w:multiLevelType w:val="singleLevel"/>
    <w:tmpl w:val="CA0BF64E"/>
    <w:lvl w:ilvl="0" w:tentative="0">
      <w:start w:val="1"/>
      <w:numFmt w:val="decimal"/>
      <w:lvlText w:val="%1."/>
      <w:lvlJc w:val="left"/>
      <w:pPr>
        <w:tabs>
          <w:tab w:val="left" w:pos="312"/>
        </w:tabs>
      </w:pPr>
    </w:lvl>
  </w:abstractNum>
  <w:abstractNum w:abstractNumId="14">
    <w:nsid w:val="DA1A4686"/>
    <w:multiLevelType w:val="singleLevel"/>
    <w:tmpl w:val="DA1A4686"/>
    <w:lvl w:ilvl="0" w:tentative="0">
      <w:start w:val="1"/>
      <w:numFmt w:val="decimal"/>
      <w:lvlText w:val="%1."/>
      <w:lvlJc w:val="left"/>
      <w:pPr>
        <w:tabs>
          <w:tab w:val="left" w:pos="312"/>
        </w:tabs>
      </w:pPr>
    </w:lvl>
  </w:abstractNum>
  <w:abstractNum w:abstractNumId="15">
    <w:nsid w:val="DD68F9F7"/>
    <w:multiLevelType w:val="singleLevel"/>
    <w:tmpl w:val="DD68F9F7"/>
    <w:lvl w:ilvl="0" w:tentative="0">
      <w:start w:val="1"/>
      <w:numFmt w:val="decimal"/>
      <w:lvlText w:val="%1."/>
      <w:lvlJc w:val="left"/>
      <w:pPr>
        <w:tabs>
          <w:tab w:val="left" w:pos="312"/>
        </w:tabs>
      </w:pPr>
    </w:lvl>
  </w:abstractNum>
  <w:abstractNum w:abstractNumId="16">
    <w:nsid w:val="E6AFEEDC"/>
    <w:multiLevelType w:val="singleLevel"/>
    <w:tmpl w:val="E6AFEEDC"/>
    <w:lvl w:ilvl="0" w:tentative="0">
      <w:start w:val="1"/>
      <w:numFmt w:val="decimal"/>
      <w:lvlText w:val="%1."/>
      <w:lvlJc w:val="left"/>
      <w:pPr>
        <w:tabs>
          <w:tab w:val="left" w:pos="312"/>
        </w:tabs>
      </w:pPr>
    </w:lvl>
  </w:abstractNum>
  <w:abstractNum w:abstractNumId="17">
    <w:nsid w:val="F661066B"/>
    <w:multiLevelType w:val="singleLevel"/>
    <w:tmpl w:val="F661066B"/>
    <w:lvl w:ilvl="0" w:tentative="0">
      <w:start w:val="1"/>
      <w:numFmt w:val="decimal"/>
      <w:lvlText w:val="%1."/>
      <w:lvlJc w:val="left"/>
      <w:pPr>
        <w:tabs>
          <w:tab w:val="left" w:pos="312"/>
        </w:tabs>
      </w:pPr>
    </w:lvl>
  </w:abstractNum>
  <w:abstractNum w:abstractNumId="18">
    <w:nsid w:val="121FC4FE"/>
    <w:multiLevelType w:val="singleLevel"/>
    <w:tmpl w:val="121FC4FE"/>
    <w:lvl w:ilvl="0" w:tentative="0">
      <w:start w:val="1"/>
      <w:numFmt w:val="decimal"/>
      <w:lvlText w:val="%1."/>
      <w:lvlJc w:val="left"/>
      <w:pPr>
        <w:tabs>
          <w:tab w:val="left" w:pos="312"/>
        </w:tabs>
      </w:pPr>
    </w:lvl>
  </w:abstractNum>
  <w:abstractNum w:abstractNumId="19">
    <w:nsid w:val="17A1E5E8"/>
    <w:multiLevelType w:val="singleLevel"/>
    <w:tmpl w:val="17A1E5E8"/>
    <w:lvl w:ilvl="0" w:tentative="0">
      <w:start w:val="1"/>
      <w:numFmt w:val="decimal"/>
      <w:lvlText w:val="%1."/>
      <w:lvlJc w:val="left"/>
      <w:pPr>
        <w:tabs>
          <w:tab w:val="left" w:pos="312"/>
        </w:tabs>
      </w:pPr>
    </w:lvl>
  </w:abstractNum>
  <w:abstractNum w:abstractNumId="20">
    <w:nsid w:val="1E9BB10C"/>
    <w:multiLevelType w:val="singleLevel"/>
    <w:tmpl w:val="1E9BB10C"/>
    <w:lvl w:ilvl="0" w:tentative="0">
      <w:start w:val="1"/>
      <w:numFmt w:val="decimal"/>
      <w:lvlText w:val="%1."/>
      <w:lvlJc w:val="left"/>
      <w:pPr>
        <w:tabs>
          <w:tab w:val="left" w:pos="312"/>
        </w:tabs>
      </w:pPr>
    </w:lvl>
  </w:abstractNum>
  <w:abstractNum w:abstractNumId="21">
    <w:nsid w:val="209488AA"/>
    <w:multiLevelType w:val="singleLevel"/>
    <w:tmpl w:val="209488AA"/>
    <w:lvl w:ilvl="0" w:tentative="0">
      <w:start w:val="1"/>
      <w:numFmt w:val="decimal"/>
      <w:lvlText w:val="%1."/>
      <w:lvlJc w:val="left"/>
      <w:pPr>
        <w:tabs>
          <w:tab w:val="left" w:pos="312"/>
        </w:tabs>
      </w:pPr>
    </w:lvl>
  </w:abstractNum>
  <w:abstractNum w:abstractNumId="22">
    <w:nsid w:val="23635413"/>
    <w:multiLevelType w:val="singleLevel"/>
    <w:tmpl w:val="23635413"/>
    <w:lvl w:ilvl="0" w:tentative="0">
      <w:start w:val="1"/>
      <w:numFmt w:val="decimal"/>
      <w:lvlText w:val="%1."/>
      <w:lvlJc w:val="left"/>
      <w:pPr>
        <w:tabs>
          <w:tab w:val="left" w:pos="312"/>
        </w:tabs>
      </w:pPr>
    </w:lvl>
  </w:abstractNum>
  <w:abstractNum w:abstractNumId="23">
    <w:nsid w:val="23F5718E"/>
    <w:multiLevelType w:val="singleLevel"/>
    <w:tmpl w:val="23F5718E"/>
    <w:lvl w:ilvl="0" w:tentative="0">
      <w:start w:val="1"/>
      <w:numFmt w:val="decimal"/>
      <w:lvlText w:val="%1."/>
      <w:lvlJc w:val="left"/>
      <w:pPr>
        <w:tabs>
          <w:tab w:val="left" w:pos="312"/>
        </w:tabs>
      </w:pPr>
    </w:lvl>
  </w:abstractNum>
  <w:abstractNum w:abstractNumId="24">
    <w:nsid w:val="2762672D"/>
    <w:multiLevelType w:val="singleLevel"/>
    <w:tmpl w:val="2762672D"/>
    <w:lvl w:ilvl="0" w:tentative="0">
      <w:start w:val="1"/>
      <w:numFmt w:val="decimal"/>
      <w:lvlText w:val="%1."/>
      <w:lvlJc w:val="left"/>
      <w:pPr>
        <w:tabs>
          <w:tab w:val="left" w:pos="312"/>
        </w:tabs>
      </w:pPr>
    </w:lvl>
  </w:abstractNum>
  <w:abstractNum w:abstractNumId="25">
    <w:nsid w:val="2A55ADA9"/>
    <w:multiLevelType w:val="singleLevel"/>
    <w:tmpl w:val="2A55ADA9"/>
    <w:lvl w:ilvl="0" w:tentative="0">
      <w:start w:val="1"/>
      <w:numFmt w:val="decimal"/>
      <w:lvlText w:val="%1."/>
      <w:lvlJc w:val="left"/>
      <w:pPr>
        <w:tabs>
          <w:tab w:val="left" w:pos="312"/>
        </w:tabs>
      </w:pPr>
    </w:lvl>
  </w:abstractNum>
  <w:abstractNum w:abstractNumId="26">
    <w:nsid w:val="32AC14DE"/>
    <w:multiLevelType w:val="singleLevel"/>
    <w:tmpl w:val="32AC14DE"/>
    <w:lvl w:ilvl="0" w:tentative="0">
      <w:start w:val="1"/>
      <w:numFmt w:val="decimal"/>
      <w:lvlText w:val="%1."/>
      <w:lvlJc w:val="left"/>
      <w:pPr>
        <w:tabs>
          <w:tab w:val="left" w:pos="312"/>
        </w:tabs>
      </w:pPr>
    </w:lvl>
  </w:abstractNum>
  <w:abstractNum w:abstractNumId="27">
    <w:nsid w:val="374E7E5F"/>
    <w:multiLevelType w:val="singleLevel"/>
    <w:tmpl w:val="374E7E5F"/>
    <w:lvl w:ilvl="0" w:tentative="0">
      <w:start w:val="1"/>
      <w:numFmt w:val="decimal"/>
      <w:lvlText w:val="%1."/>
      <w:lvlJc w:val="left"/>
      <w:pPr>
        <w:tabs>
          <w:tab w:val="left" w:pos="312"/>
        </w:tabs>
      </w:pPr>
    </w:lvl>
  </w:abstractNum>
  <w:abstractNum w:abstractNumId="28">
    <w:nsid w:val="41F520A1"/>
    <w:multiLevelType w:val="singleLevel"/>
    <w:tmpl w:val="41F520A1"/>
    <w:lvl w:ilvl="0" w:tentative="0">
      <w:start w:val="1"/>
      <w:numFmt w:val="decimal"/>
      <w:lvlText w:val="%1."/>
      <w:lvlJc w:val="left"/>
      <w:pPr>
        <w:tabs>
          <w:tab w:val="left" w:pos="312"/>
        </w:tabs>
      </w:pPr>
    </w:lvl>
  </w:abstractNum>
  <w:abstractNum w:abstractNumId="29">
    <w:nsid w:val="46CF9F51"/>
    <w:multiLevelType w:val="singleLevel"/>
    <w:tmpl w:val="46CF9F51"/>
    <w:lvl w:ilvl="0" w:tentative="0">
      <w:start w:val="1"/>
      <w:numFmt w:val="decimal"/>
      <w:lvlText w:val="%1."/>
      <w:lvlJc w:val="left"/>
      <w:pPr>
        <w:tabs>
          <w:tab w:val="left" w:pos="312"/>
        </w:tabs>
      </w:pPr>
    </w:lvl>
  </w:abstractNum>
  <w:abstractNum w:abstractNumId="30">
    <w:nsid w:val="476CCB2C"/>
    <w:multiLevelType w:val="singleLevel"/>
    <w:tmpl w:val="476CCB2C"/>
    <w:lvl w:ilvl="0" w:tentative="0">
      <w:start w:val="1"/>
      <w:numFmt w:val="decimal"/>
      <w:lvlText w:val="%1."/>
      <w:lvlJc w:val="left"/>
      <w:pPr>
        <w:tabs>
          <w:tab w:val="left" w:pos="312"/>
        </w:tabs>
      </w:pPr>
    </w:lvl>
  </w:abstractNum>
  <w:abstractNum w:abstractNumId="31">
    <w:nsid w:val="5916534D"/>
    <w:multiLevelType w:val="singleLevel"/>
    <w:tmpl w:val="5916534D"/>
    <w:lvl w:ilvl="0" w:tentative="0">
      <w:start w:val="1"/>
      <w:numFmt w:val="decimal"/>
      <w:lvlText w:val="%1."/>
      <w:lvlJc w:val="left"/>
      <w:pPr>
        <w:tabs>
          <w:tab w:val="left" w:pos="312"/>
        </w:tabs>
      </w:pPr>
    </w:lvl>
  </w:abstractNum>
  <w:abstractNum w:abstractNumId="32">
    <w:nsid w:val="6401D8DF"/>
    <w:multiLevelType w:val="singleLevel"/>
    <w:tmpl w:val="6401D8DF"/>
    <w:lvl w:ilvl="0" w:tentative="0">
      <w:start w:val="1"/>
      <w:numFmt w:val="decimal"/>
      <w:lvlText w:val="%1."/>
      <w:lvlJc w:val="left"/>
      <w:pPr>
        <w:tabs>
          <w:tab w:val="left" w:pos="312"/>
        </w:tabs>
      </w:pPr>
    </w:lvl>
  </w:abstractNum>
  <w:abstractNum w:abstractNumId="33">
    <w:nsid w:val="6715D41A"/>
    <w:multiLevelType w:val="singleLevel"/>
    <w:tmpl w:val="6715D41A"/>
    <w:lvl w:ilvl="0" w:tentative="0">
      <w:start w:val="1"/>
      <w:numFmt w:val="decimal"/>
      <w:lvlText w:val="%1."/>
      <w:lvlJc w:val="left"/>
      <w:pPr>
        <w:tabs>
          <w:tab w:val="left" w:pos="312"/>
        </w:tabs>
      </w:pPr>
    </w:lvl>
  </w:abstractNum>
  <w:abstractNum w:abstractNumId="34">
    <w:nsid w:val="697CC66C"/>
    <w:multiLevelType w:val="singleLevel"/>
    <w:tmpl w:val="697CC66C"/>
    <w:lvl w:ilvl="0" w:tentative="0">
      <w:start w:val="1"/>
      <w:numFmt w:val="decimal"/>
      <w:lvlText w:val="%1."/>
      <w:lvlJc w:val="left"/>
      <w:pPr>
        <w:tabs>
          <w:tab w:val="left" w:pos="312"/>
        </w:tabs>
      </w:pPr>
    </w:lvl>
  </w:abstractNum>
  <w:abstractNum w:abstractNumId="35">
    <w:nsid w:val="6F43EBB8"/>
    <w:multiLevelType w:val="singleLevel"/>
    <w:tmpl w:val="6F43EBB8"/>
    <w:lvl w:ilvl="0" w:tentative="0">
      <w:start w:val="1"/>
      <w:numFmt w:val="decimal"/>
      <w:lvlText w:val="%1."/>
      <w:lvlJc w:val="left"/>
      <w:pPr>
        <w:tabs>
          <w:tab w:val="left" w:pos="312"/>
        </w:tabs>
      </w:pPr>
    </w:lvl>
  </w:abstractNum>
  <w:abstractNum w:abstractNumId="36">
    <w:nsid w:val="735D7B52"/>
    <w:multiLevelType w:val="singleLevel"/>
    <w:tmpl w:val="735D7B52"/>
    <w:lvl w:ilvl="0" w:tentative="0">
      <w:start w:val="1"/>
      <w:numFmt w:val="decimal"/>
      <w:lvlText w:val="%1."/>
      <w:lvlJc w:val="left"/>
      <w:pPr>
        <w:tabs>
          <w:tab w:val="left" w:pos="312"/>
        </w:tabs>
      </w:pPr>
    </w:lvl>
  </w:abstractNum>
  <w:abstractNum w:abstractNumId="37">
    <w:nsid w:val="7A9E63C2"/>
    <w:multiLevelType w:val="singleLevel"/>
    <w:tmpl w:val="7A9E63C2"/>
    <w:lvl w:ilvl="0" w:tentative="0">
      <w:start w:val="1"/>
      <w:numFmt w:val="decimal"/>
      <w:lvlText w:val="%1."/>
      <w:lvlJc w:val="left"/>
      <w:pPr>
        <w:tabs>
          <w:tab w:val="left" w:pos="312"/>
        </w:tabs>
      </w:pPr>
    </w:lvl>
  </w:abstractNum>
  <w:abstractNum w:abstractNumId="38">
    <w:nsid w:val="7D9C73E8"/>
    <w:multiLevelType w:val="singleLevel"/>
    <w:tmpl w:val="7D9C73E8"/>
    <w:lvl w:ilvl="0" w:tentative="0">
      <w:start w:val="1"/>
      <w:numFmt w:val="decimal"/>
      <w:lvlText w:val="%1."/>
      <w:lvlJc w:val="left"/>
      <w:pPr>
        <w:tabs>
          <w:tab w:val="left" w:pos="312"/>
        </w:tabs>
      </w:pPr>
    </w:lvl>
  </w:abstractNum>
  <w:num w:numId="1">
    <w:abstractNumId w:val="12"/>
  </w:num>
  <w:num w:numId="2">
    <w:abstractNumId w:val="35"/>
  </w:num>
  <w:num w:numId="3">
    <w:abstractNumId w:val="22"/>
  </w:num>
  <w:num w:numId="4">
    <w:abstractNumId w:val="20"/>
  </w:num>
  <w:num w:numId="5">
    <w:abstractNumId w:val="18"/>
  </w:num>
  <w:num w:numId="6">
    <w:abstractNumId w:val="15"/>
  </w:num>
  <w:num w:numId="7">
    <w:abstractNumId w:val="19"/>
  </w:num>
  <w:num w:numId="8">
    <w:abstractNumId w:val="16"/>
  </w:num>
  <w:num w:numId="9">
    <w:abstractNumId w:val="21"/>
  </w:num>
  <w:num w:numId="10">
    <w:abstractNumId w:val="3"/>
  </w:num>
  <w:num w:numId="11">
    <w:abstractNumId w:val="13"/>
  </w:num>
  <w:num w:numId="12">
    <w:abstractNumId w:val="29"/>
  </w:num>
  <w:num w:numId="13">
    <w:abstractNumId w:val="25"/>
  </w:num>
  <w:num w:numId="14">
    <w:abstractNumId w:val="30"/>
  </w:num>
  <w:num w:numId="15">
    <w:abstractNumId w:val="33"/>
  </w:num>
  <w:num w:numId="16">
    <w:abstractNumId w:val="23"/>
  </w:num>
  <w:num w:numId="17">
    <w:abstractNumId w:val="38"/>
  </w:num>
  <w:num w:numId="18">
    <w:abstractNumId w:val="32"/>
  </w:num>
  <w:num w:numId="19">
    <w:abstractNumId w:val="10"/>
  </w:num>
  <w:num w:numId="20">
    <w:abstractNumId w:val="4"/>
  </w:num>
  <w:num w:numId="21">
    <w:abstractNumId w:val="8"/>
  </w:num>
  <w:num w:numId="22">
    <w:abstractNumId w:val="34"/>
  </w:num>
  <w:num w:numId="23">
    <w:abstractNumId w:val="2"/>
  </w:num>
  <w:num w:numId="24">
    <w:abstractNumId w:val="0"/>
  </w:num>
  <w:num w:numId="25">
    <w:abstractNumId w:val="14"/>
  </w:num>
  <w:num w:numId="26">
    <w:abstractNumId w:val="9"/>
  </w:num>
  <w:num w:numId="27">
    <w:abstractNumId w:val="28"/>
  </w:num>
  <w:num w:numId="28">
    <w:abstractNumId w:val="26"/>
  </w:num>
  <w:num w:numId="29">
    <w:abstractNumId w:val="5"/>
  </w:num>
  <w:num w:numId="30">
    <w:abstractNumId w:val="7"/>
  </w:num>
  <w:num w:numId="31">
    <w:abstractNumId w:val="37"/>
  </w:num>
  <w:num w:numId="32">
    <w:abstractNumId w:val="17"/>
  </w:num>
  <w:num w:numId="33">
    <w:abstractNumId w:val="27"/>
  </w:num>
  <w:num w:numId="34">
    <w:abstractNumId w:val="11"/>
  </w:num>
  <w:num w:numId="35">
    <w:abstractNumId w:val="36"/>
  </w:num>
  <w:num w:numId="36">
    <w:abstractNumId w:val="31"/>
  </w:num>
  <w:num w:numId="37">
    <w:abstractNumId w:val="24"/>
  </w:num>
  <w:num w:numId="38">
    <w:abstractNumId w:val="1"/>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zZjlmOTVlZjYyZDQwMWJjZTU5YTY0M2UyZTc5ZmMifQ=="/>
  </w:docVars>
  <w:rsids>
    <w:rsidRoot w:val="54D15270"/>
    <w:rsid w:val="2BA47406"/>
    <w:rsid w:val="33D25B59"/>
    <w:rsid w:val="42C7338A"/>
    <w:rsid w:val="4A9F772B"/>
    <w:rsid w:val="4B125CE2"/>
    <w:rsid w:val="4C714C8A"/>
    <w:rsid w:val="4F813436"/>
    <w:rsid w:val="53F00B8B"/>
    <w:rsid w:val="54D15270"/>
    <w:rsid w:val="5E117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0"/>
    <w:pPr>
      <w:keepNext/>
      <w:keepLines/>
      <w:spacing w:line="360" w:lineRule="auto"/>
      <w:outlineLvl w:val="2"/>
    </w:pPr>
    <w:rPr>
      <w:b/>
      <w:bCs/>
      <w:kern w:val="0"/>
      <w:sz w:val="24"/>
      <w:szCs w:val="2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7714</Words>
  <Characters>7905</Characters>
  <Lines>0</Lines>
  <Paragraphs>0</Paragraphs>
  <TotalTime>1</TotalTime>
  <ScaleCrop>false</ScaleCrop>
  <LinksUpToDate>false</LinksUpToDate>
  <CharactersWithSpaces>7906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2022-04-25T02:07:00Z</dcterms:created>
  <dc:creator>1</dc:creator>
  <cp:lastModifiedBy>Administrator</cp:lastModifiedBy>
  <dcterms:modified xsi:type="dcterms:W3CDTF">2023-06-12T08:00:46Z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506D59271D4940438340A03D48E65FC4_13</vt:lpwstr>
  </property>
  <property fmtid="{D5CDD505-2E9C-101B-9397-08002B2CF9AE}" pid="4" name="commondata">
    <vt:lpwstr>eyJoZGlkIjoiOTkyMjg3ZTdkMjFiMDZhYTY4MjQ5Y2MxMDMzZGFiMjkifQ==</vt:lpwstr>
  </property>
</Properties>
</file>