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eastAsia="宋体"/>
          <w:lang w:eastAsia="zh-CN"/>
        </w:rPr>
      </w:pPr>
      <w:r>
        <w:rPr>
          <w:rFonts w:hint="eastAsia"/>
          <w:lang w:eastAsia="zh-CN"/>
        </w:rPr>
        <w:t>呼伦贝尔市冰上运动中心冰壶馆</w:t>
      </w:r>
      <w:r>
        <w:rPr>
          <w:rFonts w:hint="eastAsia" w:asciiTheme="minorEastAsia" w:hAnsiTheme="minorEastAsia" w:eastAsiaTheme="minorEastAsia"/>
          <w:szCs w:val="21"/>
        </w:rPr>
        <w:t>场地专业照明升级改造设备采购及安装项目</w:t>
      </w:r>
      <w:r>
        <w:rPr>
          <w:rFonts w:hint="eastAsia"/>
          <w:lang w:eastAsia="zh-CN"/>
        </w:rPr>
        <w:t>采购需求</w:t>
      </w:r>
    </w:p>
    <w:p>
      <w:pPr>
        <w:widowControl/>
        <w:spacing w:line="40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一、基本技术要求</w:t>
      </w:r>
    </w:p>
    <w:p>
      <w:pPr>
        <w:widowControl/>
        <w:spacing w:line="400" w:lineRule="exact"/>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1.1投标提供的所有文件应使用国家或国际标准推荐的符号和词汇书写。文件内容应尽量详细，能满足使用，维护人员的工作需要。</w:t>
      </w:r>
    </w:p>
    <w:p>
      <w:pPr>
        <w:widowControl/>
        <w:spacing w:line="400" w:lineRule="exact"/>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1.2投标人应提供货物性能技术参数、使用说明书，产品合格证书、产品备品备件一览表等技术文件。</w:t>
      </w:r>
    </w:p>
    <w:p>
      <w:pPr>
        <w:widowControl/>
        <w:spacing w:line="400" w:lineRule="exact"/>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1.3投标货物的技术规范、性能指标等应符合国家相关标准以及有关规定。</w:t>
      </w:r>
    </w:p>
    <w:p>
      <w:pPr>
        <w:widowControl/>
        <w:spacing w:line="400" w:lineRule="exact"/>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1.4投标人投标时所提供的与上述各项要求的检测报告等证明材料的复印件。</w:t>
      </w:r>
    </w:p>
    <w:p>
      <w:pPr>
        <w:widowControl/>
        <w:spacing w:line="400" w:lineRule="exact"/>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1.5凡本技术说明未提及部分，均按国家现行有关标准规范执行。</w:t>
      </w:r>
    </w:p>
    <w:p>
      <w:pPr>
        <w:widowControl/>
        <w:spacing w:line="400" w:lineRule="exact"/>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1.6投标人所提供的货物及产品应满足和适应内蒙古地区及冰上运动项目的现场条件。</w:t>
      </w:r>
    </w:p>
    <w:p>
      <w:pPr>
        <w:pStyle w:val="9"/>
        <w:snapToGrid w:val="0"/>
        <w:spacing w:line="400" w:lineRule="exact"/>
        <w:ind w:firstLine="472" w:firstLineChars="224"/>
        <w:jc w:val="center"/>
        <w:rPr>
          <w:rFonts w:hint="eastAsia" w:cs="宋体" w:asciiTheme="minorEastAsia" w:hAnsiTheme="minorEastAsia" w:eastAsiaTheme="minorEastAsia"/>
          <w:b/>
          <w:szCs w:val="21"/>
        </w:rPr>
      </w:pPr>
    </w:p>
    <w:p>
      <w:pPr>
        <w:pStyle w:val="9"/>
        <w:snapToGrid w:val="0"/>
        <w:spacing w:line="400" w:lineRule="exact"/>
        <w:ind w:firstLine="472" w:firstLineChars="224"/>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二、技术与施工要求</w:t>
      </w:r>
    </w:p>
    <w:p>
      <w:pPr>
        <w:snapToGrid w:val="0"/>
        <w:spacing w:line="400" w:lineRule="exact"/>
        <w:rPr>
          <w:rFonts w:cs="宋体" w:asciiTheme="minorEastAsia" w:hAnsiTheme="minorEastAsia" w:eastAsiaTheme="minorEastAsia"/>
          <w:b/>
          <w:szCs w:val="21"/>
        </w:rPr>
      </w:pPr>
      <w:r>
        <w:rPr>
          <w:rFonts w:hint="eastAsia" w:asciiTheme="minorEastAsia" w:hAnsiTheme="minorEastAsia" w:eastAsiaTheme="minorEastAsia"/>
          <w:b/>
          <w:szCs w:val="21"/>
        </w:rPr>
        <w:t>1、项目概况</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本项目招标范围为第十四届全国冬季运动会</w:t>
      </w:r>
      <w:r>
        <w:rPr>
          <w:rFonts w:hint="eastAsia" w:asciiTheme="minorEastAsia" w:hAnsiTheme="minorEastAsia" w:eastAsiaTheme="minorEastAsia"/>
          <w:szCs w:val="21"/>
          <w:lang w:eastAsia="zh-CN"/>
        </w:rPr>
        <w:t>呼伦贝尔市冰上运动中心冰壶馆</w:t>
      </w:r>
      <w:r>
        <w:rPr>
          <w:rFonts w:hint="eastAsia" w:asciiTheme="minorEastAsia" w:hAnsiTheme="minorEastAsia" w:eastAsiaTheme="minorEastAsia"/>
          <w:szCs w:val="21"/>
        </w:rPr>
        <w:t>专业照明升级改造设备采购及安装项目，本项目要求场地照明从配置选型到安装均应与场馆建筑结构设计相协调，美观安全、耐用，便于维护和管理。</w:t>
      </w:r>
    </w:p>
    <w:p>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2、承包范围说明</w:t>
      </w:r>
    </w:p>
    <w:p>
      <w:pPr>
        <w:adjustRightIn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2.1本次招标的工程范围：</w:t>
      </w:r>
    </w:p>
    <w:p>
      <w:pPr>
        <w:adjustRightIn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包括但不限于冰上运动中心</w:t>
      </w:r>
      <w:r>
        <w:rPr>
          <w:rFonts w:hint="eastAsia" w:asciiTheme="minorEastAsia" w:hAnsiTheme="minorEastAsia" w:eastAsiaTheme="minorEastAsia"/>
          <w:szCs w:val="21"/>
          <w:lang w:eastAsia="zh-CN"/>
        </w:rPr>
        <w:t>冰壶馆</w:t>
      </w:r>
      <w:r>
        <w:rPr>
          <w:rFonts w:hint="eastAsia" w:asciiTheme="minorEastAsia" w:hAnsiTheme="minorEastAsia" w:eastAsiaTheme="minorEastAsia"/>
          <w:szCs w:val="21"/>
        </w:rPr>
        <w:t>全套照明系统设备（</w:t>
      </w:r>
      <w:r>
        <w:rPr>
          <w:rFonts w:asciiTheme="minorEastAsia" w:hAnsiTheme="minorEastAsia" w:eastAsiaTheme="minorEastAsia"/>
          <w:szCs w:val="21"/>
        </w:rPr>
        <w:t>包括但不限于：照明灯具、外置防眩光器、灯具定位调角度装置、智能</w:t>
      </w:r>
      <w:r>
        <w:rPr>
          <w:rFonts w:hint="eastAsia" w:asciiTheme="minorEastAsia" w:hAnsiTheme="minorEastAsia" w:eastAsiaTheme="minorEastAsia"/>
          <w:szCs w:val="21"/>
        </w:rPr>
        <w:t>照明</w:t>
      </w:r>
      <w:r>
        <w:rPr>
          <w:rFonts w:asciiTheme="minorEastAsia" w:hAnsiTheme="minorEastAsia" w:eastAsiaTheme="minorEastAsia"/>
          <w:szCs w:val="21"/>
        </w:rPr>
        <w:t>控制系统、驱动器箱、配电柜及电缆、</w:t>
      </w:r>
      <w:r>
        <w:rPr>
          <w:rFonts w:hint="eastAsia" w:asciiTheme="minorEastAsia" w:hAnsiTheme="minorEastAsia" w:eastAsiaTheme="minorEastAsia"/>
          <w:szCs w:val="21"/>
        </w:rPr>
        <w:t>桥架、</w:t>
      </w:r>
      <w:r>
        <w:rPr>
          <w:rFonts w:asciiTheme="minorEastAsia" w:hAnsiTheme="minorEastAsia" w:eastAsiaTheme="minorEastAsia"/>
          <w:szCs w:val="21"/>
        </w:rPr>
        <w:t>钢管等其余配套设备</w:t>
      </w:r>
      <w:r>
        <w:rPr>
          <w:rFonts w:hint="eastAsia" w:asciiTheme="minorEastAsia" w:hAnsiTheme="minorEastAsia" w:eastAsiaTheme="minorEastAsia"/>
          <w:szCs w:val="21"/>
        </w:rPr>
        <w:t>）的制作、供货、运输、安装、调试、检验试验、验收、使用培训、备用件等所有场地照明相关的内容，</w:t>
      </w:r>
      <w:r>
        <w:rPr>
          <w:rFonts w:hint="eastAsia" w:asciiTheme="minorEastAsia" w:hAnsiTheme="minorEastAsia" w:eastAsiaTheme="minorEastAsia"/>
          <w:szCs w:val="21"/>
          <w:highlight w:val="none"/>
        </w:rPr>
        <w:t>同时拆除场馆内现有照明系统设备，</w:t>
      </w:r>
      <w:r>
        <w:rPr>
          <w:rFonts w:hint="eastAsia" w:asciiTheme="minorEastAsia" w:hAnsiTheme="minorEastAsia" w:eastAsiaTheme="minorEastAsia"/>
          <w:szCs w:val="21"/>
          <w:lang w:eastAsia="zh-CN"/>
        </w:rPr>
        <w:t>并在举办赛事期间提供相关的赛事保障服务，</w:t>
      </w:r>
      <w:r>
        <w:rPr>
          <w:rFonts w:hint="eastAsia" w:asciiTheme="minorEastAsia" w:hAnsiTheme="minorEastAsia" w:eastAsiaTheme="minorEastAsia"/>
          <w:szCs w:val="21"/>
        </w:rPr>
        <w:t>中标人必须提供满足招标文件技术要求的相关证明文件。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w:t>
      </w:r>
      <w:r>
        <w:rPr>
          <w:rFonts w:asciiTheme="minorEastAsia" w:hAnsiTheme="minorEastAsia" w:eastAsiaTheme="minorEastAsia"/>
          <w:szCs w:val="21"/>
        </w:rPr>
        <w:t xml:space="preserve">工程界面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电气安装工程界面</w:t>
      </w:r>
      <w:r>
        <w:rPr>
          <w:rFonts w:hint="eastAsia" w:asciiTheme="minorEastAsia" w:hAnsiTheme="minorEastAsia" w:eastAsiaTheme="minorEastAsia"/>
          <w:szCs w:val="21"/>
        </w:rPr>
        <w:t>：冰上运动中心</w:t>
      </w:r>
      <w:r>
        <w:rPr>
          <w:rFonts w:hint="eastAsia" w:asciiTheme="minorEastAsia" w:hAnsiTheme="minorEastAsia" w:eastAsiaTheme="minorEastAsia"/>
          <w:szCs w:val="21"/>
          <w:lang w:eastAsia="zh-CN"/>
        </w:rPr>
        <w:t>冰壶馆</w:t>
      </w:r>
      <w:r>
        <w:rPr>
          <w:rFonts w:hint="eastAsia" w:asciiTheme="minorEastAsia" w:hAnsiTheme="minorEastAsia" w:eastAsiaTheme="minorEastAsia"/>
          <w:szCs w:val="21"/>
        </w:rPr>
        <w:t>场地配电室内照明配电柜出线至灯具均由中标人承担。</w:t>
      </w:r>
      <w:r>
        <w:rPr>
          <w:rFonts w:asciiTheme="minorEastAsia" w:hAnsiTheme="minorEastAsia" w:eastAsiaTheme="minorEastAsia"/>
          <w:szCs w:val="21"/>
        </w:rPr>
        <w:t xml:space="preserve"> </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投标人须负责承包工程范围内所有的施工任务。材料设备的采购、运输、施工及施工配合、保护、清洁及保修，不论是永久性质的工程或是临时性质的工程。</w:t>
      </w:r>
    </w:p>
    <w:p>
      <w:pPr>
        <w:spacing w:line="400" w:lineRule="exact"/>
        <w:rPr>
          <w:rFonts w:asciiTheme="minorEastAsia" w:hAnsiTheme="minorEastAsia" w:eastAsiaTheme="minorEastAsia"/>
          <w:szCs w:val="21"/>
        </w:rPr>
      </w:pPr>
      <w:r>
        <w:rPr>
          <w:rFonts w:hint="eastAsia" w:asciiTheme="minorEastAsia" w:hAnsiTheme="minorEastAsia" w:eastAsiaTheme="minorEastAsia"/>
          <w:b/>
          <w:szCs w:val="21"/>
        </w:rPr>
        <w:t>3、工期要求</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w:t>
      </w:r>
      <w:r>
        <w:rPr>
          <w:rFonts w:hint="eastAsia" w:asciiTheme="minorEastAsia" w:hAnsiTheme="minorEastAsia" w:eastAsiaTheme="minorEastAsia"/>
          <w:szCs w:val="21"/>
        </w:rPr>
        <w:t>现场安装施工进度安排，要服从业主方的协调和监督。</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w:t>
      </w:r>
      <w:r>
        <w:rPr>
          <w:rFonts w:hint="eastAsia" w:asciiTheme="minorEastAsia" w:hAnsiTheme="minorEastAsia" w:eastAsiaTheme="minorEastAsia"/>
          <w:szCs w:val="21"/>
        </w:rPr>
        <w:t>工程竣工时承包方应向业主、赛事组织管理部门提交竣工验收报告，由业主、赛事组织管理部门组织验收，验收期间不记工期累计；验收合格，竣工报告提交日期即为竣工时间。验收不合格，返工日期将做工期累计。</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.3</w:t>
      </w:r>
      <w:r>
        <w:rPr>
          <w:rFonts w:hint="eastAsia" w:asciiTheme="minorEastAsia" w:hAnsiTheme="minorEastAsia" w:eastAsiaTheme="minorEastAsia"/>
          <w:szCs w:val="21"/>
        </w:rPr>
        <w:t>验收合格后，承包方应在业主方统一安排下，负责成品保护和维护管理，直至项目整体投入使用为止。</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4、工程质量要求及规定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w:t>
      </w:r>
      <w:r>
        <w:rPr>
          <w:rFonts w:hint="eastAsia" w:asciiTheme="minorEastAsia" w:hAnsiTheme="minorEastAsia" w:eastAsiaTheme="minorEastAsia"/>
          <w:szCs w:val="21"/>
        </w:rPr>
        <w:t>工程质量目标为“合格”。</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.2</w:t>
      </w:r>
      <w:r>
        <w:rPr>
          <w:rFonts w:hint="eastAsia" w:asciiTheme="minorEastAsia" w:hAnsiTheme="minorEastAsia" w:eastAsiaTheme="minorEastAsia"/>
          <w:szCs w:val="21"/>
        </w:rPr>
        <w:t>承包方必须按照设计要求，编制好工作进度计划并经业主、赛事组织管理部门审批。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.3</w:t>
      </w:r>
      <w:r>
        <w:rPr>
          <w:rFonts w:hint="eastAsia" w:asciiTheme="minorEastAsia" w:hAnsiTheme="minorEastAsia" w:eastAsiaTheme="minorEastAsia"/>
          <w:szCs w:val="21"/>
        </w:rPr>
        <w:t>承包方必须按照国家相关规范规定及业主方和赛事组织管理部门的相关要求，经业主认可后，组织生产施工。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.4</w:t>
      </w:r>
      <w:r>
        <w:rPr>
          <w:rFonts w:hint="eastAsia" w:asciiTheme="minorEastAsia" w:hAnsiTheme="minorEastAsia" w:eastAsiaTheme="minorEastAsia"/>
          <w:szCs w:val="21"/>
        </w:rPr>
        <w:t>一次性验收达到合格标准，并提供所建立的质量保证体系和质量检测方法及相关工程资料、检测资料、环保资料。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4.5现场安装施工必须严格按照国家相关规范标准进行。</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5、工程管理规定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.1</w:t>
      </w:r>
      <w:r>
        <w:rPr>
          <w:rFonts w:hint="eastAsia" w:asciiTheme="minorEastAsia" w:hAnsiTheme="minorEastAsia" w:eastAsiaTheme="minorEastAsia"/>
          <w:szCs w:val="21"/>
        </w:rPr>
        <w:t>承包方范围内未经业主同意，项目不得分包。一经发现将取消中标资格，并承担由此造成的一切经济损失。</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.2</w:t>
      </w:r>
      <w:r>
        <w:rPr>
          <w:rFonts w:hint="eastAsia" w:asciiTheme="minorEastAsia" w:hAnsiTheme="minorEastAsia" w:eastAsiaTheme="minorEastAsia"/>
          <w:szCs w:val="21"/>
        </w:rPr>
        <w:t>承包方应严格按已审定的供货与安装进度计划实施并接受业主及赛事组织管理部门对质量、进度、造价的全面监督。</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6、现场条件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.1</w:t>
      </w:r>
      <w:r>
        <w:rPr>
          <w:rFonts w:hint="eastAsia" w:asciiTheme="minorEastAsia" w:hAnsiTheme="minorEastAsia" w:eastAsiaTheme="minorEastAsia"/>
          <w:szCs w:val="21"/>
        </w:rPr>
        <w:t>各投标人</w:t>
      </w:r>
      <w:r>
        <w:rPr>
          <w:rFonts w:hint="eastAsia" w:asciiTheme="minorEastAsia" w:hAnsiTheme="minorEastAsia" w:eastAsiaTheme="minorEastAsia"/>
          <w:szCs w:val="21"/>
          <w:lang w:eastAsia="zh-CN"/>
        </w:rPr>
        <w:t>在</w:t>
      </w:r>
      <w:r>
        <w:rPr>
          <w:rFonts w:hint="eastAsia" w:asciiTheme="minorEastAsia" w:hAnsiTheme="minorEastAsia" w:eastAsiaTheme="minorEastAsia"/>
          <w:szCs w:val="21"/>
        </w:rPr>
        <w:t>招标结束后不得以不了解现场情况为由，提出投标报价以外的费用要求，对此建设单位将不做考虑。</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.2</w:t>
      </w:r>
      <w:r>
        <w:rPr>
          <w:rFonts w:hint="eastAsia" w:asciiTheme="minorEastAsia" w:hAnsiTheme="minorEastAsia" w:eastAsiaTheme="minorEastAsia"/>
          <w:szCs w:val="21"/>
        </w:rPr>
        <w:t>本工程施工期间，由施工单位负责做好施工现场清理，做到工完场清，投标人应在投标报价中考虑这一因素。</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.3</w:t>
      </w:r>
      <w:r>
        <w:rPr>
          <w:rFonts w:hint="eastAsia" w:asciiTheme="minorEastAsia" w:hAnsiTheme="minorEastAsia" w:eastAsiaTheme="minorEastAsia"/>
          <w:szCs w:val="21"/>
        </w:rPr>
        <w:t>承包方用水用电，按计量额结算，要求承包方安装独立水表、电表，水电费列入工程总报价内。</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7、主要技术参照规范</w:t>
      </w:r>
    </w:p>
    <w:p>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7</w:t>
      </w:r>
      <w:r>
        <w:rPr>
          <w:rFonts w:asciiTheme="minorEastAsia" w:hAnsiTheme="minorEastAsia" w:eastAsiaTheme="minorEastAsia"/>
          <w:b/>
          <w:bCs/>
          <w:szCs w:val="21"/>
        </w:rPr>
        <w:t>.1</w:t>
      </w:r>
      <w:r>
        <w:rPr>
          <w:rFonts w:hint="eastAsia" w:asciiTheme="minorEastAsia" w:hAnsiTheme="minorEastAsia" w:eastAsiaTheme="minorEastAsia"/>
          <w:b/>
          <w:bCs/>
          <w:szCs w:val="21"/>
        </w:rPr>
        <w:t>说明</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.1.1</w:t>
      </w:r>
      <w:r>
        <w:rPr>
          <w:rFonts w:hint="eastAsia" w:asciiTheme="minorEastAsia" w:hAnsiTheme="minorEastAsia" w:eastAsiaTheme="minorEastAsia"/>
          <w:szCs w:val="21"/>
        </w:rPr>
        <w:t>中标人应严格按照国家现行各项规范和标准，从制作与安装施工过程的各个方面入手，严把质量关，确保工程有足够的安全性。</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.1.2</w:t>
      </w:r>
      <w:r>
        <w:rPr>
          <w:rFonts w:hint="eastAsia" w:asciiTheme="minorEastAsia" w:hAnsiTheme="minorEastAsia" w:eastAsiaTheme="minorEastAsia"/>
          <w:szCs w:val="21"/>
        </w:rPr>
        <w:t>本工程承包方在施工前须完成各种必要的试验。承包方应承担在施工现场对材料和工程的任何部分进行所有检验费用和支付招标文件说明要求由其执行的试验费用；无论何时承包方准备好进行检验，都应留出足够时间预先就检查地点和时间通知业主方，承包方应保证从任何有关第三方或生产厂家处获得必要的许可，以使业主方、赛事组织管理部门的检验人员能够参加检验。</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1.3投标人中标后应做好与业主方强电、弱电等专业的合作，保证所承包工程的质量和进度符合本技术条款的要求。</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1.4投标人中标后须按照本技术条款要求完成工程的设计、试验、制作、运输、安装、清洁、产品维护、验收、保修、售后服务和现场技术培训等工作，以提供完整的系统工程成品，并应按照本技术条款提交所有资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1.5投标人应在投标文件中提供本项目使用的各种设备技术等相应的技术条件和相关的质量文件；所采用的材料必须提出材料生产产地证明资料；施工方案应满足招标文件提出的技术要求，并提出确保工程质量应有的组织、工艺、设备等措施内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1.6投标方应对投标内容所涉及一切专利承担责任，并确保发包人的利益不受任何损害。一切由于文字、商标和技术专利等侵权引起的法律诉讼和裁决及其发生所有费用均由投标方负责，与业主方无关。</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1.7本技术要求仅提出本场地照明工程的基本要求，投标人不应视作所有详细的要求。</w:t>
      </w:r>
    </w:p>
    <w:p>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7</w:t>
      </w:r>
      <w:r>
        <w:rPr>
          <w:rFonts w:asciiTheme="minorEastAsia" w:hAnsiTheme="minorEastAsia" w:eastAsiaTheme="minorEastAsia"/>
          <w:b/>
          <w:bCs/>
          <w:szCs w:val="21"/>
        </w:rPr>
        <w:t>.2</w:t>
      </w:r>
      <w:r>
        <w:rPr>
          <w:rFonts w:hint="eastAsia" w:asciiTheme="minorEastAsia" w:hAnsiTheme="minorEastAsia" w:eastAsiaTheme="minorEastAsia"/>
          <w:b/>
          <w:bCs/>
          <w:szCs w:val="21"/>
        </w:rPr>
        <w:t>标准与规范</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.2.1</w:t>
      </w:r>
      <w:r>
        <w:rPr>
          <w:rFonts w:hint="eastAsia" w:asciiTheme="minorEastAsia" w:hAnsiTheme="minorEastAsia" w:eastAsiaTheme="minorEastAsia"/>
          <w:szCs w:val="21"/>
        </w:rPr>
        <w:t>本工程必须达到中华人民共和国现行的一切有关规范要求，</w:t>
      </w:r>
      <w:r>
        <w:rPr>
          <w:rFonts w:asciiTheme="minorEastAsia" w:hAnsiTheme="minorEastAsia" w:eastAsiaTheme="minorEastAsia"/>
          <w:szCs w:val="21"/>
        </w:rPr>
        <w:t>如</w:t>
      </w:r>
      <w:r>
        <w:rPr>
          <w:rFonts w:hint="eastAsia" w:asciiTheme="minorEastAsia" w:hAnsiTheme="minorEastAsia" w:eastAsiaTheme="minorEastAsia"/>
          <w:szCs w:val="21"/>
        </w:rPr>
        <w:t>下</w:t>
      </w:r>
      <w:r>
        <w:rPr>
          <w:rFonts w:asciiTheme="minorEastAsia" w:hAnsiTheme="minorEastAsia" w:eastAsiaTheme="minorEastAsia"/>
          <w:szCs w:val="21"/>
        </w:rPr>
        <w:t>述规范要求有</w:t>
      </w:r>
      <w:r>
        <w:rPr>
          <w:rFonts w:hint="eastAsia" w:asciiTheme="minorEastAsia" w:hAnsiTheme="minorEastAsia" w:eastAsiaTheme="minorEastAsia"/>
          <w:szCs w:val="21"/>
        </w:rPr>
        <w:t>不一致的地方，</w:t>
      </w:r>
      <w:r>
        <w:rPr>
          <w:rFonts w:asciiTheme="minorEastAsia" w:hAnsiTheme="minorEastAsia" w:eastAsiaTheme="minorEastAsia"/>
          <w:szCs w:val="21"/>
        </w:rPr>
        <w:t>以较严格的条款为准。若国内现有规范有未尽事项可参见国际上先进国家的</w:t>
      </w:r>
      <w:r>
        <w:rPr>
          <w:rFonts w:hint="eastAsia" w:asciiTheme="minorEastAsia" w:hAnsiTheme="minorEastAsia" w:eastAsiaTheme="minorEastAsia"/>
          <w:szCs w:val="21"/>
        </w:rPr>
        <w:t>有关行业标准。</w:t>
      </w:r>
      <w:r>
        <w:rPr>
          <w:rFonts w:asciiTheme="minorEastAsia" w:hAnsiTheme="minorEastAsia" w:eastAsiaTheme="minorEastAsia"/>
          <w:szCs w:val="21"/>
        </w:rPr>
        <w:t>但投标人必须在投标文件及以后实施的过程中加以说明。</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.2.2</w:t>
      </w:r>
      <w:r>
        <w:rPr>
          <w:rFonts w:hint="eastAsia" w:asciiTheme="minorEastAsia" w:hAnsiTheme="minorEastAsia" w:eastAsiaTheme="minorEastAsia"/>
          <w:szCs w:val="21"/>
        </w:rPr>
        <w:t>参考规范</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《民用建筑电气设计规范》JGJ16-2008</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《建筑照明设计标准》GB50034-2013</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《体育建筑设计规范》JGJ31-2003</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《体育建筑电气设计规范》JGJ354-2014</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《低压配电设计规范》GB50054-2011</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《建筑电气工程施工质量验收规范》GB50303-2015</w:t>
      </w:r>
      <w:bookmarkStart w:id="0" w:name="page28"/>
      <w:bookmarkEnd w:id="0"/>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《通用用电设备配电设计规范》GB50055-2011</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《建筑物防雷设计规范》GB50057-2010</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《电力工程电缆设计规范》GB50217-2018</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7.2.3若承包人采用的设计原理</w:t>
      </w:r>
      <w:r>
        <w:rPr>
          <w:rFonts w:asciiTheme="minorEastAsia" w:hAnsiTheme="minorEastAsia" w:eastAsiaTheme="minorEastAsia"/>
          <w:szCs w:val="21"/>
        </w:rPr>
        <w:t>, 材料及安装工艺于在上述技术标准中未明确, 承包人应明确其</w:t>
      </w:r>
      <w:r>
        <w:rPr>
          <w:rFonts w:hint="eastAsia" w:asciiTheme="minorEastAsia" w:hAnsiTheme="minorEastAsia" w:eastAsiaTheme="minorEastAsia"/>
          <w:szCs w:val="21"/>
        </w:rPr>
        <w:t>所执行的标准或使用规范的出处</w:t>
      </w:r>
      <w:r>
        <w:rPr>
          <w:rFonts w:asciiTheme="minorEastAsia" w:hAnsiTheme="minorEastAsia" w:eastAsiaTheme="minorEastAsia"/>
          <w:szCs w:val="21"/>
        </w:rPr>
        <w:t>,并同时提供所使用的最新版的标准文本，该标准文本必须是</w:t>
      </w:r>
      <w:r>
        <w:rPr>
          <w:rFonts w:hint="eastAsia" w:asciiTheme="minorEastAsia" w:hAnsiTheme="minorEastAsia" w:eastAsiaTheme="minorEastAsia"/>
          <w:szCs w:val="21"/>
        </w:rPr>
        <w:t>国际公认的同等或高于上述规范要求之标准</w:t>
      </w:r>
      <w:r>
        <w:rPr>
          <w:rFonts w:asciiTheme="minorEastAsia" w:hAnsiTheme="minorEastAsia" w:eastAsiaTheme="minorEastAsia"/>
          <w:szCs w:val="21"/>
        </w:rPr>
        <w:t>, 承包人应同时提供该文本译文。发包人不接受任</w:t>
      </w:r>
      <w:r>
        <w:rPr>
          <w:rFonts w:hint="eastAsia" w:asciiTheme="minorEastAsia" w:hAnsiTheme="minorEastAsia" w:eastAsiaTheme="minorEastAsia"/>
          <w:szCs w:val="21"/>
        </w:rPr>
        <w:t>何低于以上所列规范和标准的要求。若上述技术标准中有新版标准，请参照最新版标准设计、施工。</w:t>
      </w:r>
    </w:p>
    <w:p>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8、具体要求</w:t>
      </w: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详细参数要求8.2-8.6</w:t>
      </w:r>
      <w:r>
        <w:rPr>
          <w:rFonts w:hint="eastAsia" w:asciiTheme="minorEastAsia" w:hAnsiTheme="minorEastAsia" w:eastAsiaTheme="minorEastAsia"/>
          <w:b/>
          <w:bCs/>
          <w:szCs w:val="21"/>
          <w:lang w:eastAsia="zh-CN"/>
        </w:rPr>
        <w:t>）</w:t>
      </w:r>
    </w:p>
    <w:p>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8.1照明设计标准</w:t>
      </w:r>
    </w:p>
    <w:p>
      <w:pPr>
        <w:spacing w:line="400" w:lineRule="exact"/>
        <w:rPr>
          <w:rFonts w:asciiTheme="minorEastAsia" w:hAnsiTheme="minorEastAsia" w:eastAsiaTheme="minorEastAsia"/>
          <w:szCs w:val="21"/>
        </w:rPr>
      </w:pPr>
      <w:r>
        <w:rPr>
          <w:rFonts w:hint="eastAsia" w:ascii="宋体" w:hAnsi="宋体" w:cs="宋体"/>
          <w:szCs w:val="24"/>
        </w:rPr>
        <w:t>第十四届全国冬季运动会</w:t>
      </w:r>
      <w:r>
        <w:rPr>
          <w:rFonts w:hint="eastAsia" w:ascii="宋体" w:hAnsi="宋体" w:cs="宋体"/>
          <w:szCs w:val="24"/>
          <w:lang w:eastAsia="zh-CN"/>
        </w:rPr>
        <w:t>呼伦贝尔市冰上运动中心冰壶馆</w:t>
      </w:r>
      <w:r>
        <w:rPr>
          <w:rFonts w:hint="eastAsia" w:ascii="宋体" w:hAnsi="宋体" w:cs="宋体"/>
          <w:szCs w:val="24"/>
        </w:rPr>
        <w:t>场地三个场馆的</w:t>
      </w:r>
      <w:r>
        <w:rPr>
          <w:rFonts w:hint="eastAsia" w:asciiTheme="minorEastAsia" w:hAnsiTheme="minorEastAsia" w:eastAsiaTheme="minorEastAsia"/>
          <w:szCs w:val="21"/>
        </w:rPr>
        <w:t>比赛场地照明按JGJ153-2016《体育场馆照明设计及检测标准》中Ⅵ级HDTV转播重大国际比赛等级设计，训练场地按照Ⅲ级专业比赛照明模式设计。</w:t>
      </w:r>
    </w:p>
    <w:p>
      <w:pPr>
        <w:spacing w:line="400" w:lineRule="exact"/>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8.2光源</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8.2.1比赛场地灯具的光源为需采用LED产品</w:t>
      </w:r>
      <w:r>
        <w:rPr>
          <w:rFonts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8.2.2光源显色指数Ra≥</w:t>
      </w:r>
      <w:r>
        <w:rPr>
          <w:rFonts w:asciiTheme="minorEastAsia" w:hAnsiTheme="minorEastAsia" w:eastAsiaTheme="minorEastAsia"/>
          <w:szCs w:val="21"/>
        </w:rPr>
        <w:t>90</w:t>
      </w:r>
      <w:r>
        <w:rPr>
          <w:rFonts w:hint="eastAsia" w:asciiTheme="minorEastAsia" w:hAnsiTheme="minorEastAsia" w:eastAsiaTheme="minorEastAsia"/>
          <w:szCs w:val="21"/>
        </w:rPr>
        <w:t>、R</w:t>
      </w:r>
      <w:r>
        <w:rPr>
          <w:rFonts w:asciiTheme="minorEastAsia" w:hAnsiTheme="minorEastAsia" w:eastAsiaTheme="minorEastAsia"/>
          <w:szCs w:val="21"/>
        </w:rPr>
        <w:t>9</w:t>
      </w:r>
      <w:r>
        <w:rPr>
          <w:rFonts w:hint="eastAsia" w:asciiTheme="minorEastAsia" w:hAnsiTheme="minorEastAsia" w:eastAsiaTheme="minorEastAsia"/>
          <w:szCs w:val="21"/>
        </w:rPr>
        <w:t>≥</w:t>
      </w:r>
      <w:r>
        <w:rPr>
          <w:rFonts w:asciiTheme="minorEastAsia" w:hAnsiTheme="minorEastAsia" w:eastAsiaTheme="minorEastAsia"/>
          <w:szCs w:val="21"/>
        </w:rPr>
        <w:t>20</w:t>
      </w:r>
      <w:r>
        <w:rPr>
          <w:rFonts w:hint="eastAsia" w:asciiTheme="minorEastAsia" w:hAnsiTheme="minorEastAsia" w:eastAsiaTheme="minorEastAsia"/>
          <w:szCs w:val="21"/>
        </w:rPr>
        <w:t>，色温≥</w:t>
      </w:r>
      <w:r>
        <w:rPr>
          <w:rFonts w:asciiTheme="minorEastAsia" w:hAnsiTheme="minorEastAsia" w:eastAsiaTheme="minorEastAsia"/>
          <w:szCs w:val="21"/>
        </w:rPr>
        <w:t>5</w:t>
      </w:r>
      <w:r>
        <w:rPr>
          <w:rFonts w:hint="eastAsia" w:asciiTheme="minorEastAsia" w:hAnsiTheme="minorEastAsia" w:eastAsiaTheme="minorEastAsia"/>
          <w:szCs w:val="21"/>
        </w:rPr>
        <w:t>500K。</w:t>
      </w:r>
    </w:p>
    <w:p>
      <w:pPr>
        <w:spacing w:line="400" w:lineRule="exact"/>
        <w:rPr>
          <w:rFonts w:ascii="宋体" w:hAnsi="宋体" w:cs="宋体"/>
          <w:highlight w:val="none"/>
        </w:rPr>
      </w:pPr>
      <w:r>
        <w:rPr>
          <w:rFonts w:hint="eastAsia" w:asciiTheme="minorEastAsia" w:hAnsiTheme="minorEastAsia" w:eastAsiaTheme="minorEastAsia"/>
          <w:szCs w:val="21"/>
          <w:highlight w:val="none"/>
        </w:rPr>
        <w:t>8.2.3光源寿命满足L</w:t>
      </w:r>
      <w:r>
        <w:rPr>
          <w:rFonts w:asciiTheme="minorEastAsia" w:hAnsiTheme="minorEastAsia" w:eastAsiaTheme="minorEastAsia"/>
          <w:szCs w:val="21"/>
          <w:highlight w:val="none"/>
        </w:rPr>
        <w:t>90</w:t>
      </w:r>
      <w:r>
        <w:rPr>
          <w:rFonts w:hint="eastAsia" w:asciiTheme="minorEastAsia" w:hAnsiTheme="minorEastAsia" w:eastAsiaTheme="minorEastAsia"/>
          <w:szCs w:val="21"/>
          <w:highlight w:val="none"/>
        </w:rPr>
        <w:t>不低于</w:t>
      </w:r>
      <w:r>
        <w:rPr>
          <w:rFonts w:asciiTheme="minorEastAsia" w:hAnsiTheme="minorEastAsia" w:eastAsiaTheme="minorEastAsia"/>
          <w:szCs w:val="21"/>
          <w:highlight w:val="none"/>
        </w:rPr>
        <w:t>120</w:t>
      </w:r>
      <w:r>
        <w:rPr>
          <w:rFonts w:hint="eastAsia" w:asciiTheme="minorEastAsia" w:hAnsiTheme="minorEastAsia" w:eastAsiaTheme="minorEastAsia"/>
          <w:szCs w:val="21"/>
          <w:highlight w:val="none"/>
        </w:rPr>
        <w:t>000小时，投标时提供</w:t>
      </w:r>
      <w:r>
        <w:rPr>
          <w:rFonts w:hint="eastAsia" w:ascii="宋体" w:hAnsi="宋体" w:cs="宋体"/>
          <w:highlight w:val="none"/>
        </w:rPr>
        <w:t>芯片寿命测试数据。</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8.2.4光源采用</w:t>
      </w:r>
      <w:r>
        <w:rPr>
          <w:rFonts w:asciiTheme="minorEastAsia" w:hAnsiTheme="minorEastAsia" w:eastAsiaTheme="minorEastAsia"/>
          <w:szCs w:val="21"/>
        </w:rPr>
        <w:t>大功率芯片</w:t>
      </w:r>
      <w:r>
        <w:rPr>
          <w:rFonts w:hint="eastAsia" w:asciiTheme="minorEastAsia" w:hAnsiTheme="minorEastAsia" w:eastAsiaTheme="minorEastAsia"/>
          <w:szCs w:val="21"/>
        </w:rPr>
        <w:t>，</w:t>
      </w:r>
      <w:r>
        <w:rPr>
          <w:rFonts w:hint="eastAsia" w:ascii="宋体" w:hAnsi="宋体" w:cs="宋体"/>
        </w:rPr>
        <w:t>采用点阵式排列，SMD封装</w:t>
      </w:r>
      <w:r>
        <w:rPr>
          <w:rFonts w:hint="eastAsia" w:asciiTheme="minorEastAsia" w:hAnsiTheme="minorEastAsia" w:eastAsiaTheme="minorEastAsia"/>
          <w:szCs w:val="21"/>
        </w:rPr>
        <w:t>。</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8.3 灯具</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8.3.1灯具的生产、制造、安装应符合相应国家标准中的有关规定；灯具应具有相对应的国家标准认证证书。</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8.3.2灯具应设计紧凑，外观美观、新颖，体积小，重量轻，易于安装和调试，能够减轻钢结构或灯杆承重。</w:t>
      </w:r>
    </w:p>
    <w:p>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8.3.3灯具投入使用后照度和均匀度等各项指标应满足设计要求。</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8.3.4灯具拥有三种或三种以上配光曲线可供选择，灯具应配备有内置或外置的装置来控制眩光，避免眩光对运动员及摄像机的影响。</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8.3.5所有灯具必须满足额定电压： AC220V±5％或者380</w:t>
      </w:r>
      <w:r>
        <w:rPr>
          <w:rFonts w:asciiTheme="minorEastAsia" w:hAnsiTheme="minorEastAsia" w:eastAsiaTheme="minorEastAsia"/>
          <w:szCs w:val="21"/>
        </w:rPr>
        <w:t>v</w:t>
      </w:r>
      <w:r>
        <w:rPr>
          <w:rFonts w:hint="eastAsia" w:asciiTheme="minorEastAsia" w:hAnsiTheme="minorEastAsia" w:eastAsiaTheme="minorEastAsia"/>
          <w:szCs w:val="21"/>
        </w:rPr>
        <w:t>±5％，频率：50HZ±2％，功率因数cosφ≥0.9</w:t>
      </w:r>
      <w:r>
        <w:rPr>
          <w:rFonts w:asciiTheme="minorEastAsia" w:hAnsiTheme="minorEastAsia" w:eastAsiaTheme="minorEastAsia"/>
          <w:szCs w:val="21"/>
        </w:rPr>
        <w:t>7</w:t>
      </w:r>
      <w:r>
        <w:rPr>
          <w:rFonts w:hint="eastAsia" w:asciiTheme="minorEastAsia" w:hAnsiTheme="minorEastAsia" w:eastAsiaTheme="minorEastAsia"/>
          <w:szCs w:val="21"/>
        </w:rPr>
        <w:t>，灯具效率≥70%；</w:t>
      </w:r>
      <w:r>
        <w:rPr>
          <w:rFonts w:asciiTheme="minorEastAsia" w:hAnsiTheme="minorEastAsia" w:eastAsiaTheme="minorEastAsia"/>
          <w:szCs w:val="21"/>
        </w:rPr>
        <w:t xml:space="preserve"> </w:t>
      </w:r>
      <w:r>
        <w:rPr>
          <w:rFonts w:hint="eastAsia" w:asciiTheme="minorEastAsia" w:hAnsiTheme="minorEastAsia" w:eastAsiaTheme="minorEastAsia"/>
          <w:szCs w:val="21"/>
        </w:rPr>
        <w:t>照明灯具维护系数取0.8。</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8.3.6比赛场地照明灯具灯具额定功率要求：</w:t>
      </w:r>
      <w:r>
        <w:rPr>
          <w:rFonts w:hint="eastAsia" w:ascii="宋体" w:hAnsi="宋体" w:cs="宋体"/>
          <w:szCs w:val="24"/>
        </w:rPr>
        <w:t>冰壶馆场地照明灯具：5</w:t>
      </w:r>
      <w:r>
        <w:rPr>
          <w:rFonts w:ascii="宋体" w:hAnsi="宋体" w:cs="宋体"/>
          <w:szCs w:val="24"/>
        </w:rPr>
        <w:t>00</w:t>
      </w:r>
      <w:r>
        <w:rPr>
          <w:rFonts w:hint="eastAsia" w:ascii="宋体" w:hAnsi="宋体" w:cs="宋体"/>
          <w:szCs w:val="24"/>
        </w:rPr>
        <w:t>W</w:t>
      </w:r>
      <w:r>
        <w:rPr>
          <w:rFonts w:ascii="宋体" w:hAnsi="宋体" w:cs="宋体"/>
          <w:szCs w:val="24"/>
        </w:rPr>
        <w:t>-600</w:t>
      </w:r>
      <w:r>
        <w:rPr>
          <w:rFonts w:hint="eastAsia" w:ascii="宋体" w:hAnsi="宋体" w:cs="宋体"/>
          <w:szCs w:val="24"/>
        </w:rPr>
        <w:t>W。灯具</w:t>
      </w:r>
      <w:r>
        <w:rPr>
          <w:rFonts w:hint="eastAsia" w:asciiTheme="minorEastAsia" w:hAnsiTheme="minorEastAsia" w:eastAsiaTheme="minorEastAsia"/>
          <w:szCs w:val="21"/>
        </w:rPr>
        <w:t>防护等级≥IP65，</w:t>
      </w:r>
      <w:r>
        <w:rPr>
          <w:rFonts w:hint="eastAsia" w:ascii="宋体" w:hAnsi="宋体" w:cs="宋体"/>
        </w:rPr>
        <w:t>防触电保护类型应为I类</w:t>
      </w:r>
      <w:r>
        <w:rPr>
          <w:rFonts w:hint="eastAsia" w:asciiTheme="minorEastAsia" w:hAnsiTheme="minorEastAsia" w:eastAsiaTheme="minorEastAsia"/>
          <w:szCs w:val="21"/>
        </w:rPr>
        <w:t>;</w:t>
      </w:r>
      <w:r>
        <w:rPr>
          <w:rFonts w:hint="eastAsia" w:ascii="宋体" w:hAnsi="宋体" w:cs="宋体"/>
        </w:rPr>
        <w:t>投标时提供中国国家认证认可监督管理委员会认可的检验检测机构出具的检验检测报告。提供原件扫描件或复印件加盖公章；</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8.3.7所有灯具需提供由</w:t>
      </w:r>
      <w:r>
        <w:rPr>
          <w:rFonts w:hint="eastAsia" w:ascii="宋体" w:hAnsi="宋体" w:cs="宋体"/>
        </w:rPr>
        <w:t>中国国家认证认可监督管理委员会认可的检验检测机构出具的检验检测报告，检验内容必须包括：“灯具最大光强值、灯具光束角、灯具出射光通量、灯具效能、相对色温、色容差、一般显色指数、特殊显色指数、电参数、频闪比”，提供原件扫描件和复印件加盖公章</w:t>
      </w:r>
      <w:r>
        <w:rPr>
          <w:rFonts w:hint="eastAsia" w:asciiTheme="minorEastAsia" w:hAnsiTheme="minorEastAsia" w:eastAsiaTheme="minorEastAsia"/>
          <w:szCs w:val="21"/>
        </w:rPr>
        <w:t>。</w:t>
      </w:r>
    </w:p>
    <w:p>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8.3.8为满足耐腐蚀及长寿命要求, 灯具外壳应采用高性能、耐高温、耐腐蚀材质，提供由中国国家认证认可监督管理委员会认可的检验检测机构出具的盐雾测试； </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8.3.9灯具前段需配有钢化玻璃，提供钢化玻璃透光率测试数据；</w:t>
      </w:r>
      <w:r>
        <w:rPr>
          <w:rFonts w:hint="eastAsia" w:ascii="宋体" w:hAnsi="宋体" w:cs="宋体"/>
        </w:rPr>
        <w:t>灯具及附件须有防坠落措施，保证灯具安全</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8.3.10所有灯具应配有满足本工程安装条件的与马道结构配套设计的安装支架，安装结构件有具体的稳固措施，不得对马道产生破坏，不允许现场焊接。</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8.3.11</w:t>
      </w:r>
      <w:r>
        <w:rPr>
          <w:rFonts w:hint="eastAsia" w:ascii="宋体" w:hAnsi="宋体" w:cs="宋体"/>
        </w:rPr>
        <w:t>灯具散热采用一体式对流冷却散热结构设计，使灯具能够长期稳定运行，散热材料面积大，灯具在长期稳定运行时灯具外表面温度不得超过5</w:t>
      </w:r>
      <w:r>
        <w:rPr>
          <w:rFonts w:ascii="宋体" w:hAnsi="宋体" w:cs="宋体"/>
        </w:rPr>
        <w:t>5</w:t>
      </w:r>
      <w:r>
        <w:rPr>
          <w:rFonts w:hint="eastAsia" w:ascii="宋体" w:hAnsi="宋体" w:cs="宋体"/>
        </w:rPr>
        <w:t>°C，需提供灯具实际运行温度测试数据</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8.3.12为方便辨认，减少维护时间，每个灯具及相关组件上都标有相对应的标记记录其编号及相关信息。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8.3.13为方便调试，调整角度,并保证场地的照明效果，实现照明设计方案精准度，灯具须具有水平、垂直两方向调节灯具投射角度装置，同时具有水平、垂直角度精确刻度盘，可根据照明设计方案中的每个灯具的投射角度进行调节。</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8.3.14提供万向节结构安装方式为最佳方式，</w:t>
      </w:r>
      <w:r>
        <w:rPr>
          <w:rFonts w:hint="eastAsia" w:ascii="宋体" w:hAnsi="宋体" w:cs="宋体"/>
        </w:rPr>
        <w:t>灯具出厂前水平、垂直角度需预设好，预设角度</w:t>
      </w:r>
      <w:r>
        <w:rPr>
          <w:rFonts w:hint="eastAsia" w:asciiTheme="minorEastAsia" w:hAnsiTheme="minorEastAsia" w:eastAsiaTheme="minorEastAsia"/>
          <w:szCs w:val="21"/>
        </w:rPr>
        <w:t>精度要求到0</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宋体" w:hAnsi="宋体" w:cs="宋体"/>
        </w:rPr>
        <w:t>配有紧锁装置，确保灯具的瞄准角度，保证安装后的照明效果。</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8.3.15</w:t>
      </w:r>
      <w:r>
        <w:rPr>
          <w:rFonts w:hint="eastAsia" w:ascii="宋体" w:hAnsi="宋体" w:cs="宋体"/>
        </w:rPr>
        <w:t>投标时提供中国国家认证认可监督管理委员会认可的CQC试验报告，提供原件扫描件或复印件加盖公章</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8.3.1</w:t>
      </w:r>
      <w:r>
        <w:rPr>
          <w:rFonts w:asciiTheme="minorEastAsia" w:hAnsiTheme="minorEastAsia" w:eastAsiaTheme="minorEastAsia"/>
          <w:szCs w:val="21"/>
        </w:rPr>
        <w:t>6</w:t>
      </w:r>
      <w:r>
        <w:rPr>
          <w:rFonts w:hint="eastAsia" w:ascii="宋体" w:hAnsi="宋体" w:cs="宋体"/>
        </w:rPr>
        <w:t>为了减小对运动员、裁判员及观众的眩光影响，灯具须具有防眩光装置；建议采用内置和外置双重防眩光措施，外防眩光装置材质、颜色、厚度需与灯具主体相同，且可根据场地性质不同至少有三种不同尺寸可供选择，面积不小于0</w:t>
      </w:r>
      <w:r>
        <w:rPr>
          <w:rFonts w:ascii="宋体" w:hAnsi="宋体" w:cs="宋体"/>
        </w:rPr>
        <w:t>.4</w:t>
      </w:r>
      <w:r>
        <w:rPr>
          <w:rFonts w:hint="eastAsia" w:ascii="宋体" w:hAnsi="宋体" w:cs="宋体"/>
        </w:rPr>
        <w:t>平方米，内置眩光控制器同意需有三种不同型号可供选择；防眩光的装置设计合理，投标文件中需提供实现防眩光装置的技术资料介绍及相关理论数据及有该装置与无该装置的实际效果对比等相关证明资料</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8.3.1</w:t>
      </w:r>
      <w:r>
        <w:rPr>
          <w:rFonts w:asciiTheme="minorEastAsia" w:hAnsiTheme="minorEastAsia" w:eastAsiaTheme="minorEastAsia"/>
          <w:szCs w:val="21"/>
        </w:rPr>
        <w:t>7</w:t>
      </w:r>
      <w:r>
        <w:rPr>
          <w:rFonts w:hint="eastAsia" w:ascii="宋体" w:hAnsi="宋体" w:cs="宋体"/>
        </w:rPr>
        <w:t>投标时提供中国国家认证认可监督管理委员会认可的CQC试验报告，提供原件扫描件或复印件加盖公章</w:t>
      </w:r>
      <w:r>
        <w:rPr>
          <w:rFonts w:hint="eastAsia" w:asciiTheme="minorEastAsia" w:hAnsiTheme="minorEastAsia" w:eastAsiaTheme="minorEastAsia"/>
          <w:szCs w:val="21"/>
        </w:rPr>
        <w:t>。</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8.4驱动器箱</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8.4.1驱动箱与灯具必须分离布置，避免驱动器箱荷载对钢结构和马道造成影响。</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8.4.2每台驱动器箱内配置的与场地照明灯具功率相匹配的驱动器，</w:t>
      </w:r>
      <w:r>
        <w:rPr>
          <w:rFonts w:hint="eastAsia" w:ascii="宋体" w:hAnsi="宋体" w:cs="宋体"/>
        </w:rPr>
        <w:t>驱动器箱内接线采用公母插头装置，一插即用</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8.4.3</w:t>
      </w:r>
      <w:r>
        <w:rPr>
          <w:rFonts w:hint="eastAsia" w:ascii="宋体" w:hAnsi="宋体" w:cs="宋体"/>
        </w:rPr>
        <w:t>驱动器主要输入参数：电压：220V/380VAC；频率：50Hz；功率因数：≥0.97；效率：＞95%；运行温度：-20℃～+40℃；驱动器主要输出参数：输出电压：250-750VDC、输出电流：0.2A-4.0A；调光控制接口：具有1-10V调光方式，宽电压范围工作</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8.4.4</w:t>
      </w:r>
      <w:r>
        <w:rPr>
          <w:rFonts w:hint="eastAsia" w:ascii="宋体" w:hAnsi="宋体" w:cs="宋体"/>
        </w:rPr>
        <w:t>驱动器须具有短路过压保护功能，驱动器须有中国国家强制性产品认证证书</w:t>
      </w:r>
      <w:r>
        <w:rPr>
          <w:rFonts w:ascii="宋体" w:hAnsi="宋体" w:cs="宋体"/>
        </w:rPr>
        <w:t>3</w:t>
      </w:r>
      <w:r>
        <w:rPr>
          <w:rFonts w:hint="eastAsia" w:ascii="宋体" w:hAnsi="宋体" w:cs="宋体"/>
        </w:rPr>
        <w:t>C认证证书，提供原件扫描件或复印件加盖公章</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8.4.5</w:t>
      </w:r>
      <w:r>
        <w:rPr>
          <w:rFonts w:hint="eastAsia" w:ascii="宋体" w:hAnsi="宋体" w:cs="宋体"/>
        </w:rPr>
        <w:t>驱动器箱宜采用不锈钢或铝质材质，具备防锈功能，且确保有一定的抗冲击能力</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8.4.</w:t>
      </w:r>
      <w:r>
        <w:rPr>
          <w:rFonts w:asciiTheme="minorEastAsia" w:hAnsiTheme="minorEastAsia" w:eastAsiaTheme="minorEastAsia"/>
          <w:szCs w:val="21"/>
        </w:rPr>
        <w:t>6</w:t>
      </w:r>
      <w:r>
        <w:rPr>
          <w:rFonts w:hint="eastAsia" w:asciiTheme="minorEastAsia" w:hAnsiTheme="minorEastAsia" w:eastAsiaTheme="minorEastAsia"/>
          <w:szCs w:val="21"/>
        </w:rPr>
        <w:t>驱动</w:t>
      </w:r>
      <w:r>
        <w:rPr>
          <w:rFonts w:hint="eastAsia" w:ascii="宋体" w:hAnsi="宋体" w:cs="宋体"/>
        </w:rPr>
        <w:t>箱内宜配有隔离开关装置，配有≥10KV浪涌保护器，配有短路保护保险装置、调配有调光功能所需配套设备等所有附属设备，满足调光和所有可能发生的异常保护功能</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8.4.</w:t>
      </w:r>
      <w:r>
        <w:rPr>
          <w:rFonts w:asciiTheme="minorEastAsia" w:hAnsiTheme="minorEastAsia" w:eastAsiaTheme="minorEastAsia"/>
          <w:szCs w:val="21"/>
        </w:rPr>
        <w:t>7</w:t>
      </w:r>
      <w:r>
        <w:rPr>
          <w:rFonts w:hint="eastAsia" w:ascii="宋体" w:hAnsi="宋体" w:cs="宋体"/>
        </w:rPr>
        <w:t>驱动器箱防护等级≥IP65，投标时提供中国国家认证认可监督管理委员会认可的检验检测机构出具的驱动器箱的检测报告。提供原件扫描件或复印件加盖公章。</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8.4.</w:t>
      </w:r>
      <w:r>
        <w:rPr>
          <w:rFonts w:asciiTheme="minorEastAsia" w:hAnsiTheme="minorEastAsia" w:eastAsiaTheme="minorEastAsia"/>
          <w:szCs w:val="21"/>
        </w:rPr>
        <w:t>8</w:t>
      </w:r>
      <w:r>
        <w:rPr>
          <w:rFonts w:hint="eastAsia" w:asciiTheme="minorEastAsia" w:hAnsiTheme="minorEastAsia" w:eastAsiaTheme="minorEastAsia"/>
          <w:szCs w:val="21"/>
        </w:rPr>
        <w:t>所有灯具配套的驱动器箱均安装在配电室，灯具与驱动器箱的距离为5</w:t>
      </w:r>
      <w:r>
        <w:rPr>
          <w:rFonts w:asciiTheme="minorEastAsia" w:hAnsiTheme="minorEastAsia" w:eastAsiaTheme="minorEastAsia"/>
          <w:szCs w:val="21"/>
        </w:rPr>
        <w:t>0</w:t>
      </w:r>
      <w:r>
        <w:rPr>
          <w:rFonts w:hint="eastAsia" w:asciiTheme="minorEastAsia" w:hAnsiTheme="minorEastAsia" w:eastAsiaTheme="minorEastAsia"/>
          <w:szCs w:val="21"/>
        </w:rPr>
        <w:t>-</w:t>
      </w:r>
      <w:r>
        <w:rPr>
          <w:rFonts w:asciiTheme="minorEastAsia" w:hAnsiTheme="minorEastAsia" w:eastAsiaTheme="minorEastAsia"/>
          <w:szCs w:val="21"/>
        </w:rPr>
        <w:t>800</w:t>
      </w:r>
      <w:r>
        <w:rPr>
          <w:rFonts w:hint="eastAsia" w:asciiTheme="minorEastAsia" w:hAnsiTheme="minorEastAsia" w:eastAsiaTheme="minorEastAsia"/>
          <w:szCs w:val="21"/>
        </w:rPr>
        <w:t>米，要求灯具及与其配套的驱动器箱远距离分离可正常使用。</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8.5配套线缆、桥架、钢管</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8.5.1所有配套线缆必须采用满足国标的</w:t>
      </w:r>
      <w:r>
        <w:rPr>
          <w:rFonts w:asciiTheme="minorEastAsia" w:hAnsiTheme="minorEastAsia" w:eastAsiaTheme="minorEastAsia"/>
          <w:szCs w:val="21"/>
        </w:rPr>
        <w:t>低烟无卤</w:t>
      </w:r>
      <w:r>
        <w:rPr>
          <w:rFonts w:hint="eastAsia" w:asciiTheme="minorEastAsia" w:hAnsiTheme="minorEastAsia" w:eastAsiaTheme="minorEastAsia"/>
          <w:szCs w:val="21"/>
        </w:rPr>
        <w:t>铜芯</w:t>
      </w:r>
      <w:r>
        <w:rPr>
          <w:rFonts w:asciiTheme="minorEastAsia" w:hAnsiTheme="minorEastAsia" w:eastAsiaTheme="minorEastAsia"/>
          <w:szCs w:val="21"/>
        </w:rPr>
        <w:t>电缆</w:t>
      </w:r>
      <w:r>
        <w:rPr>
          <w:rFonts w:hint="eastAsia" w:asciiTheme="minorEastAsia" w:hAnsiTheme="minorEastAsia" w:eastAsiaTheme="minorEastAsia"/>
          <w:szCs w:val="21"/>
        </w:rPr>
        <w:t xml:space="preserve">； </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8.5.2所有配套桥架、钢管必须采用满足国标的防火线产品。</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8.5.3所有配套材料进场前需要复检。</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8.6智能照明控制系统</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8.6.1本工程比赛场地照明采用智能灯光控制的方式。控制系统的全部设备、线、管以及安装和调试均由中标单位负责。</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8.6.2 预设置照明模式功能，且不因停电而丢失。</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8.6.3 系统应具有软启动、软停止功能，启停时间可调。</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8.6.4系统除具有自动控制外，还应具有手动控制功能。并具有“锁定”功能，以防止误操作。</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8.6.5系统应具有显示屏，界面清晰明了，也可根据用户使用习惯自定义界面。</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8.6.6系统应具有分组延时开、关灯的功能。</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8.6.7系统在发生故障时自动锁定故障前的工作状态。</w:t>
      </w:r>
      <w:r>
        <w:rPr>
          <w:rFonts w:asciiTheme="minorEastAsia" w:hAnsiTheme="minorEastAsia" w:eastAsiaTheme="minorEastAsia"/>
          <w:szCs w:val="21"/>
        </w:rPr>
        <w:t xml:space="preserve"> </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8.6.8系统应具有调光功能，可根据不同场景存储相对应的灯具输出，也可以进行灯光秀展示。</w:t>
      </w:r>
    </w:p>
    <w:p>
      <w:pPr>
        <w:tabs>
          <w:tab w:val="left" w:pos="220"/>
        </w:tabs>
        <w:spacing w:line="400" w:lineRule="exact"/>
        <w:ind w:right="26"/>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8.6.9系统既可以就地控制，同时也可以远程控制。</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8.7配电系统</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招标人仅负责提供电源指将电源引至各场地看台配电间场地照明配电箱，其后所有配电设备、电线电缆、管线及桥架，均有投标人负责实施，照明配电箱的位置参考现有场地实际情况。各投标人可根据实际使用需求，本着环保、节能、安全、减少浪费的原则，调整配电箱系统结构和数量。配电箱内主要元器件采用ABB、施耐德、西门子品牌</w:t>
      </w:r>
      <w:r>
        <w:rPr>
          <w:rFonts w:hint="eastAsia" w:asciiTheme="minorEastAsia" w:hAnsiTheme="minorEastAsia" w:eastAsiaTheme="minorEastAsia"/>
          <w:szCs w:val="21"/>
          <w:lang w:eastAsia="zh-CN"/>
        </w:rPr>
        <w:t>等知名品牌</w:t>
      </w:r>
      <w:r>
        <w:rPr>
          <w:rFonts w:hint="eastAsia" w:asciiTheme="minorEastAsia" w:hAnsiTheme="minorEastAsia" w:eastAsiaTheme="minorEastAsia"/>
          <w:szCs w:val="21"/>
        </w:rPr>
        <w:t>。</w:t>
      </w:r>
    </w:p>
    <w:p>
      <w:pPr>
        <w:rPr>
          <w:rFonts w:hint="eastAsia" w:asciiTheme="minorEastAsia" w:hAnsiTheme="minorEastAsia" w:eastAsiaTheme="minorEastAsia"/>
          <w:b/>
          <w:bCs/>
          <w:szCs w:val="21"/>
        </w:rPr>
      </w:pPr>
      <w:r>
        <w:rPr>
          <w:rFonts w:hint="eastAsia" w:asciiTheme="minorEastAsia" w:hAnsiTheme="minorEastAsia" w:eastAsiaTheme="minorEastAsia"/>
          <w:b/>
          <w:bCs/>
          <w:szCs w:val="21"/>
          <w:lang w:eastAsia="zh-CN"/>
        </w:rPr>
        <w:t>附表</w:t>
      </w:r>
      <w:r>
        <w:rPr>
          <w:rFonts w:hint="eastAsia"/>
          <w:b/>
          <w:bCs/>
          <w:sz w:val="32"/>
          <w:szCs w:val="32"/>
        </w:rPr>
        <w:t>：</w:t>
      </w:r>
      <w:r>
        <w:rPr>
          <w:rFonts w:hint="eastAsia" w:asciiTheme="minorEastAsia" w:hAnsiTheme="minorEastAsia" w:eastAsiaTheme="minorEastAsia"/>
          <w:b/>
          <w:bCs/>
          <w:szCs w:val="21"/>
          <w:lang w:eastAsia="zh-CN"/>
        </w:rPr>
        <w:t>冰壶馆</w:t>
      </w:r>
      <w:r>
        <w:rPr>
          <w:rFonts w:hint="eastAsia" w:asciiTheme="minorEastAsia" w:hAnsiTheme="minorEastAsia" w:eastAsiaTheme="minorEastAsia"/>
          <w:b/>
          <w:bCs/>
          <w:szCs w:val="21"/>
        </w:rPr>
        <w:t>设备清单</w:t>
      </w:r>
    </w:p>
    <w:tbl>
      <w:tblPr>
        <w:tblStyle w:val="7"/>
        <w:tblW w:w="8485" w:type="dxa"/>
        <w:tblInd w:w="27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69"/>
        <w:gridCol w:w="1260"/>
        <w:gridCol w:w="765"/>
        <w:gridCol w:w="675"/>
        <w:gridCol w:w="54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9" w:type="dxa"/>
            <w:shd w:val="clear" w:color="auto" w:fill="FFFFFF"/>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260" w:type="dxa"/>
            <w:shd w:val="clear" w:color="auto" w:fill="FFFFFF"/>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765" w:type="dxa"/>
            <w:shd w:val="clear" w:color="auto" w:fill="FFFFFF"/>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675" w:type="dxa"/>
            <w:shd w:val="clear" w:color="auto" w:fill="FFFFFF"/>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5416" w:type="dxa"/>
            <w:shd w:val="clear" w:color="auto" w:fill="FFFFFF"/>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9"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60"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冰壶场地照明灯具 </w:t>
            </w:r>
          </w:p>
        </w:tc>
        <w:tc>
          <w:tcPr>
            <w:tcW w:w="765" w:type="dxa"/>
            <w:noWrap/>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w:t>
            </w:r>
          </w:p>
        </w:tc>
        <w:tc>
          <w:tcPr>
            <w:tcW w:w="675"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5416"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1.名称：LED场地照明灯具；</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2.封装方式：SMD；</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3.功率：500W-600W；</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4.电压： </w:t>
            </w:r>
            <w:r>
              <w:rPr>
                <w:rFonts w:hint="eastAsia" w:asciiTheme="minorEastAsia" w:hAnsiTheme="minorEastAsia" w:eastAsiaTheme="minorEastAsia" w:cstheme="minorEastAsia"/>
                <w:sz w:val="21"/>
                <w:szCs w:val="21"/>
                <w:lang w:val="zh-TW" w:eastAsia="zh-TW"/>
              </w:rPr>
              <w:t>AC220V</w:t>
            </w:r>
            <w:r>
              <w:rPr>
                <w:rFonts w:hint="eastAsia" w:asciiTheme="minorEastAsia" w:hAnsiTheme="minorEastAsia" w:eastAsiaTheme="minorEastAsia" w:cstheme="minorEastAsia"/>
                <w:sz w:val="21"/>
                <w:szCs w:val="21"/>
                <w:lang w:val="zh-TW"/>
              </w:rPr>
              <w:t>/</w:t>
            </w:r>
            <w:r>
              <w:rPr>
                <w:rFonts w:hint="eastAsia" w:asciiTheme="minorEastAsia" w:hAnsiTheme="minorEastAsia" w:eastAsiaTheme="minorEastAsia" w:cstheme="minorEastAsia"/>
                <w:sz w:val="21"/>
                <w:szCs w:val="21"/>
                <w:lang w:val="zh-TW" w:eastAsia="zh-TW"/>
              </w:rPr>
              <w:t>380V</w:t>
            </w:r>
            <w:r>
              <w:rPr>
                <w:rFonts w:hint="eastAsia" w:asciiTheme="minorEastAsia" w:hAnsiTheme="minorEastAsia" w:eastAsiaTheme="minorEastAsia" w:cstheme="minorEastAsia"/>
                <w:sz w:val="21"/>
                <w:szCs w:val="21"/>
                <w:lang w:val="zh-TW"/>
              </w:rPr>
              <w:t>，</w:t>
            </w:r>
            <w:r>
              <w:rPr>
                <w:rFonts w:hint="eastAsia" w:asciiTheme="minorEastAsia" w:hAnsiTheme="minorEastAsia" w:eastAsiaTheme="minorEastAsia" w:cstheme="minorEastAsia"/>
                <w:sz w:val="21"/>
                <w:szCs w:val="21"/>
              </w:rPr>
              <w:t xml:space="preserve"> 频率：</w:t>
            </w:r>
            <w:r>
              <w:rPr>
                <w:rFonts w:hint="eastAsia" w:asciiTheme="minorEastAsia" w:hAnsiTheme="minorEastAsia" w:eastAsiaTheme="minorEastAsia" w:cstheme="minorEastAsia"/>
                <w:sz w:val="21"/>
                <w:szCs w:val="21"/>
                <w:lang w:val="zh-TW" w:eastAsia="zh-TW"/>
              </w:rPr>
              <w:t>50Hz</w:t>
            </w:r>
            <w:r>
              <w:rPr>
                <w:rFonts w:hint="eastAsia" w:asciiTheme="minorEastAsia" w:hAnsiTheme="minorEastAsia" w:eastAsiaTheme="minorEastAsia" w:cstheme="minorEastAsia"/>
                <w:sz w:val="21"/>
                <w:szCs w:val="21"/>
                <w:lang w:val="zh-TW"/>
              </w:rPr>
              <w:t>/60Hz</w:t>
            </w:r>
            <w:r>
              <w:rPr>
                <w:rFonts w:hint="eastAsia" w:asciiTheme="minorEastAsia" w:hAnsiTheme="minorEastAsia" w:eastAsiaTheme="minorEastAsia" w:cstheme="minorEastAsia"/>
                <w:sz w:val="21"/>
                <w:szCs w:val="21"/>
              </w:rPr>
              <w:t>，功率因数：≥0.97 ，灯具效率≥70%；</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具有带刻度盘的水平、垂直角度调节装置</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显指:Ra≥90、 R9≥20;</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具有外置防眩光控制装置；</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 灯具色温：≥5500K； </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9.防护等级：≥IP65；</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10．具有防坠落措施。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9"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60"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场地照明驱动器箱</w:t>
            </w:r>
          </w:p>
        </w:tc>
        <w:tc>
          <w:tcPr>
            <w:tcW w:w="765" w:type="dxa"/>
            <w:noWrap/>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75"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5416"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1.名称：场地照明驱动器箱；</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2.分离距离：50-400米；</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3.功率：与场地照明灯具功率匹配；</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4.电压： </w:t>
            </w:r>
            <w:r>
              <w:rPr>
                <w:rFonts w:hint="eastAsia" w:asciiTheme="minorEastAsia" w:hAnsiTheme="minorEastAsia" w:eastAsiaTheme="minorEastAsia" w:cstheme="minorEastAsia"/>
                <w:sz w:val="21"/>
                <w:szCs w:val="21"/>
                <w:lang w:val="zh-TW" w:eastAsia="zh-TW"/>
              </w:rPr>
              <w:t>AC220V</w:t>
            </w:r>
            <w:r>
              <w:rPr>
                <w:rFonts w:hint="eastAsia" w:asciiTheme="minorEastAsia" w:hAnsiTheme="minorEastAsia" w:eastAsiaTheme="minorEastAsia" w:cstheme="minorEastAsia"/>
                <w:sz w:val="21"/>
                <w:szCs w:val="21"/>
                <w:lang w:val="zh-TW"/>
              </w:rPr>
              <w:t>/</w:t>
            </w:r>
            <w:r>
              <w:rPr>
                <w:rFonts w:hint="eastAsia" w:asciiTheme="minorEastAsia" w:hAnsiTheme="minorEastAsia" w:eastAsiaTheme="minorEastAsia" w:cstheme="minorEastAsia"/>
                <w:sz w:val="21"/>
                <w:szCs w:val="21"/>
                <w:lang w:val="zh-TW" w:eastAsia="zh-TW"/>
              </w:rPr>
              <w:t>380V</w:t>
            </w:r>
            <w:r>
              <w:rPr>
                <w:rFonts w:hint="eastAsia" w:asciiTheme="minorEastAsia" w:hAnsiTheme="minorEastAsia" w:eastAsiaTheme="minorEastAsia" w:cstheme="minorEastAsia"/>
                <w:sz w:val="21"/>
                <w:szCs w:val="21"/>
                <w:lang w:val="zh-TW"/>
              </w:rPr>
              <w:t>，</w:t>
            </w:r>
            <w:r>
              <w:rPr>
                <w:rFonts w:hint="eastAsia" w:asciiTheme="minorEastAsia" w:hAnsiTheme="minorEastAsia" w:eastAsiaTheme="minorEastAsia" w:cstheme="minorEastAsia"/>
                <w:sz w:val="21"/>
                <w:szCs w:val="21"/>
              </w:rPr>
              <w:t xml:space="preserve"> 频率：</w:t>
            </w:r>
            <w:r>
              <w:rPr>
                <w:rFonts w:hint="eastAsia" w:asciiTheme="minorEastAsia" w:hAnsiTheme="minorEastAsia" w:eastAsiaTheme="minorEastAsia" w:cstheme="minorEastAsia"/>
                <w:sz w:val="21"/>
                <w:szCs w:val="21"/>
                <w:lang w:val="zh-TW" w:eastAsia="zh-TW"/>
              </w:rPr>
              <w:t>50Hz</w:t>
            </w:r>
            <w:r>
              <w:rPr>
                <w:rFonts w:hint="eastAsia" w:asciiTheme="minorEastAsia" w:hAnsiTheme="minorEastAsia" w:eastAsiaTheme="minorEastAsia" w:cstheme="minorEastAsia"/>
                <w:sz w:val="21"/>
                <w:szCs w:val="21"/>
              </w:rPr>
              <w:t>，功率因数：≥0.97；</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5.调光接口: 1-10V调光； </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6.内配短路、隔离、浪涌等保护装置。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9"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60"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智能照明调光控制器</w:t>
            </w:r>
          </w:p>
        </w:tc>
        <w:tc>
          <w:tcPr>
            <w:tcW w:w="765" w:type="dxa"/>
            <w:noWrap/>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75"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5416"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1.智能照明调光控制器需与体育场专用照明设备为同一品牌产品。</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2．在无需关灯的前提下可以实现场地照度在专业比赛、业余比赛专业训练及训练和娱乐活动的三种模式下自由切换，场地的照度均匀度不变。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9"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60"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配电柜</w:t>
            </w:r>
          </w:p>
        </w:tc>
        <w:tc>
          <w:tcPr>
            <w:tcW w:w="765" w:type="dxa"/>
            <w:noWrap/>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75"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5416"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利用原有柜体及电源进线进行内部改造；</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所有元器件与原配电柜内使用的品牌相同；</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满足现场实际使用需求。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9"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260"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桥架、线管</w:t>
            </w:r>
          </w:p>
        </w:tc>
        <w:tc>
          <w:tcPr>
            <w:tcW w:w="765" w:type="dxa"/>
            <w:noWrap/>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75"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w:t>
            </w:r>
          </w:p>
        </w:tc>
        <w:tc>
          <w:tcPr>
            <w:tcW w:w="5416"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符合国标的防火桥架、线管；</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规格型号以投标人深化设计方为准；</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满足现场实际使用需求，支持进场复检。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9"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260"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电线电缆</w:t>
            </w:r>
          </w:p>
        </w:tc>
        <w:tc>
          <w:tcPr>
            <w:tcW w:w="765" w:type="dxa"/>
            <w:noWrap/>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75"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w:t>
            </w:r>
          </w:p>
        </w:tc>
        <w:tc>
          <w:tcPr>
            <w:tcW w:w="5416" w:type="dxa"/>
            <w:vAlign w:val="center"/>
          </w:tcPr>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1.符合国标的低烟无卤铜芯电缆</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2.规格型号以投标人深化设计方为准；</w:t>
            </w:r>
          </w:p>
          <w:p>
            <w:pPr>
              <w:tabs>
                <w:tab w:val="left" w:pos="312"/>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3.满足现场实际使用需求，支持进场复检。</w:t>
            </w:r>
          </w:p>
        </w:tc>
      </w:tr>
    </w:tbl>
    <w:p>
      <w:pPr>
        <w:spacing w:line="400" w:lineRule="exact"/>
        <w:rPr>
          <w:rFonts w:asciiTheme="minorEastAsia" w:hAnsiTheme="minorEastAsia" w:eastAsiaTheme="minorEastAsia"/>
          <w:szCs w:val="21"/>
        </w:rPr>
      </w:pPr>
      <w:r>
        <w:rPr>
          <w:rFonts w:hint="eastAsia" w:asciiTheme="minorEastAsia" w:hAnsiTheme="minorEastAsia" w:eastAsiaTheme="minorEastAsia"/>
          <w:b/>
          <w:bCs/>
          <w:szCs w:val="21"/>
        </w:rPr>
        <w:t>8.8投标报价</w:t>
      </w:r>
    </w:p>
    <w:p>
      <w:pPr>
        <w:adjustRightInd w:val="0"/>
        <w:spacing w:line="400" w:lineRule="exact"/>
        <w:ind w:firstLine="420" w:firstLineChars="200"/>
        <w:rPr>
          <w:rFonts w:asciiTheme="minorEastAsia" w:hAnsiTheme="minorEastAsia" w:eastAsiaTheme="minorEastAsia"/>
          <w:szCs w:val="21"/>
        </w:rPr>
      </w:pPr>
      <w:bookmarkStart w:id="1" w:name="_Toc507687925"/>
      <w:r>
        <w:rPr>
          <w:rFonts w:hint="eastAsia" w:asciiTheme="minorEastAsia" w:hAnsiTheme="minorEastAsia" w:eastAsiaTheme="minorEastAsia"/>
          <w:szCs w:val="21"/>
        </w:rPr>
        <w:t>报价清单：包括但不限于冰上运动中心</w:t>
      </w:r>
      <w:r>
        <w:rPr>
          <w:rFonts w:hint="eastAsia" w:asciiTheme="minorEastAsia" w:hAnsiTheme="minorEastAsia" w:eastAsiaTheme="minorEastAsia"/>
          <w:szCs w:val="21"/>
          <w:lang w:eastAsia="zh-CN"/>
        </w:rPr>
        <w:t>冰壶馆</w:t>
      </w:r>
      <w:r>
        <w:rPr>
          <w:rFonts w:hint="eastAsia" w:asciiTheme="minorEastAsia" w:hAnsiTheme="minorEastAsia" w:eastAsiaTheme="minorEastAsia"/>
          <w:szCs w:val="21"/>
        </w:rPr>
        <w:t>场地全套照明系统设备（</w:t>
      </w:r>
      <w:r>
        <w:rPr>
          <w:rFonts w:asciiTheme="minorEastAsia" w:hAnsiTheme="minorEastAsia" w:eastAsiaTheme="minorEastAsia"/>
          <w:szCs w:val="21"/>
        </w:rPr>
        <w:t>包括但不限于：照明灯具、外置防眩光器、灯具定位调角度装置、DMX 智能控制系统、驱动器箱、配电柜及电缆、</w:t>
      </w:r>
      <w:r>
        <w:rPr>
          <w:rFonts w:hint="eastAsia" w:asciiTheme="minorEastAsia" w:hAnsiTheme="minorEastAsia" w:eastAsiaTheme="minorEastAsia"/>
          <w:szCs w:val="21"/>
        </w:rPr>
        <w:t>桥架、</w:t>
      </w:r>
      <w:r>
        <w:rPr>
          <w:rFonts w:asciiTheme="minorEastAsia" w:hAnsiTheme="minorEastAsia" w:eastAsiaTheme="minorEastAsia"/>
          <w:szCs w:val="21"/>
        </w:rPr>
        <w:t>钢管等其余配套设备</w:t>
      </w:r>
      <w:r>
        <w:rPr>
          <w:rFonts w:hint="eastAsia" w:asciiTheme="minorEastAsia" w:hAnsiTheme="minorEastAsia" w:eastAsiaTheme="minorEastAsia"/>
          <w:szCs w:val="21"/>
        </w:rPr>
        <w:t>）报价，报价需综合考虑场馆内现有照明系统设备的拆除费用。</w:t>
      </w:r>
      <w:r>
        <w:rPr>
          <w:rFonts w:asciiTheme="minorEastAsia" w:hAnsiTheme="minorEastAsia" w:eastAsiaTheme="minorEastAsia"/>
          <w:szCs w:val="21"/>
        </w:rPr>
        <w:t xml:space="preserve"> </w:t>
      </w:r>
    </w:p>
    <w:p>
      <w:pPr>
        <w:spacing w:line="400" w:lineRule="exact"/>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9、技术响应要求</w:t>
      </w:r>
      <w:bookmarkEnd w:id="1"/>
    </w:p>
    <w:p>
      <w:pPr>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bCs/>
          <w:kern w:val="0"/>
          <w:szCs w:val="21"/>
        </w:rPr>
        <w:t>9.1投标人应在投标文件中列明所投货物的</w:t>
      </w:r>
      <w:r>
        <w:rPr>
          <w:rFonts w:hint="eastAsia" w:asciiTheme="minorEastAsia" w:hAnsiTheme="minorEastAsia" w:eastAsiaTheme="minorEastAsia"/>
          <w:szCs w:val="21"/>
        </w:rPr>
        <w:t>全套照明系统设备（</w:t>
      </w:r>
      <w:r>
        <w:rPr>
          <w:rFonts w:asciiTheme="minorEastAsia" w:hAnsiTheme="minorEastAsia" w:eastAsiaTheme="minorEastAsia"/>
          <w:szCs w:val="21"/>
        </w:rPr>
        <w:t>包括但不限于：照明灯具、外置防眩光器、灯具定位调角度装置、智能</w:t>
      </w:r>
      <w:r>
        <w:rPr>
          <w:rFonts w:hint="eastAsia" w:asciiTheme="minorEastAsia" w:hAnsiTheme="minorEastAsia" w:eastAsiaTheme="minorEastAsia"/>
          <w:szCs w:val="21"/>
        </w:rPr>
        <w:t>照明</w:t>
      </w:r>
      <w:r>
        <w:rPr>
          <w:rFonts w:asciiTheme="minorEastAsia" w:hAnsiTheme="minorEastAsia" w:eastAsiaTheme="minorEastAsia"/>
          <w:szCs w:val="21"/>
        </w:rPr>
        <w:t>控制系统、驱动器箱、配电柜及电缆、</w:t>
      </w:r>
      <w:r>
        <w:rPr>
          <w:rFonts w:hint="eastAsia" w:asciiTheme="minorEastAsia" w:hAnsiTheme="minorEastAsia" w:eastAsiaTheme="minorEastAsia"/>
          <w:szCs w:val="21"/>
        </w:rPr>
        <w:t>桥架、</w:t>
      </w:r>
      <w:r>
        <w:rPr>
          <w:rFonts w:asciiTheme="minorEastAsia" w:hAnsiTheme="minorEastAsia" w:eastAsiaTheme="minorEastAsia"/>
          <w:szCs w:val="21"/>
        </w:rPr>
        <w:t>钢管等其余配套设备</w:t>
      </w:r>
      <w:r>
        <w:rPr>
          <w:rFonts w:hint="eastAsia" w:asciiTheme="minorEastAsia" w:hAnsiTheme="minorEastAsia" w:eastAsiaTheme="minorEastAsia"/>
          <w:szCs w:val="21"/>
        </w:rPr>
        <w:t>）</w:t>
      </w:r>
      <w:r>
        <w:rPr>
          <w:rFonts w:hint="eastAsia" w:cs="宋体" w:asciiTheme="minorEastAsia" w:hAnsiTheme="minorEastAsia" w:eastAsiaTheme="minorEastAsia"/>
          <w:bCs/>
          <w:kern w:val="0"/>
          <w:szCs w:val="21"/>
        </w:rPr>
        <w:t>的品牌、型号、具体产地、生产厂家、详细配置、技术规格、主要参数、性能说明、功能介绍、数量及对应的分项报价等。</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9.2投标人应详细阐述货物的名称、款式与规格、使用材料、适用环境条件、用途与适用范围、结构特征与技术特征、使用保养与安装、故障分析与排除、注意事项、售后服务事项内容。</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9.3投标人必须对产品的制造标准、安装标准、技术规范和货物的可维护性、适用性、安全、环保、可靠性等方面进行综合描述。投标人提供的货物及制作安装采用的各种配件、材料均必须符合设计要求及国家相关标准。</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9.4投标人应提供针对本项目的供货实施计划及合理化建议，详细介绍其对企业生产周期和需求特点的了解情况，提出有针对性的供货保证措施及合理化建议。</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9.5投标人应应提供能证明其货物符合国家标准的相关证明文件。</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9.6投标人必须认真进行生产及送货安装计划，并提交保证生产进度计划措施、安装技术措施、保证安全施工的措施、保证工程质量的技术措施、保证环保措施的施工组织方案。</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9.7中标人应遵守工程建设安全生产有关管理规定，严格按安全标准组织施工，采取必要的安全防护措施，消除事故隐患，并随时接受行业安全检查人员依法实施的监督检查。由于中标人安全措施不力，造成事故的责任和因此发生的费用由中标人自行承担。中标人在施工过程中必须自觉服从监理的管理和监督。</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9.8投标人用于本项目的所有辅材及施工工艺必须符合国家标准，质量过硬，一旦发现有使用假冒伪劣或质量较差的材料、接插件及施工工艺的，业主有权要求及时进行更换或返工，并进行相应的处罚。</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9.9投标人对所投的产品品牌产地及技术参数的真实性负责，采购人有权在货物到场后委托第三方检测机构对中标人提供的货物进行检测，如果检测结果不符合招标技术要求，采购人有权终止合同，同时追究其法律责任，并由中标人承担所有检测费用。</w:t>
      </w:r>
    </w:p>
    <w:p>
      <w:pPr>
        <w:tabs>
          <w:tab w:val="left" w:pos="425"/>
        </w:tabs>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9.10投标人应明确投标产品和招标要求存在正负偏离情况。对照招标文件要求，说明所提供货物和服务已对采购人的技术规格、商务要求做出了实质性的响应，或申明与技术、商务要求条文的偏差和例外并列于《商务和技术偏差表》中。特别对于有具体参数要求的指标，投标人必须提供所投货物的具体参数值。</w:t>
      </w:r>
    </w:p>
    <w:p>
      <w:pPr>
        <w:tabs>
          <w:tab w:val="left" w:pos="425"/>
        </w:tabs>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9.11</w:t>
      </w:r>
      <w:r>
        <w:rPr>
          <w:rFonts w:cs="宋体" w:asciiTheme="minorEastAsia" w:hAnsiTheme="minorEastAsia" w:eastAsiaTheme="minorEastAsia"/>
          <w:bCs/>
          <w:kern w:val="0"/>
          <w:szCs w:val="21"/>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10、装箱及运输要求</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10.1需包扎和装箱的零部件，应保证其不受损伤和腐蚀，并符合国家相关标准和运输的有关要求。货物的包装应为生产厂商出厂时的原包装。</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10.2投标人应确保所提供的货物在装、卸、运输和储存过程中有足够的包装保护，防止货物受潮、生锈、被腐蚀、受到冲撞以及其他不可预见的损坏。</w:t>
      </w:r>
    </w:p>
    <w:p>
      <w:pPr>
        <w:spacing w:line="400" w:lineRule="exact"/>
        <w:rPr>
          <w:rFonts w:asciiTheme="minorEastAsia" w:hAnsiTheme="minorEastAsia" w:eastAsiaTheme="minorEastAsia"/>
          <w:b/>
          <w:szCs w:val="21"/>
        </w:rPr>
      </w:pPr>
      <w:r>
        <w:rPr>
          <w:rFonts w:hint="eastAsia" w:asciiTheme="minorEastAsia" w:hAnsiTheme="minorEastAsia" w:eastAsiaTheme="minorEastAsia"/>
          <w:szCs w:val="21"/>
        </w:rPr>
        <w:t>10.3货物包装箱内必须附有详细的装箱清单，主材、附材、各种零部件和消耗品有清楚的与装箱单相对应的名称和编号。在包装箱中必须有招标文件所要求的所有文件和资料4套。</w:t>
      </w:r>
    </w:p>
    <w:p>
      <w:pPr>
        <w:spacing w:line="400" w:lineRule="exact"/>
        <w:jc w:val="left"/>
        <w:rPr>
          <w:rFonts w:cs="宋体" w:asciiTheme="minorEastAsia" w:hAnsiTheme="minorEastAsia" w:eastAsiaTheme="minorEastAsia"/>
          <w:b/>
          <w:bCs/>
          <w:kern w:val="0"/>
          <w:szCs w:val="21"/>
        </w:rPr>
      </w:pPr>
      <w:bookmarkStart w:id="2" w:name="_Toc507687926"/>
      <w:bookmarkStart w:id="3" w:name="_Toc317579631"/>
      <w:bookmarkStart w:id="4" w:name="_Toc344673657"/>
      <w:bookmarkStart w:id="5" w:name="_Toc344674011"/>
      <w:r>
        <w:rPr>
          <w:rFonts w:hint="eastAsia" w:cs="宋体" w:asciiTheme="minorEastAsia" w:hAnsiTheme="minorEastAsia" w:eastAsiaTheme="minorEastAsia"/>
          <w:b/>
          <w:bCs/>
          <w:kern w:val="0"/>
          <w:szCs w:val="21"/>
        </w:rPr>
        <w:t>11、验收条件及标准</w:t>
      </w:r>
      <w:bookmarkEnd w:id="2"/>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11.1验收依据：招标文件、中标人的投标文件、厂家货物技术标准说明及国家有关的质量标准规定，均为验收依据。</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11.2中标人在交货时应提供原厂的产品合格证或检验证书或质保书等资料，必要时招标人将参加所提供产品在生产过程中的抽查验收。</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11.3采购人可对批量货物进行抽样检测，检测与试验结果应符合制造厂家所提供指标参数和相应的技术规范书的要求。如果达不到厂家所提供的指标参数或本技术规范书所规定的指标参数，则视为抽检前已安装产品为不合格产品，作全部退场处理，并视情节按相关法律法规追究其责任。由此产生的所有费用由中标人负责。样品作为中标后的验收标准之一，必要时，采购人有权对货物进行破坏性检查，相关费用由中标人承担。</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11.4性能验收：中标人根据采购要求进行产品安装、调试后，由采购人进行使用性能方面的验收。对不合格的产品退货，并由中标人承担相应的法律责任。</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11.5采购人有权委托相关具有检验资质的部门、单位、机构针对中标货物的精度、性能进行检验。其检验结果将作为验收标准的组成部分之一。</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11.6工程安装完毕后，电气安装部分由业主或当地质检部门根据我国有关规范进行验收；场地照度、照度均匀度、色温、显色指数、眩光等技术指标需进行二次测试。</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11.7工程结束后，将进行场地实测照明水平，如不能满足招标要求的标准和数据或不达规范标准，不论任何原因，中标人负责整改到位，由此产生的一切灯具增加或改变所引起的其它费用（生产、供货、安装、调试、拖延工期、增加电费等与之有关的开支）由中标人承担，并承担相应的延期责任且赔偿由此带来的招标人或第三方损失。</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 xml:space="preserve">11.8如果由于灯具本身的原因造成光衰过快、老化过快等问题，造成的一切损失，则投标人无条件负责将其修复到本标书中规定的照明水平。 </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11.9验收的一切费用由中标人承担，项目进行验收时，采购人可以邀请参加本项目的其他投标人或者第三方机构参与验收，对照招标文件的参数及要求验收，参与验收的投标人或者第三方机构的意见作为验收书，不满足招标文件要求的不能通过验收。</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11.10验收时中标人必须派代表参加。</w:t>
      </w:r>
    </w:p>
    <w:p>
      <w:pPr>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11.11中标人应接受采购人及</w:t>
      </w:r>
      <w:r>
        <w:rPr>
          <w:rFonts w:hint="eastAsia" w:asciiTheme="minorEastAsia" w:hAnsiTheme="minorEastAsia" w:eastAsiaTheme="minorEastAsia"/>
          <w:szCs w:val="21"/>
        </w:rPr>
        <w:t>赛事组织管理部门</w:t>
      </w:r>
      <w:r>
        <w:rPr>
          <w:rFonts w:hint="eastAsia" w:cs="宋体" w:asciiTheme="minorEastAsia" w:hAnsiTheme="minorEastAsia" w:eastAsiaTheme="minorEastAsia"/>
          <w:bCs/>
          <w:kern w:val="0"/>
          <w:szCs w:val="21"/>
        </w:rPr>
        <w:t>对本项目实施的全程质量、进度检查与监督。</w:t>
      </w:r>
      <w:bookmarkEnd w:id="3"/>
      <w:bookmarkEnd w:id="4"/>
      <w:bookmarkEnd w:id="5"/>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12、技术服务</w:t>
      </w:r>
    </w:p>
    <w:p>
      <w:pPr>
        <w:spacing w:line="400" w:lineRule="exact"/>
        <w:ind w:firstLine="549"/>
        <w:rPr>
          <w:rFonts w:asciiTheme="minorEastAsia" w:hAnsiTheme="minorEastAsia" w:eastAsiaTheme="minorEastAsia"/>
          <w:szCs w:val="21"/>
        </w:rPr>
      </w:pPr>
      <w:r>
        <w:rPr>
          <w:rFonts w:hint="eastAsia" w:asciiTheme="minorEastAsia" w:hAnsiTheme="minorEastAsia" w:eastAsiaTheme="minorEastAsia"/>
          <w:szCs w:val="21"/>
        </w:rPr>
        <w:t>中标人须依照要求，派遣有经验的技术人员到采购人现场实施售前及售后技术服务。</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12.1进度计划</w:t>
      </w:r>
    </w:p>
    <w:p>
      <w:pPr>
        <w:spacing w:line="400" w:lineRule="exact"/>
        <w:ind w:firstLine="549"/>
        <w:rPr>
          <w:rFonts w:asciiTheme="minorEastAsia" w:hAnsiTheme="minorEastAsia" w:eastAsiaTheme="minorEastAsia"/>
          <w:szCs w:val="21"/>
        </w:rPr>
      </w:pPr>
      <w:r>
        <w:rPr>
          <w:rFonts w:hint="eastAsia" w:asciiTheme="minorEastAsia" w:hAnsiTheme="minorEastAsia" w:eastAsiaTheme="minorEastAsia"/>
          <w:szCs w:val="21"/>
        </w:rPr>
        <w:t>在合同生效后的</w:t>
      </w:r>
      <w:r>
        <w:rPr>
          <w:rFonts w:asciiTheme="minorEastAsia" w:hAnsiTheme="minorEastAsia" w:eastAsiaTheme="minorEastAsia"/>
          <w:szCs w:val="21"/>
        </w:rPr>
        <w:t>3</w:t>
      </w:r>
      <w:r>
        <w:rPr>
          <w:rFonts w:hint="eastAsia" w:asciiTheme="minorEastAsia" w:hAnsiTheme="minorEastAsia" w:eastAsiaTheme="minorEastAsia"/>
          <w:szCs w:val="21"/>
        </w:rPr>
        <w:t>天内，中标人应根据采购人的要求向采购人提供一份详尽的“工作进度表”，该进度表应含：交货时间表，安装、调试计划和时间表，对采购人人员的现场培训计划等，并在“工作计划表”中说明招标人应具备的安装条件。</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12.2现场培训</w:t>
      </w:r>
    </w:p>
    <w:p>
      <w:pPr>
        <w:spacing w:line="400" w:lineRule="exact"/>
        <w:ind w:firstLine="549"/>
        <w:rPr>
          <w:rFonts w:asciiTheme="minorEastAsia" w:hAnsiTheme="minorEastAsia" w:eastAsiaTheme="minorEastAsia"/>
          <w:szCs w:val="21"/>
        </w:rPr>
      </w:pPr>
      <w:r>
        <w:rPr>
          <w:rFonts w:hint="eastAsia" w:asciiTheme="minorEastAsia" w:hAnsiTheme="minorEastAsia" w:eastAsiaTheme="minorEastAsia"/>
          <w:szCs w:val="21"/>
        </w:rPr>
        <w:t>中标人技术人员应对采购人技术人员进行现场培训，向招标人讲授说明设备的安装、操作、保养和应该注意的事项，使招标人能够尽快地熟悉设备的性能和使用。</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12.3质量保证期</w:t>
      </w:r>
    </w:p>
    <w:p>
      <w:pPr>
        <w:spacing w:line="400" w:lineRule="exact"/>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质量保证期为整体安装验收合格后提供自验收合格之日起至少两年的质保期。</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12.4质量保证期内的服务</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（1）零、部件更换</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由于零、部件质量问题造成的零、部件损坏，中标人将提供现场服务，免费维修更换损坏的零、部件。由于采购人人为原因造成的零、部件损坏，中标人有义务对损坏零、部件作有偿的维修更换。更换后的质量保证期仍满足质保承诺。</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（2）故障响应</w:t>
      </w:r>
    </w:p>
    <w:p>
      <w:pPr>
        <w:spacing w:line="400" w:lineRule="exact"/>
        <w:ind w:firstLine="549"/>
        <w:rPr>
          <w:rFonts w:asciiTheme="minorEastAsia" w:hAnsiTheme="minorEastAsia" w:eastAsiaTheme="minorEastAsia"/>
          <w:szCs w:val="21"/>
        </w:rPr>
      </w:pPr>
      <w:r>
        <w:rPr>
          <w:rFonts w:hint="eastAsia" w:cs="宋体" w:asciiTheme="minorEastAsia" w:hAnsiTheme="minorEastAsia" w:eastAsiaTheme="minorEastAsia"/>
          <w:szCs w:val="21"/>
        </w:rPr>
        <w:t>如货物发生故障，接到通知后需尽快做出响应，并在24小时内及时赶到现场，负责故障原因的诊断，尽快排除故障</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（3）其他服务</w:t>
      </w:r>
    </w:p>
    <w:p>
      <w:pPr>
        <w:spacing w:line="400" w:lineRule="exact"/>
        <w:ind w:firstLine="549"/>
        <w:rPr>
          <w:rFonts w:asciiTheme="minorEastAsia" w:hAnsiTheme="minorEastAsia" w:eastAsiaTheme="minorEastAsia"/>
          <w:szCs w:val="21"/>
        </w:rPr>
      </w:pPr>
      <w:r>
        <w:rPr>
          <w:rFonts w:hint="eastAsia" w:asciiTheme="minorEastAsia" w:hAnsiTheme="minorEastAsia" w:eastAsiaTheme="minorEastAsia"/>
          <w:szCs w:val="21"/>
        </w:rPr>
        <w:t>中标人必须根据采购人要求提供相应的产品运行方式的设置等技术服务，而不再另行收取费用。</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13、维护与保养</w:t>
      </w:r>
    </w:p>
    <w:p>
      <w:pPr>
        <w:spacing w:line="400" w:lineRule="exact"/>
        <w:rPr>
          <w:rFonts w:asciiTheme="minorEastAsia" w:hAnsiTheme="minorEastAsia" w:eastAsiaTheme="minorEastAsia"/>
          <w:b/>
          <w:szCs w:val="21"/>
        </w:rPr>
      </w:pPr>
      <w:r>
        <w:rPr>
          <w:rFonts w:hint="eastAsia" w:asciiTheme="minorEastAsia" w:hAnsiTheme="minorEastAsia" w:eastAsiaTheme="minorEastAsia"/>
          <w:szCs w:val="21"/>
        </w:rPr>
        <w:t>13.1</w:t>
      </w:r>
      <w:r>
        <w:rPr>
          <w:rFonts w:hint="eastAsia" w:cs="宋体" w:asciiTheme="minorEastAsia" w:hAnsiTheme="minorEastAsia" w:eastAsiaTheme="minorEastAsia"/>
          <w:szCs w:val="21"/>
        </w:rPr>
        <w:t>招标文件中未明确列明保修条款的设备，均需提供至少两年的免费保修；国家规定或产品生产厂家规定大于一年的，按国家规定与厂家规定最有利于采购单位原则执行；招标文件已明确列明大于一年保修的，按该条款积极响应执行，并终身维护；</w:t>
      </w:r>
    </w:p>
    <w:p>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13.2保修期内货物发生故障系货物出现质量问题，必须无偿更换；</w:t>
      </w:r>
    </w:p>
    <w:p>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13.3货物超过保修期发生故障，采购单位可自由选择维修单位，如委托给中标单位，中标单位不得借故推诿，且维修费优于市场价格；</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14、</w:t>
      </w:r>
      <w:bookmarkStart w:id="6" w:name="_GoBack"/>
      <w:bookmarkEnd w:id="6"/>
      <w:r>
        <w:rPr>
          <w:rFonts w:hint="eastAsia" w:asciiTheme="minorEastAsia" w:hAnsiTheme="minorEastAsia" w:eastAsiaTheme="minorEastAsia"/>
          <w:b/>
          <w:szCs w:val="21"/>
          <w:lang w:eastAsia="zh-CN"/>
        </w:rPr>
        <w:t>投标人</w:t>
      </w:r>
      <w:r>
        <w:rPr>
          <w:rFonts w:hint="eastAsia" w:asciiTheme="minorEastAsia" w:hAnsiTheme="minorEastAsia" w:eastAsiaTheme="minorEastAsia"/>
          <w:b/>
          <w:szCs w:val="21"/>
        </w:rPr>
        <w:t>售后服务</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14.1</w:t>
      </w:r>
      <w:r>
        <w:rPr>
          <w:rFonts w:hint="eastAsia" w:asciiTheme="minorEastAsia" w:hAnsiTheme="minorEastAsia" w:eastAsiaTheme="minorEastAsia"/>
          <w:szCs w:val="21"/>
          <w:lang w:eastAsia="zh-CN"/>
        </w:rPr>
        <w:t>投标人</w:t>
      </w:r>
      <w:r>
        <w:rPr>
          <w:rFonts w:hint="eastAsia" w:asciiTheme="minorEastAsia" w:hAnsiTheme="minorEastAsia" w:eastAsiaTheme="minorEastAsia"/>
          <w:szCs w:val="21"/>
        </w:rPr>
        <w:t>必须为本项目提供为期不少于</w:t>
      </w:r>
      <w:r>
        <w:rPr>
          <w:rFonts w:hint="eastAsia" w:asciiTheme="minorEastAsia" w:hAnsiTheme="minorEastAsia" w:eastAsiaTheme="minorEastAsia"/>
          <w:szCs w:val="21"/>
          <w:lang w:eastAsia="zh-CN"/>
        </w:rPr>
        <w:t>十</w:t>
      </w:r>
      <w:r>
        <w:rPr>
          <w:rFonts w:hint="eastAsia" w:asciiTheme="minorEastAsia" w:hAnsiTheme="minorEastAsia" w:eastAsiaTheme="minorEastAsia"/>
          <w:szCs w:val="21"/>
        </w:rPr>
        <w:t>年的免费维修期，时间从本项目竣工之日起计算。</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14.2在免费维修期内，由于质量问题造成的任何损伤和损坏，</w:t>
      </w:r>
      <w:r>
        <w:rPr>
          <w:rFonts w:hint="eastAsia" w:asciiTheme="minorEastAsia" w:hAnsiTheme="minorEastAsia" w:eastAsiaTheme="minorEastAsia"/>
          <w:szCs w:val="21"/>
          <w:lang w:eastAsia="zh-CN"/>
        </w:rPr>
        <w:t>投标人</w:t>
      </w:r>
      <w:r>
        <w:rPr>
          <w:rFonts w:hint="eastAsia" w:asciiTheme="minorEastAsia" w:hAnsiTheme="minorEastAsia" w:eastAsiaTheme="minorEastAsia"/>
          <w:szCs w:val="21"/>
        </w:rPr>
        <w:t>应免费修理或更换。</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14.3在修理或更换之后，</w:t>
      </w:r>
      <w:r>
        <w:rPr>
          <w:rFonts w:hint="eastAsia" w:asciiTheme="minorEastAsia" w:hAnsiTheme="minorEastAsia" w:eastAsiaTheme="minorEastAsia"/>
          <w:szCs w:val="21"/>
          <w:lang w:eastAsia="zh-CN"/>
        </w:rPr>
        <w:t>投标人</w:t>
      </w:r>
      <w:r>
        <w:rPr>
          <w:rFonts w:hint="eastAsia" w:asciiTheme="minorEastAsia" w:hAnsiTheme="minorEastAsia" w:eastAsiaTheme="minorEastAsia"/>
          <w:szCs w:val="21"/>
        </w:rPr>
        <w:t>应将损坏原因、补救措施、完成情况等材料以书面形式提交业主。</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14.4维护手册：</w:t>
      </w:r>
      <w:r>
        <w:rPr>
          <w:rFonts w:hint="eastAsia" w:asciiTheme="minorEastAsia" w:hAnsiTheme="minorEastAsia" w:eastAsiaTheme="minorEastAsia"/>
          <w:szCs w:val="21"/>
          <w:lang w:eastAsia="zh-CN"/>
        </w:rPr>
        <w:t>投标人</w:t>
      </w:r>
      <w:r>
        <w:rPr>
          <w:rFonts w:hint="eastAsia" w:asciiTheme="minorEastAsia" w:hAnsiTheme="minorEastAsia" w:eastAsiaTheme="minorEastAsia"/>
          <w:szCs w:val="21"/>
        </w:rPr>
        <w:t>在本项目竣工验收之前，应向业主提供维护保养手册，手册应包括但不限于以下内容：检修周期，检修方式，驱动器、灯具、智能控制系统等设备更换及维修方法，系统升级和维护，国内维护机构的资料等。</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14.5</w:t>
      </w:r>
      <w:r>
        <w:rPr>
          <w:rFonts w:hint="eastAsia" w:asciiTheme="minorEastAsia" w:hAnsiTheme="minorEastAsia" w:eastAsiaTheme="minorEastAsia"/>
          <w:szCs w:val="21"/>
          <w:lang w:eastAsia="zh-CN"/>
        </w:rPr>
        <w:t>投标人</w:t>
      </w:r>
      <w:r>
        <w:rPr>
          <w:rFonts w:hint="eastAsia" w:asciiTheme="minorEastAsia" w:hAnsiTheme="minorEastAsia" w:eastAsiaTheme="minorEastAsia"/>
          <w:szCs w:val="21"/>
        </w:rPr>
        <w:t>必须提供书面免费售后服务承诺函，承诺其公司生产的产品的质保期年限及在质保期内生产厂家的售后服务人员免费上门维修，且保证在质保期内照度始终满足竞争性磋商文件要求且满足照明</w:t>
      </w:r>
      <w:r>
        <w:rPr>
          <w:rFonts w:hint="eastAsia" w:asciiTheme="minorEastAsia" w:hAnsiTheme="minorEastAsia" w:eastAsiaTheme="minorEastAsia"/>
          <w:szCs w:val="21"/>
          <w:lang w:eastAsia="zh-CN"/>
        </w:rPr>
        <w:t>技术标准中</w:t>
      </w:r>
      <w:r>
        <w:rPr>
          <w:rFonts w:hint="eastAsia" w:asciiTheme="minorEastAsia" w:hAnsiTheme="minorEastAsia" w:eastAsiaTheme="minorEastAsia"/>
          <w:szCs w:val="21"/>
        </w:rPr>
        <w:t>的照度值、均匀度、色温、显色指数等相关参数要求。</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15、其他说明</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15.1本次投标人提供的产品必须是全新的产品。本技术规格及要求提供的是最低限度的技术要求，所提出材料等要求均为参考，也未充分引述有关标准和规范的条文，投标人应保证提供符合本技术规格及要求和有关国家标准的优质产品。其中标价不变。</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15.2投标人所提供的货物，如若发生侵犯知识产权的行为时，其侵权责任与采购人无关，应由投标人承担相应的责任，并不得损害采购人的利益。</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15.3为使招标人作好准备工作，投标人中标7天内，提供一套产品的技术资料和场地的布置图。</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15.4招标文件中所述供货周期及安装周期均为预估时间，如实际时间迟于预估时间，延期的仓储保管费用由</w:t>
      </w:r>
      <w:r>
        <w:rPr>
          <w:rFonts w:hint="eastAsia" w:cs="Arial" w:asciiTheme="minorEastAsia" w:hAnsiTheme="minorEastAsia" w:eastAsiaTheme="minorEastAsia"/>
          <w:szCs w:val="21"/>
        </w:rPr>
        <w:t>中标人</w:t>
      </w:r>
      <w:r>
        <w:rPr>
          <w:rFonts w:hint="eastAsia" w:asciiTheme="minorEastAsia" w:hAnsiTheme="minorEastAsia" w:eastAsiaTheme="minorEastAsia"/>
          <w:szCs w:val="21"/>
        </w:rPr>
        <w:t>自行承担，延期的仓储时间不超过2个月。</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15.5投标人的报价</w:t>
      </w:r>
      <w:r>
        <w:rPr>
          <w:rFonts w:asciiTheme="minorEastAsia" w:hAnsiTheme="minorEastAsia" w:eastAsiaTheme="minorEastAsia"/>
          <w:szCs w:val="21"/>
        </w:rPr>
        <w:t>包</w:t>
      </w:r>
      <w:r>
        <w:rPr>
          <w:rFonts w:hint="eastAsia" w:asciiTheme="minorEastAsia" w:hAnsiTheme="minorEastAsia" w:eastAsiaTheme="minorEastAsia"/>
          <w:szCs w:val="21"/>
        </w:rPr>
        <w:t>括但不限于：</w:t>
      </w:r>
      <w:r>
        <w:rPr>
          <w:rFonts w:hint="eastAsia" w:cs="Arial" w:asciiTheme="minorEastAsia" w:hAnsiTheme="minorEastAsia" w:eastAsiaTheme="minorEastAsia"/>
          <w:szCs w:val="21"/>
        </w:rPr>
        <w:t>设计费、人工费、材料费、机具费、拆除费、运杂费（包括运输费、保险费、二次倒运费等）、现场安装调试费、相关措施费、安全文明施工费、水电费</w:t>
      </w:r>
      <w:r>
        <w:rPr>
          <w:rFonts w:cs="Arial" w:asciiTheme="minorEastAsia" w:hAnsiTheme="minorEastAsia" w:eastAsiaTheme="minorEastAsia"/>
          <w:szCs w:val="21"/>
        </w:rPr>
        <w:t>、</w:t>
      </w:r>
      <w:r>
        <w:rPr>
          <w:rFonts w:hint="eastAsia" w:cs="Arial" w:asciiTheme="minorEastAsia" w:hAnsiTheme="minorEastAsia" w:eastAsiaTheme="minorEastAsia"/>
          <w:szCs w:val="21"/>
        </w:rPr>
        <w:t>管理费、</w:t>
      </w:r>
      <w:r>
        <w:rPr>
          <w:rFonts w:cs="Arial" w:asciiTheme="minorEastAsia" w:hAnsiTheme="minorEastAsia" w:eastAsiaTheme="minorEastAsia"/>
          <w:szCs w:val="21"/>
        </w:rPr>
        <w:t>劳保统筹费用</w:t>
      </w:r>
      <w:r>
        <w:rPr>
          <w:rFonts w:hint="eastAsia" w:cs="Arial" w:asciiTheme="minorEastAsia" w:hAnsiTheme="minorEastAsia" w:eastAsiaTheme="minorEastAsia"/>
          <w:szCs w:val="21"/>
        </w:rPr>
        <w:t>（税后扣除）、商业保险费、技术服务费、质保期内维修费用、检测试验费（含第三方综合性能检测）、培训</w:t>
      </w:r>
      <w:r>
        <w:rPr>
          <w:rFonts w:cs="Arial" w:asciiTheme="minorEastAsia" w:hAnsiTheme="minorEastAsia" w:eastAsiaTheme="minorEastAsia"/>
          <w:szCs w:val="21"/>
        </w:rPr>
        <w:t>费、赛事期间保障运营服务费，</w:t>
      </w:r>
      <w:r>
        <w:rPr>
          <w:rFonts w:hint="eastAsia" w:cs="Arial" w:asciiTheme="minorEastAsia" w:hAnsiTheme="minorEastAsia" w:eastAsiaTheme="minorEastAsia"/>
          <w:szCs w:val="21"/>
        </w:rPr>
        <w:t>税金、利润等一切费用。</w:t>
      </w:r>
    </w:p>
    <w:p>
      <w:pPr>
        <w:spacing w:line="40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15.6投标人应充分考虑到包括但不限于生产、运输、安装等各个环节可能产生的一切情况及其发生的费用，确保所投设备材料满足采购人实际使用需要，中标后单价一律不予调整。进场施工前，必须与业主单位签订安全协议，服从业主安全生产安排。</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15.7投标人一旦中标，即表示投标人愿意以所报价承担该项目的施工工作；中标人有义务对所报施工图、施工方案按照业主要求予以修改、完善，直至业主满意为止；方案及图纸完善过程涉及知识产权付费及相关费用问题由投标人自行解决，招标人不在另行支付。</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4"/>
        </w:rPr>
        <w:t>15.8投标人应参考招标人提供的</w:t>
      </w:r>
      <w:r>
        <w:rPr>
          <w:rFonts w:hint="eastAsia" w:ascii="宋体" w:hAnsi="宋体" w:cs="宋体"/>
          <w:szCs w:val="24"/>
        </w:rPr>
        <w:t>第十四届全国冬季运动会</w:t>
      </w:r>
      <w:r>
        <w:rPr>
          <w:rFonts w:hint="eastAsia" w:ascii="宋体" w:hAnsi="宋体" w:cs="宋体"/>
          <w:szCs w:val="24"/>
          <w:lang w:eastAsia="zh-CN"/>
        </w:rPr>
        <w:t>呼伦贝尔市冰上运动中心冰壶馆</w:t>
      </w:r>
      <w:r>
        <w:rPr>
          <w:rFonts w:hint="eastAsia" w:ascii="宋体" w:hAnsi="宋体" w:cs="宋体"/>
          <w:szCs w:val="24"/>
        </w:rPr>
        <w:t>场地</w:t>
      </w:r>
      <w:r>
        <w:rPr>
          <w:rFonts w:hint="eastAsia" w:asciiTheme="minorEastAsia" w:hAnsiTheme="minorEastAsia" w:eastAsiaTheme="minorEastAsia"/>
          <w:szCs w:val="21"/>
        </w:rPr>
        <w:t>照明</w:t>
      </w:r>
      <w:r>
        <w:rPr>
          <w:rFonts w:hint="eastAsia" w:asciiTheme="minorEastAsia" w:hAnsiTheme="minorEastAsia" w:eastAsiaTheme="minorEastAsia"/>
          <w:szCs w:val="24"/>
        </w:rPr>
        <w:t>设计要求</w:t>
      </w:r>
      <w:r>
        <w:rPr>
          <w:rFonts w:hint="eastAsia" w:asciiTheme="minorEastAsia" w:hAnsiTheme="minorEastAsia" w:eastAsiaTheme="minorEastAsia"/>
          <w:szCs w:val="24"/>
          <w:lang w:eastAsia="zh-CN"/>
        </w:rPr>
        <w:t>及图纸</w:t>
      </w:r>
      <w:r>
        <w:rPr>
          <w:rFonts w:hint="eastAsia" w:asciiTheme="minorEastAsia" w:hAnsiTheme="minorEastAsia" w:eastAsiaTheme="minorEastAsia"/>
          <w:szCs w:val="24"/>
        </w:rPr>
        <w:t>，按照各自产品特点并参考市场情况自行报价。</w:t>
      </w:r>
      <w:r>
        <w:rPr>
          <w:rFonts w:hint="eastAsia" w:asciiTheme="minorEastAsia" w:hAnsiTheme="minorEastAsia" w:eastAsiaTheme="minorEastAsia"/>
          <w:szCs w:val="21"/>
        </w:rPr>
        <w:t>在投标文件中应明确拟采用主要设备材料的规格、型号，并做详细说明。</w:t>
      </w:r>
    </w:p>
    <w:p/>
    <w:sectPr>
      <w:headerReference r:id="rId3" w:type="default"/>
      <w:footerReference r:id="rId4" w:type="default"/>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3"/>
      </w:pBdr>
      <w:tabs>
        <w:tab w:val="left" w:pos="243"/>
        <w:tab w:val="center" w:pos="4380"/>
        <w:tab w:val="left" w:pos="6180"/>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第</w:t>
                          </w:r>
                          <w:r>
                            <w:fldChar w:fldCharType="begin"/>
                          </w:r>
                          <w:r>
                            <w:instrText xml:space="preserve"> PAGE  \* MERGEFORMAT </w:instrText>
                          </w:r>
                          <w:r>
                            <w:fldChar w:fldCharType="separate"/>
                          </w:r>
                          <w:r>
                            <w:t>54</w:t>
                          </w:r>
                          <w:r>
                            <w:fldChar w:fldCharType="end"/>
                          </w:r>
                          <w:r>
                            <w:rPr>
                              <w:rFonts w:hint="eastAsia"/>
                            </w:rPr>
                            <w:t>页共</w:t>
                          </w:r>
                          <w:r>
                            <w:fldChar w:fldCharType="begin"/>
                          </w:r>
                          <w:r>
                            <w:instrText xml:space="preserve"> NUMPAGES  \* MERGEFORMAT </w:instrText>
                          </w:r>
                          <w:r>
                            <w:fldChar w:fldCharType="separate"/>
                          </w:r>
                          <w:r>
                            <w:t>99</w:t>
                          </w:r>
                          <w:r>
                            <w:fldChar w:fldCharType="end"/>
                          </w:r>
                          <w:r>
                            <w:rPr>
                              <w:rFonts w:hint="eastAsia"/>
                            </w:rPr>
                            <w:t>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1TmzbAQAAtAMAAA4AAABkcnMvZTJvRG9jLnhtbK1TS27bMBDdF+gd&#10;CO5jyQ5iGILpIIGRokCRFkh7AJqiLAL8gUNb8gXSG3TVTfc9l8/RISU5RbrJohtphjN8M+/NcH3b&#10;G02OMoByltH5rKREWuFqZfeMfvv6cLWiBCK3NdfOSkZPEujt5v27decruXCt07UMBEEsVJ1ntI3R&#10;V0UBopWGw8x5aTHYuGB4RDfsizrwDtGNLhZluSw6F2ofnJAAeLodgnREDG8BdE2jhNw6cTDSxgE1&#10;SM0jUoJWeaCb3G3TSBE/Nw3ISDSjyDTmLxZBe5e+xWbNq33gvlVibIG/pYVXnAxXFoteoLY8cnII&#10;6h8oo0Rw4Jo4E84UA5GsCLKYl6+0eWq5l5kLSg3+Ijr8P1jxePwSiKoZvcG5W25w4ucf388/f59/&#10;PZN5uVgmiToPFWY+ecyN/b3rcXGmc8DDxLxvgkl/5EQwjgKfLgLLPhKRLq0Wq1WJIYGxyUH84uW6&#10;DxA/SGdIMhgNOMEsLD9+gjikTimpmnUPSus8RW1Jx+jy+qbMFy4RBNc25cq8DyNMojS0nqzY7/qR&#10;587VJ6TZ4U4wavEJUKI/WpQ8rc9khMnYTcbBB7VvseN5rg7+7hCxt9xyqjDAItXk4DAz6XHx0rb8&#10;7eesl8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dPVObNsBAAC0AwAADgAAAAAAAAAB&#10;ACAAAAAfAQAAZHJzL2Uyb0RvYy54bWxQSwUGAAAAAAYABgBZAQAAbAUAAAAA&#10;">
              <v:fill on="f" focussize="0,0"/>
              <v:stroke on="f" weight="0.5pt"/>
              <v:imagedata o:title=""/>
              <o:lock v:ext="edit" aspectratio="f"/>
              <v:textbox inset="0mm,0mm,0mm,0mm" style="mso-fit-shape-to-text:t;">
                <w:txbxContent>
                  <w:p>
                    <w:pPr>
                      <w:pStyle w:val="4"/>
                    </w:pPr>
                    <w:r>
                      <w:rPr>
                        <w:rFonts w:hint="eastAsia"/>
                      </w:rPr>
                      <w:t>第</w:t>
                    </w:r>
                    <w:r>
                      <w:fldChar w:fldCharType="begin"/>
                    </w:r>
                    <w:r>
                      <w:instrText xml:space="preserve"> PAGE  \* MERGEFORMAT </w:instrText>
                    </w:r>
                    <w:r>
                      <w:fldChar w:fldCharType="separate"/>
                    </w:r>
                    <w:r>
                      <w:t>54</w:t>
                    </w:r>
                    <w:r>
                      <w:fldChar w:fldCharType="end"/>
                    </w:r>
                    <w:r>
                      <w:rPr>
                        <w:rFonts w:hint="eastAsia"/>
                      </w:rPr>
                      <w:t>页共</w:t>
                    </w:r>
                    <w:r>
                      <w:fldChar w:fldCharType="begin"/>
                    </w:r>
                    <w:r>
                      <w:instrText xml:space="preserve"> NUMPAGES  \* MERGEFORMAT </w:instrText>
                    </w:r>
                    <w:r>
                      <w:fldChar w:fldCharType="separate"/>
                    </w:r>
                    <w:r>
                      <w:t>99</w:t>
                    </w:r>
                    <w:r>
                      <w:fldChar w:fldCharType="end"/>
                    </w:r>
                    <w:r>
                      <w:rPr>
                        <w:rFonts w:hint="eastAsia"/>
                      </w:rPr>
                      <w:t>页</w:t>
                    </w:r>
                  </w:p>
                </w:txbxContent>
              </v:textbox>
            </v:shape>
          </w:pict>
        </mc:Fallback>
      </mc:AlternateContent>
    </w:r>
    <w:r>
      <w:tab/>
    </w: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4153"/>
      </w:tabs>
    </w:pPr>
  </w:p>
  <w:p>
    <w:pPr>
      <w:pStyle w:val="5"/>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jg3ZTdkMjFiMDZhYTY4MjQ5Y2MxMDMzZGFiMjkifQ=="/>
  </w:docVars>
  <w:rsids>
    <w:rsidRoot w:val="20D91936"/>
    <w:rsid w:val="06F82658"/>
    <w:rsid w:val="0B2530F2"/>
    <w:rsid w:val="0BC4514F"/>
    <w:rsid w:val="12747CB6"/>
    <w:rsid w:val="1B6A60FA"/>
    <w:rsid w:val="1B6D7998"/>
    <w:rsid w:val="20D91936"/>
    <w:rsid w:val="24AE29AF"/>
    <w:rsid w:val="280E2503"/>
    <w:rsid w:val="34F52941"/>
    <w:rsid w:val="3EE020AB"/>
    <w:rsid w:val="40CB541F"/>
    <w:rsid w:val="453C0257"/>
    <w:rsid w:val="466E70ED"/>
    <w:rsid w:val="46893028"/>
    <w:rsid w:val="4B1A4B97"/>
    <w:rsid w:val="4DCB2178"/>
    <w:rsid w:val="52FC2DD4"/>
    <w:rsid w:val="639826A5"/>
    <w:rsid w:val="6BE7241B"/>
    <w:rsid w:val="6DFF306A"/>
    <w:rsid w:val="72534367"/>
    <w:rsid w:val="74475C94"/>
    <w:rsid w:val="7BF73FB5"/>
    <w:rsid w:val="7E5D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6" w:lineRule="auto"/>
      <w:outlineLvl w:val="0"/>
    </w:pPr>
    <w:rPr>
      <w:rFonts w:ascii="Times New Roman" w:hAnsi="Times New Roman"/>
      <w:b/>
      <w:kern w:val="44"/>
      <w:sz w:val="44"/>
      <w:szCs w:val="20"/>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tabs>
        <w:tab w:val="center" w:pos="4153"/>
        <w:tab w:val="right" w:pos="8306"/>
      </w:tabs>
      <w:snapToGrid w:val="0"/>
    </w:pPr>
    <w:rPr>
      <w:rFonts w:ascii="Times New Roman" w:hAnsi="Times New Roman"/>
      <w:sz w:val="18"/>
      <w:szCs w:val="20"/>
    </w:rPr>
  </w:style>
  <w:style w:type="paragraph" w:styleId="6">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rPr>
  </w:style>
  <w:style w:type="paragraph" w:styleId="9">
    <w:name w:val="List Paragraph"/>
    <w:basedOn w:val="1"/>
    <w:qFormat/>
    <w:uiPriority w:val="34"/>
    <w:pPr>
      <w:ind w:firstLine="420" w:firstLineChars="200"/>
    </w:pPr>
  </w:style>
  <w:style w:type="paragraph" w:customStyle="1" w:styleId="10">
    <w:name w:val="_Style 3"/>
    <w:basedOn w:val="1"/>
    <w:next w:val="9"/>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9455</Words>
  <Characters>10198</Characters>
  <Lines>0</Lines>
  <Paragraphs>0</Paragraphs>
  <TotalTime>9</TotalTime>
  <ScaleCrop>false</ScaleCrop>
  <LinksUpToDate>false</LinksUpToDate>
  <CharactersWithSpaces>10230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2023-06-02T07:17:00Z</dcterms:created>
  <dc:creator>1</dc:creator>
  <cp:lastModifiedBy>1</cp:lastModifiedBy>
  <dcterms:modified xsi:type="dcterms:W3CDTF">2023-06-02T12:05:49Z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D96F924DA1B44B6C88B168B0E802AACB_11</vt:lpwstr>
  </property>
</Properties>
</file>