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textAlignment w:val="baseline"/>
        <w:rPr>
          <w:rFonts w:ascii="仿宋" w:hAnsi="仿宋" w:eastAsia="仿宋"/>
          <w:b/>
          <w:bCs/>
          <w:color w:val="000000" w:themeColor="text1"/>
          <w:sz w:val="36"/>
          <w:szCs w:val="36"/>
          <w:lang w:eastAsia="zh-CN"/>
          <w14:textFill>
            <w14:solidFill>
              <w14:schemeClr w14:val="tx1"/>
            </w14:solidFill>
          </w14:textFill>
        </w:rPr>
      </w:pPr>
      <w:bookmarkStart w:id="0" w:name="_Toc20628"/>
      <w:bookmarkStart w:id="1" w:name="_Toc27213"/>
      <w:bookmarkStart w:id="2" w:name="_Toc8425"/>
      <w:bookmarkStart w:id="3" w:name="_Toc12215"/>
      <w:bookmarkStart w:id="4" w:name="_Toc2136"/>
      <w:r>
        <w:rPr>
          <w:rFonts w:hint="eastAsia" w:ascii="仿宋" w:hAnsi="仿宋" w:eastAsia="仿宋"/>
          <w:b/>
          <w:bCs/>
          <w:color w:val="000000" w:themeColor="text1"/>
          <w:sz w:val="36"/>
          <w:szCs w:val="36"/>
          <w:lang w:eastAsia="zh-CN"/>
          <w14:textFill>
            <w14:solidFill>
              <w14:schemeClr w14:val="tx1"/>
            </w14:solidFill>
          </w14:textFill>
        </w:rPr>
        <w:t>技术要求</w:t>
      </w:r>
    </w:p>
    <w:p>
      <w:pPr>
        <w:spacing w:line="500" w:lineRule="exact"/>
        <w:textAlignment w:val="baseline"/>
        <w:rPr>
          <w:rFonts w:ascii="仿宋" w:hAnsi="仿宋" w:eastAsia="仿宋"/>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lang w:eastAsia="zh-CN"/>
          <w14:textFill>
            <w14:solidFill>
              <w14:schemeClr w14:val="tx1"/>
            </w14:solidFill>
          </w14:textFill>
        </w:rPr>
        <w:t>一、项目概况</w:t>
      </w:r>
      <w:bookmarkEnd w:id="0"/>
      <w:bookmarkEnd w:id="1"/>
      <w:bookmarkEnd w:id="2"/>
      <w:bookmarkEnd w:id="3"/>
      <w:bookmarkEnd w:id="4"/>
    </w:p>
    <w:p>
      <w:pPr>
        <w:ind w:firstLine="560"/>
        <w:jc w:val="both"/>
        <w:rPr>
          <w:rFonts w:ascii="仿宋" w:hAnsi="仿宋" w:eastAsia="仿宋"/>
          <w:sz w:val="28"/>
          <w:szCs w:val="28"/>
          <w:lang w:eastAsia="zh-CN"/>
        </w:rPr>
      </w:pPr>
      <w:bookmarkStart w:id="5" w:name="_Toc13620"/>
      <w:bookmarkStart w:id="6" w:name="_Toc1801"/>
      <w:bookmarkStart w:id="7" w:name="_Toc7742"/>
      <w:r>
        <w:rPr>
          <w:rFonts w:hint="eastAsia" w:ascii="仿宋" w:hAnsi="仿宋" w:eastAsia="仿宋"/>
          <w:sz w:val="28"/>
          <w:szCs w:val="28"/>
          <w:lang w:eastAsia="zh-CN"/>
        </w:rPr>
        <w:t>河湖健康评价及健康档案的建立是河湖治理保护中的基础工作，是强化落实河湖长制重要技术手段，是河湖长组</w:t>
      </w:r>
      <w:bookmarkStart w:id="14" w:name="_GoBack"/>
      <w:bookmarkEnd w:id="14"/>
      <w:r>
        <w:rPr>
          <w:rFonts w:hint="eastAsia" w:ascii="仿宋" w:hAnsi="仿宋" w:eastAsia="仿宋"/>
          <w:sz w:val="28"/>
          <w:szCs w:val="28"/>
          <w:lang w:eastAsia="zh-CN"/>
        </w:rPr>
        <w:t>织领导河湖管理保护工作、检验河湖管理保护成效的重要参考，是“一河（湖）一策”实施方案编制的重要依据。根据《中共中央办公厅</w:t>
      </w:r>
      <w:r>
        <w:rPr>
          <w:rFonts w:ascii="仿宋" w:hAnsi="仿宋" w:eastAsia="仿宋"/>
          <w:sz w:val="28"/>
          <w:szCs w:val="28"/>
          <w:lang w:eastAsia="zh-CN"/>
        </w:rPr>
        <w:t xml:space="preserve"> </w:t>
      </w:r>
      <w:r>
        <w:rPr>
          <w:rFonts w:hint="eastAsia" w:ascii="仿宋" w:hAnsi="仿宋" w:eastAsia="仿宋"/>
          <w:sz w:val="28"/>
          <w:szCs w:val="28"/>
          <w:lang w:eastAsia="zh-CN"/>
        </w:rPr>
        <w:t>国务院办公厅印发&lt;关于全面推行河长制的意见&gt;的通知》、《中共中央办公厅</w:t>
      </w:r>
      <w:r>
        <w:rPr>
          <w:rFonts w:ascii="仿宋" w:hAnsi="仿宋" w:eastAsia="仿宋"/>
          <w:sz w:val="28"/>
          <w:szCs w:val="28"/>
          <w:lang w:eastAsia="zh-CN"/>
        </w:rPr>
        <w:t xml:space="preserve"> </w:t>
      </w:r>
      <w:r>
        <w:rPr>
          <w:rFonts w:hint="eastAsia" w:ascii="仿宋" w:hAnsi="仿宋" w:eastAsia="仿宋"/>
          <w:sz w:val="28"/>
          <w:szCs w:val="28"/>
          <w:lang w:eastAsia="zh-CN"/>
        </w:rPr>
        <w:t>国务院办公厅印发&lt;关于在湖泊实施湖长制的指导意见&gt;的通知》、《水利部河长办关于印发</w:t>
      </w:r>
      <w:r>
        <w:rPr>
          <w:rFonts w:ascii="仿宋" w:hAnsi="仿宋" w:eastAsia="仿宋"/>
          <w:sz w:val="28"/>
          <w:szCs w:val="28"/>
          <w:lang w:eastAsia="zh-CN"/>
        </w:rPr>
        <w:t>&lt;</w:t>
      </w:r>
      <w:r>
        <w:rPr>
          <w:rFonts w:hint="eastAsia" w:ascii="仿宋" w:hAnsi="仿宋" w:eastAsia="仿宋"/>
          <w:sz w:val="28"/>
          <w:szCs w:val="28"/>
          <w:lang w:eastAsia="zh-CN"/>
        </w:rPr>
        <w:t>河湖健康评价指南（试行）</w:t>
      </w:r>
      <w:r>
        <w:rPr>
          <w:rFonts w:ascii="仿宋" w:hAnsi="仿宋" w:eastAsia="仿宋"/>
          <w:sz w:val="28"/>
          <w:szCs w:val="28"/>
          <w:lang w:eastAsia="zh-CN"/>
        </w:rPr>
        <w:t>&gt;</w:t>
      </w:r>
      <w:r>
        <w:rPr>
          <w:rFonts w:hint="eastAsia" w:ascii="仿宋" w:hAnsi="仿宋" w:eastAsia="仿宋"/>
          <w:sz w:val="28"/>
          <w:szCs w:val="28"/>
          <w:lang w:eastAsia="zh-CN"/>
        </w:rPr>
        <w:t>的通知》（办河湖）〔</w:t>
      </w:r>
      <w:r>
        <w:rPr>
          <w:rFonts w:ascii="仿宋" w:hAnsi="仿宋" w:eastAsia="仿宋"/>
          <w:sz w:val="28"/>
          <w:szCs w:val="28"/>
          <w:lang w:eastAsia="zh-CN"/>
        </w:rPr>
        <w:t>2020</w:t>
      </w:r>
      <w:r>
        <w:rPr>
          <w:rFonts w:hint="eastAsia" w:ascii="仿宋" w:hAnsi="仿宋" w:eastAsia="仿宋"/>
          <w:sz w:val="28"/>
          <w:szCs w:val="28"/>
          <w:lang w:eastAsia="zh-CN"/>
        </w:rPr>
        <w:t>〕</w:t>
      </w:r>
      <w:r>
        <w:rPr>
          <w:rFonts w:ascii="仿宋" w:hAnsi="仿宋" w:eastAsia="仿宋"/>
          <w:sz w:val="28"/>
          <w:szCs w:val="28"/>
          <w:lang w:eastAsia="zh-CN"/>
        </w:rPr>
        <w:t>43</w:t>
      </w:r>
      <w:r>
        <w:rPr>
          <w:rFonts w:hint="eastAsia" w:ascii="仿宋" w:hAnsi="仿宋" w:eastAsia="仿宋"/>
          <w:sz w:val="28"/>
          <w:szCs w:val="28"/>
          <w:lang w:eastAsia="zh-CN"/>
        </w:rPr>
        <w:t>号、《水利部办公厅关于印发</w:t>
      </w:r>
      <w:r>
        <w:rPr>
          <w:rFonts w:ascii="仿宋" w:hAnsi="仿宋" w:eastAsia="仿宋"/>
          <w:sz w:val="28"/>
          <w:szCs w:val="28"/>
          <w:lang w:eastAsia="zh-CN"/>
        </w:rPr>
        <w:t>&lt;</w:t>
      </w:r>
      <w:r>
        <w:rPr>
          <w:rFonts w:hint="eastAsia" w:ascii="仿宋" w:hAnsi="仿宋" w:eastAsia="仿宋"/>
          <w:sz w:val="28"/>
          <w:szCs w:val="28"/>
          <w:lang w:eastAsia="zh-CN"/>
        </w:rPr>
        <w:t>“一河（湖）一策”方案编制指南（试行）</w:t>
      </w:r>
      <w:r>
        <w:rPr>
          <w:rFonts w:ascii="仿宋" w:hAnsi="仿宋" w:eastAsia="仿宋"/>
          <w:sz w:val="28"/>
          <w:szCs w:val="28"/>
          <w:lang w:eastAsia="zh-CN"/>
        </w:rPr>
        <w:t>&gt;</w:t>
      </w:r>
      <w:r>
        <w:rPr>
          <w:rFonts w:hint="eastAsia" w:ascii="仿宋" w:hAnsi="仿宋" w:eastAsia="仿宋"/>
          <w:sz w:val="28"/>
          <w:szCs w:val="28"/>
          <w:lang w:eastAsia="zh-CN"/>
        </w:rPr>
        <w:t>的通知》（办建管函〔2</w:t>
      </w:r>
      <w:r>
        <w:rPr>
          <w:rFonts w:ascii="仿宋" w:hAnsi="仿宋" w:eastAsia="仿宋"/>
          <w:sz w:val="28"/>
          <w:szCs w:val="28"/>
          <w:lang w:eastAsia="zh-CN"/>
        </w:rPr>
        <w:t>017</w:t>
      </w:r>
      <w:r>
        <w:rPr>
          <w:rFonts w:hint="eastAsia" w:ascii="仿宋" w:hAnsi="仿宋" w:eastAsia="仿宋"/>
          <w:sz w:val="28"/>
          <w:szCs w:val="28"/>
          <w:lang w:eastAsia="zh-CN"/>
        </w:rPr>
        <w:t>〕</w:t>
      </w:r>
      <w:r>
        <w:rPr>
          <w:rFonts w:ascii="仿宋" w:hAnsi="仿宋" w:eastAsia="仿宋"/>
          <w:sz w:val="28"/>
          <w:szCs w:val="28"/>
          <w:lang w:eastAsia="zh-CN"/>
        </w:rPr>
        <w:t>1071</w:t>
      </w:r>
      <w:r>
        <w:rPr>
          <w:rFonts w:hint="eastAsia" w:ascii="仿宋" w:hAnsi="仿宋" w:eastAsia="仿宋"/>
          <w:sz w:val="28"/>
          <w:szCs w:val="28"/>
          <w:lang w:eastAsia="zh-CN"/>
        </w:rPr>
        <w:t>号）、《水利部办公厅关于开展河湖健康评价建立河湖健康档案工作的通知》（办河湖〔</w:t>
      </w:r>
      <w:r>
        <w:rPr>
          <w:rFonts w:ascii="仿宋" w:hAnsi="仿宋" w:eastAsia="仿宋"/>
          <w:sz w:val="28"/>
          <w:szCs w:val="28"/>
          <w:lang w:eastAsia="zh-CN"/>
        </w:rPr>
        <w:t>2022</w:t>
      </w:r>
      <w:r>
        <w:rPr>
          <w:rFonts w:hint="eastAsia" w:ascii="仿宋" w:hAnsi="仿宋" w:eastAsia="仿宋"/>
          <w:sz w:val="28"/>
          <w:szCs w:val="28"/>
          <w:lang w:eastAsia="zh-CN"/>
        </w:rPr>
        <w:t>〕</w:t>
      </w:r>
      <w:r>
        <w:rPr>
          <w:rFonts w:ascii="仿宋" w:hAnsi="仿宋" w:eastAsia="仿宋"/>
          <w:sz w:val="28"/>
          <w:szCs w:val="28"/>
          <w:lang w:eastAsia="zh-CN"/>
        </w:rPr>
        <w:t>324</w:t>
      </w:r>
      <w:r>
        <w:rPr>
          <w:rFonts w:hint="eastAsia" w:ascii="仿宋" w:hAnsi="仿宋" w:eastAsia="仿宋"/>
          <w:sz w:val="28"/>
          <w:szCs w:val="28"/>
          <w:lang w:eastAsia="zh-CN"/>
        </w:rPr>
        <w:t>号）、《内蒙古自治区河长制办公室关于进一步加强河长制工作机构的通知》（内河长办〔2</w:t>
      </w:r>
      <w:r>
        <w:rPr>
          <w:rFonts w:ascii="仿宋" w:hAnsi="仿宋" w:eastAsia="仿宋"/>
          <w:sz w:val="28"/>
          <w:szCs w:val="28"/>
          <w:lang w:eastAsia="zh-CN"/>
        </w:rPr>
        <w:t>018</w:t>
      </w:r>
      <w:r>
        <w:rPr>
          <w:rFonts w:hint="eastAsia" w:ascii="仿宋" w:hAnsi="仿宋" w:eastAsia="仿宋"/>
          <w:sz w:val="28"/>
          <w:szCs w:val="28"/>
          <w:lang w:eastAsia="zh-CN"/>
        </w:rPr>
        <w:t>〕7号）、《水利部办公厅关于印发河湖水生态监测技术指南（试行）》（办河湖〔</w:t>
      </w:r>
      <w:r>
        <w:rPr>
          <w:rFonts w:ascii="仿宋" w:hAnsi="仿宋" w:eastAsia="仿宋"/>
          <w:sz w:val="28"/>
          <w:szCs w:val="28"/>
          <w:lang w:eastAsia="zh-CN"/>
        </w:rPr>
        <w:t>2023</w:t>
      </w:r>
      <w:r>
        <w:rPr>
          <w:rFonts w:hint="eastAsia" w:ascii="仿宋" w:hAnsi="仿宋" w:eastAsia="仿宋"/>
          <w:sz w:val="28"/>
          <w:szCs w:val="28"/>
          <w:lang w:eastAsia="zh-CN"/>
        </w:rPr>
        <w:t>〕</w:t>
      </w:r>
      <w:r>
        <w:rPr>
          <w:rFonts w:ascii="仿宋" w:hAnsi="仿宋" w:eastAsia="仿宋"/>
          <w:sz w:val="28"/>
          <w:szCs w:val="28"/>
          <w:lang w:eastAsia="zh-CN"/>
        </w:rPr>
        <w:t>34</w:t>
      </w:r>
      <w:r>
        <w:rPr>
          <w:rFonts w:hint="eastAsia" w:ascii="仿宋" w:hAnsi="仿宋" w:eastAsia="仿宋"/>
          <w:sz w:val="28"/>
          <w:szCs w:val="28"/>
          <w:lang w:eastAsia="zh-CN"/>
        </w:rPr>
        <w:t>号）等相关文件要求，推进河湖健康评价及“一河（湖）一策”工作，全面体现河湖健康状况，反映河湖整体生态质量水平，为相应河湖下一步综合治理保护提供具有针对性的思路。</w:t>
      </w:r>
    </w:p>
    <w:p>
      <w:pPr>
        <w:spacing w:line="500" w:lineRule="exact"/>
        <w:textAlignment w:val="baseline"/>
        <w:rPr>
          <w:rFonts w:ascii="仿宋" w:hAnsi="仿宋" w:eastAsia="仿宋"/>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lang w:eastAsia="zh-CN"/>
          <w14:textFill>
            <w14:solidFill>
              <w14:schemeClr w14:val="tx1"/>
            </w14:solidFill>
          </w14:textFill>
        </w:rPr>
        <w:t>二、工作内容及目标</w:t>
      </w:r>
    </w:p>
    <w:p>
      <w:pPr>
        <w:ind w:firstLine="560"/>
        <w:jc w:val="both"/>
        <w:rPr>
          <w:rFonts w:ascii="仿宋" w:hAnsi="仿宋" w:eastAsia="仿宋"/>
          <w:sz w:val="28"/>
          <w:szCs w:val="28"/>
          <w:lang w:eastAsia="zh-CN"/>
        </w:rPr>
      </w:pPr>
      <w:r>
        <w:rPr>
          <w:rFonts w:hint="eastAsia" w:ascii="仿宋" w:hAnsi="仿宋" w:eastAsia="仿宋"/>
          <w:sz w:val="28"/>
          <w:szCs w:val="28"/>
          <w:lang w:eastAsia="zh-CN"/>
        </w:rPr>
        <w:t>拟开展呼伦贝尔市海拉尔河、根河、激流河、伊敏河、辉河、莫尔格勒河、克鲁伦河、乌尔逊河、甘河、诺敏河、格尼河、阿伦河、音河、雅鲁河、绰尔河、阿木牛河、卧罗河</w:t>
      </w:r>
      <w:r>
        <w:rPr>
          <w:rFonts w:ascii="仿宋" w:hAnsi="仿宋" w:eastAsia="仿宋"/>
          <w:sz w:val="28"/>
          <w:szCs w:val="28"/>
          <w:lang w:eastAsia="zh-CN"/>
        </w:rPr>
        <w:t>17</w:t>
      </w:r>
      <w:r>
        <w:rPr>
          <w:rFonts w:hint="eastAsia" w:ascii="仿宋" w:hAnsi="仿宋" w:eastAsia="仿宋"/>
          <w:sz w:val="28"/>
          <w:szCs w:val="28"/>
          <w:lang w:eastAsia="zh-CN"/>
        </w:rPr>
        <w:t>条河流，总长度为</w:t>
      </w:r>
      <w:r>
        <w:rPr>
          <w:rFonts w:ascii="仿宋" w:hAnsi="仿宋" w:eastAsia="仿宋"/>
          <w:sz w:val="28"/>
          <w:szCs w:val="28"/>
          <w:lang w:eastAsia="zh-CN"/>
        </w:rPr>
        <w:t>5534</w:t>
      </w:r>
      <w:r>
        <w:rPr>
          <w:rFonts w:hint="eastAsia" w:ascii="仿宋" w:hAnsi="仿宋" w:eastAsia="仿宋"/>
          <w:sz w:val="28"/>
          <w:szCs w:val="28"/>
          <w:lang w:eastAsia="zh-CN"/>
        </w:rPr>
        <w:t>公里的河流健康评价及 “一河（湖）一策”实施方案编制。2023年底前完成健康评价工作、健康档案及新一轮““一河（湖）一策”实施方案并通过专家评审，</w:t>
      </w:r>
      <w:bookmarkStart w:id="8" w:name="_Hlk137740540"/>
      <w:r>
        <w:rPr>
          <w:rFonts w:hint="eastAsia" w:ascii="仿宋" w:hAnsi="仿宋" w:eastAsia="仿宋"/>
          <w:sz w:val="28"/>
          <w:szCs w:val="28"/>
          <w:lang w:eastAsia="zh-CN"/>
        </w:rPr>
        <w:t>2</w:t>
      </w:r>
      <w:r>
        <w:rPr>
          <w:rFonts w:ascii="仿宋" w:hAnsi="仿宋" w:eastAsia="仿宋"/>
          <w:sz w:val="28"/>
          <w:szCs w:val="28"/>
          <w:lang w:eastAsia="zh-CN"/>
        </w:rPr>
        <w:t>023</w:t>
      </w:r>
      <w:r>
        <w:rPr>
          <w:rFonts w:ascii="Times New Roman" w:hAnsi="Times New Roman" w:eastAsia="仿宋" w:cs="Times New Roman"/>
          <w:sz w:val="28"/>
          <w:szCs w:val="28"/>
          <w:lang w:eastAsia="zh-CN"/>
        </w:rPr>
        <w:t>~</w:t>
      </w:r>
      <w:r>
        <w:rPr>
          <w:rFonts w:ascii="仿宋" w:hAnsi="仿宋" w:eastAsia="仿宋"/>
          <w:sz w:val="28"/>
          <w:szCs w:val="28"/>
          <w:lang w:eastAsia="zh-CN"/>
        </w:rPr>
        <w:t>2024</w:t>
      </w:r>
      <w:r>
        <w:rPr>
          <w:rFonts w:hint="eastAsia" w:ascii="仿宋" w:hAnsi="仿宋" w:eastAsia="仿宋"/>
          <w:sz w:val="28"/>
          <w:szCs w:val="28"/>
          <w:lang w:eastAsia="zh-CN"/>
        </w:rPr>
        <w:t>年到河湖长制工作落实先进地区组织不少于2批次河湖长制工作培训。</w:t>
      </w:r>
      <w:bookmarkEnd w:id="8"/>
    </w:p>
    <w:p>
      <w:pPr>
        <w:spacing w:line="500" w:lineRule="exact"/>
        <w:textAlignment w:val="baseline"/>
        <w:rPr>
          <w:rFonts w:ascii="仿宋" w:hAnsi="仿宋" w:eastAsia="仿宋"/>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lang w:eastAsia="zh-CN"/>
          <w14:textFill>
            <w14:solidFill>
              <w14:schemeClr w14:val="tx1"/>
            </w14:solidFill>
          </w14:textFill>
        </w:rPr>
        <w:t>三、基本要求</w:t>
      </w:r>
    </w:p>
    <w:p>
      <w:pPr>
        <w:ind w:firstLine="560"/>
        <w:jc w:val="both"/>
        <w:rPr>
          <w:rFonts w:ascii="仿宋" w:hAnsi="仿宋" w:eastAsia="仿宋"/>
          <w:sz w:val="28"/>
          <w:szCs w:val="28"/>
          <w:lang w:eastAsia="zh-CN"/>
        </w:rPr>
      </w:pPr>
      <w:r>
        <w:rPr>
          <w:rFonts w:hint="eastAsia" w:ascii="仿宋" w:hAnsi="仿宋" w:eastAsia="仿宋"/>
          <w:sz w:val="28"/>
          <w:szCs w:val="28"/>
          <w:lang w:eastAsia="zh-CN"/>
        </w:rPr>
        <w:t>（1）河湖健康评价及健康档案建立</w:t>
      </w:r>
      <w:r>
        <w:rPr>
          <w:rFonts w:ascii="仿宋" w:hAnsi="仿宋" w:eastAsia="仿宋"/>
          <w:sz w:val="28"/>
          <w:szCs w:val="28"/>
          <w:lang w:eastAsia="zh-CN"/>
        </w:rPr>
        <w:t>基于河湖健康概念从生态系统结构完整性、生态系统抗扰动弹性、社会服务功能可持续性三个方面建立河湖健康评价指标体系与评价方法，从“盆”、“水”、生物、社会服务功能等4个准则层对河湖健康状态进行评价，有助于快速辨识问题、及时分析原因，帮助公众了解河湖真实健康状况，为各级河长湖长及相关主管部门履行河湖管理保护职责提供参考。</w:t>
      </w:r>
    </w:p>
    <w:p>
      <w:pPr>
        <w:ind w:firstLine="560"/>
        <w:jc w:val="both"/>
        <w:rPr>
          <w:rFonts w:ascii="仿宋" w:hAnsi="仿宋" w:eastAsia="仿宋"/>
          <w:sz w:val="28"/>
          <w:szCs w:val="28"/>
          <w:lang w:eastAsia="zh-CN"/>
        </w:rPr>
      </w:pPr>
      <w:r>
        <w:rPr>
          <w:rFonts w:hint="eastAsia" w:ascii="仿宋" w:hAnsi="仿宋" w:eastAsia="仿宋"/>
          <w:sz w:val="28"/>
          <w:szCs w:val="28"/>
          <w:lang w:eastAsia="zh-CN"/>
        </w:rPr>
        <w:t>（2） “一河(湖)一策”实施方案编制工作进一步从河流主要问题出发，编制内容更加切合实际情况，</w:t>
      </w:r>
      <w:r>
        <w:rPr>
          <w:rFonts w:ascii="仿宋" w:hAnsi="仿宋" w:eastAsia="仿宋"/>
          <w:sz w:val="28"/>
          <w:szCs w:val="28"/>
          <w:lang w:eastAsia="zh-CN"/>
        </w:rPr>
        <w:t>调查分析近年来河湖水环境现状变化及目前存在的主要问题，复核河湖管理范围划界、水污染防治、水生态修复、执法监管体系建设现状，明确仍旧存在的主要问题，确定河湖治理保护目标，补充和完善具体解决措施办法，增补河湖管理保护项目内容和</w:t>
      </w:r>
      <w:r>
        <w:rPr>
          <w:rFonts w:hint="eastAsia" w:ascii="仿宋" w:hAnsi="仿宋" w:eastAsia="仿宋"/>
          <w:sz w:val="28"/>
          <w:szCs w:val="28"/>
          <w:lang w:eastAsia="zh-CN"/>
        </w:rPr>
        <w:t>“</w:t>
      </w:r>
      <w:r>
        <w:rPr>
          <w:rFonts w:ascii="仿宋" w:hAnsi="仿宋" w:eastAsia="仿宋"/>
          <w:sz w:val="28"/>
          <w:szCs w:val="28"/>
          <w:lang w:eastAsia="zh-CN"/>
        </w:rPr>
        <w:t>一河（湖）一档</w:t>
      </w:r>
      <w:r>
        <w:rPr>
          <w:rFonts w:hint="eastAsia" w:ascii="仿宋" w:hAnsi="仿宋" w:eastAsia="仿宋"/>
          <w:sz w:val="28"/>
          <w:szCs w:val="28"/>
          <w:lang w:eastAsia="zh-CN"/>
        </w:rPr>
        <w:t>”</w:t>
      </w:r>
      <w:r>
        <w:rPr>
          <w:rFonts w:ascii="仿宋" w:hAnsi="仿宋" w:eastAsia="仿宋"/>
          <w:sz w:val="28"/>
          <w:szCs w:val="28"/>
          <w:lang w:eastAsia="zh-CN"/>
        </w:rPr>
        <w:t>档案，修编河长制工作手册。</w:t>
      </w:r>
    </w:p>
    <w:p>
      <w:pPr>
        <w:ind w:firstLine="560"/>
        <w:jc w:val="both"/>
        <w:rPr>
          <w:rFonts w:ascii="仿宋" w:hAnsi="仿宋" w:eastAsia="仿宋"/>
          <w:sz w:val="28"/>
          <w:szCs w:val="28"/>
          <w:lang w:eastAsia="zh-CN"/>
        </w:rPr>
      </w:pPr>
      <w:r>
        <w:rPr>
          <w:rFonts w:hint="eastAsia" w:ascii="仿宋" w:hAnsi="仿宋" w:eastAsia="仿宋"/>
          <w:sz w:val="28"/>
          <w:szCs w:val="28"/>
          <w:lang w:eastAsia="zh-CN"/>
        </w:rPr>
        <w:t>相关技术成果须符合国家其他有关法律法规和行业标准，满足内蒙古自治区河长制湖长制工作开展有关要求，投标人须在技术部分作详细描述。</w:t>
      </w:r>
    </w:p>
    <w:bookmarkEnd w:id="5"/>
    <w:bookmarkEnd w:id="6"/>
    <w:bookmarkEnd w:id="7"/>
    <w:p>
      <w:pPr>
        <w:spacing w:line="500" w:lineRule="exact"/>
        <w:textAlignment w:val="baseline"/>
        <w:rPr>
          <w:rFonts w:ascii="仿宋" w:hAnsi="仿宋" w:eastAsia="仿宋"/>
          <w:b/>
          <w:bCs/>
          <w:color w:val="000000" w:themeColor="text1"/>
          <w:sz w:val="28"/>
          <w:szCs w:val="28"/>
          <w:lang w:eastAsia="zh-CN"/>
          <w14:textFill>
            <w14:solidFill>
              <w14:schemeClr w14:val="tx1"/>
            </w14:solidFill>
          </w14:textFill>
        </w:rPr>
      </w:pPr>
      <w:bookmarkStart w:id="9" w:name="_Toc3098"/>
      <w:bookmarkStart w:id="10" w:name="_Toc27714"/>
      <w:bookmarkStart w:id="11" w:name="_Toc26097"/>
      <w:bookmarkStart w:id="12" w:name="_Toc31197"/>
      <w:bookmarkStart w:id="13" w:name="_Toc31426"/>
      <w:r>
        <w:rPr>
          <w:rFonts w:hint="eastAsia" w:ascii="仿宋" w:hAnsi="仿宋" w:eastAsia="仿宋"/>
          <w:b/>
          <w:bCs/>
          <w:color w:val="000000" w:themeColor="text1"/>
          <w:sz w:val="28"/>
          <w:szCs w:val="28"/>
          <w:lang w:eastAsia="zh-CN"/>
          <w14:textFill>
            <w14:solidFill>
              <w14:schemeClr w14:val="tx1"/>
            </w14:solidFill>
          </w14:textFill>
        </w:rPr>
        <w:t>四、工作进度</w:t>
      </w:r>
    </w:p>
    <w:p>
      <w:pPr>
        <w:ind w:firstLine="560"/>
        <w:rPr>
          <w:rFonts w:ascii="仿宋" w:hAnsi="仿宋" w:eastAsia="仿宋"/>
          <w:sz w:val="28"/>
          <w:szCs w:val="28"/>
          <w:lang w:eastAsia="zh-CN"/>
        </w:rPr>
      </w:pPr>
      <w:r>
        <w:rPr>
          <w:rFonts w:hint="eastAsia" w:ascii="仿宋" w:hAnsi="仿宋" w:eastAsia="仿宋"/>
          <w:sz w:val="28"/>
          <w:szCs w:val="28"/>
          <w:lang w:eastAsia="zh-CN"/>
        </w:rPr>
        <w:t>（1）河湖健康评价及健康档案建立：</w:t>
      </w:r>
      <w:r>
        <w:rPr>
          <w:rFonts w:ascii="仿宋" w:hAnsi="仿宋" w:eastAsia="仿宋"/>
          <w:sz w:val="28"/>
          <w:szCs w:val="28"/>
          <w:lang w:eastAsia="zh-CN"/>
        </w:rPr>
        <w:t>2023年10月15</w:t>
      </w:r>
      <w:r>
        <w:rPr>
          <w:rFonts w:hint="eastAsia" w:ascii="仿宋" w:hAnsi="仿宋" w:eastAsia="仿宋"/>
          <w:sz w:val="28"/>
          <w:szCs w:val="28"/>
          <w:lang w:eastAsia="zh-CN"/>
        </w:rPr>
        <w:t>日前</w:t>
      </w:r>
      <w:r>
        <w:rPr>
          <w:rFonts w:ascii="仿宋" w:hAnsi="仿宋" w:eastAsia="仿宋"/>
          <w:sz w:val="28"/>
          <w:szCs w:val="28"/>
          <w:lang w:eastAsia="zh-CN"/>
        </w:rPr>
        <w:t>完成</w:t>
      </w:r>
      <w:r>
        <w:rPr>
          <w:rFonts w:hint="eastAsia" w:ascii="仿宋" w:hAnsi="仿宋" w:eastAsia="仿宋"/>
          <w:sz w:val="28"/>
          <w:szCs w:val="28"/>
          <w:lang w:eastAsia="zh-CN"/>
        </w:rPr>
        <w:t>健康评价</w:t>
      </w:r>
      <w:r>
        <w:rPr>
          <w:rFonts w:ascii="仿宋" w:hAnsi="仿宋" w:eastAsia="仿宋"/>
          <w:sz w:val="28"/>
          <w:szCs w:val="28"/>
          <w:lang w:eastAsia="zh-CN"/>
        </w:rPr>
        <w:t>成果报告，2023年12月15</w:t>
      </w:r>
      <w:r>
        <w:rPr>
          <w:rFonts w:hint="eastAsia" w:ascii="仿宋" w:hAnsi="仿宋" w:eastAsia="仿宋"/>
          <w:sz w:val="28"/>
          <w:szCs w:val="28"/>
          <w:lang w:eastAsia="zh-CN"/>
        </w:rPr>
        <w:t>日前完成审查验收并提交成果资料。</w:t>
      </w:r>
    </w:p>
    <w:p>
      <w:pPr>
        <w:ind w:firstLine="560"/>
        <w:rPr>
          <w:rFonts w:ascii="仿宋" w:hAnsi="仿宋" w:eastAsia="仿宋"/>
          <w:sz w:val="28"/>
          <w:szCs w:val="28"/>
          <w:lang w:eastAsia="zh-CN"/>
        </w:rPr>
      </w:pPr>
      <w:r>
        <w:rPr>
          <w:rFonts w:hint="eastAsia" w:ascii="仿宋" w:hAnsi="仿宋" w:eastAsia="仿宋"/>
          <w:sz w:val="28"/>
          <w:szCs w:val="28"/>
          <w:lang w:eastAsia="zh-CN"/>
        </w:rPr>
        <w:t>（2） “一河（湖）一策”实施方案编制：</w:t>
      </w:r>
      <w:r>
        <w:rPr>
          <w:rFonts w:ascii="仿宋" w:hAnsi="仿宋" w:eastAsia="仿宋"/>
          <w:sz w:val="28"/>
          <w:szCs w:val="28"/>
          <w:lang w:eastAsia="zh-CN"/>
        </w:rPr>
        <w:t>2023</w:t>
      </w:r>
      <w:r>
        <w:rPr>
          <w:rFonts w:hint="eastAsia" w:ascii="仿宋" w:hAnsi="仿宋" w:eastAsia="仿宋"/>
          <w:sz w:val="28"/>
          <w:szCs w:val="28"/>
          <w:lang w:eastAsia="zh-CN"/>
        </w:rPr>
        <w:t>年</w:t>
      </w:r>
      <w:r>
        <w:rPr>
          <w:rFonts w:ascii="仿宋" w:hAnsi="仿宋" w:eastAsia="仿宋"/>
          <w:sz w:val="28"/>
          <w:szCs w:val="28"/>
          <w:lang w:eastAsia="zh-CN"/>
        </w:rPr>
        <w:t>11</w:t>
      </w:r>
      <w:r>
        <w:rPr>
          <w:rFonts w:hint="eastAsia" w:ascii="仿宋" w:hAnsi="仿宋" w:eastAsia="仿宋"/>
          <w:sz w:val="28"/>
          <w:szCs w:val="28"/>
          <w:lang w:eastAsia="zh-CN"/>
        </w:rPr>
        <w:t>月</w:t>
      </w:r>
      <w:r>
        <w:rPr>
          <w:rFonts w:ascii="仿宋" w:hAnsi="仿宋" w:eastAsia="仿宋"/>
          <w:sz w:val="28"/>
          <w:szCs w:val="28"/>
          <w:lang w:eastAsia="zh-CN"/>
        </w:rPr>
        <w:t>15</w:t>
      </w:r>
      <w:r>
        <w:rPr>
          <w:rFonts w:hint="eastAsia" w:ascii="仿宋" w:hAnsi="仿宋" w:eastAsia="仿宋"/>
          <w:sz w:val="28"/>
          <w:szCs w:val="28"/>
          <w:lang w:eastAsia="zh-CN"/>
        </w:rPr>
        <w:t>日前完成实施方案编制工作，</w:t>
      </w:r>
      <w:r>
        <w:rPr>
          <w:rFonts w:ascii="仿宋" w:hAnsi="仿宋" w:eastAsia="仿宋"/>
          <w:sz w:val="28"/>
          <w:szCs w:val="28"/>
          <w:lang w:eastAsia="zh-CN"/>
        </w:rPr>
        <w:t>2023年12月15</w:t>
      </w:r>
      <w:r>
        <w:rPr>
          <w:rFonts w:hint="eastAsia" w:ascii="仿宋" w:hAnsi="仿宋" w:eastAsia="仿宋"/>
          <w:sz w:val="28"/>
          <w:szCs w:val="28"/>
          <w:lang w:eastAsia="zh-CN"/>
        </w:rPr>
        <w:t>日前完成审查验收并提交成果资料。</w:t>
      </w:r>
    </w:p>
    <w:p>
      <w:pPr>
        <w:spacing w:line="500" w:lineRule="exact"/>
        <w:textAlignment w:val="baseline"/>
        <w:rPr>
          <w:rFonts w:ascii="仿宋" w:hAnsi="仿宋" w:eastAsia="仿宋"/>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lang w:eastAsia="zh-CN"/>
          <w14:textFill>
            <w14:solidFill>
              <w14:schemeClr w14:val="tx1"/>
            </w14:solidFill>
          </w14:textFill>
        </w:rPr>
        <w:t>五、服务成果</w:t>
      </w:r>
    </w:p>
    <w:p>
      <w:pPr>
        <w:ind w:firstLine="560"/>
        <w:jc w:val="both"/>
        <w:rPr>
          <w:rFonts w:ascii="仿宋" w:hAnsi="仿宋" w:eastAsia="仿宋"/>
          <w:sz w:val="28"/>
          <w:szCs w:val="28"/>
          <w:lang w:eastAsia="zh-CN"/>
        </w:rPr>
      </w:pPr>
      <w:r>
        <w:rPr>
          <w:rFonts w:hint="eastAsia" w:ascii="仿宋" w:hAnsi="仿宋" w:eastAsia="仿宋"/>
          <w:sz w:val="28"/>
          <w:szCs w:val="28"/>
          <w:lang w:eastAsia="zh-CN"/>
        </w:rPr>
        <w:t>（1）</w:t>
      </w:r>
      <w:r>
        <w:rPr>
          <w:rFonts w:ascii="仿宋" w:hAnsi="仿宋" w:eastAsia="仿宋"/>
          <w:sz w:val="28"/>
          <w:szCs w:val="28"/>
          <w:lang w:eastAsia="zh-CN"/>
        </w:rPr>
        <w:t>《呼伦贝尔市</w:t>
      </w:r>
      <w:r>
        <w:rPr>
          <w:rFonts w:hint="eastAsia" w:ascii="仿宋" w:hAnsi="仿宋" w:eastAsia="仿宋"/>
          <w:sz w:val="28"/>
          <w:szCs w:val="28"/>
          <w:lang w:eastAsia="zh-CN"/>
        </w:rPr>
        <w:t>河湖健康评价报告</w:t>
      </w:r>
      <w:r>
        <w:rPr>
          <w:rFonts w:ascii="仿宋" w:hAnsi="仿宋" w:eastAsia="仿宋"/>
          <w:sz w:val="28"/>
          <w:szCs w:val="28"/>
          <w:lang w:eastAsia="zh-CN"/>
        </w:rPr>
        <w:t>》</w:t>
      </w:r>
      <w:r>
        <w:rPr>
          <w:rFonts w:hint="eastAsia" w:ascii="仿宋" w:hAnsi="仿宋" w:eastAsia="仿宋"/>
          <w:sz w:val="28"/>
          <w:szCs w:val="28"/>
          <w:lang w:eastAsia="zh-CN"/>
        </w:rPr>
        <w:t>；</w:t>
      </w:r>
    </w:p>
    <w:p>
      <w:pPr>
        <w:ind w:firstLine="560"/>
        <w:jc w:val="both"/>
        <w:rPr>
          <w:rFonts w:ascii="仿宋" w:hAnsi="仿宋" w:eastAsia="仿宋"/>
          <w:sz w:val="28"/>
          <w:szCs w:val="28"/>
          <w:lang w:eastAsia="zh-CN"/>
        </w:rPr>
      </w:pPr>
      <w:r>
        <w:rPr>
          <w:rFonts w:hint="eastAsia" w:ascii="仿宋" w:hAnsi="仿宋" w:eastAsia="仿宋"/>
          <w:sz w:val="28"/>
          <w:szCs w:val="28"/>
          <w:lang w:eastAsia="zh-CN"/>
        </w:rPr>
        <w:t>（2）</w:t>
      </w:r>
      <w:r>
        <w:rPr>
          <w:rFonts w:ascii="仿宋" w:hAnsi="仿宋" w:eastAsia="仿宋"/>
          <w:sz w:val="28"/>
          <w:szCs w:val="28"/>
          <w:lang w:eastAsia="zh-CN"/>
        </w:rPr>
        <w:t>《呼伦贝尔市“一河（湖）一策”实施方案</w:t>
      </w:r>
      <w:r>
        <w:rPr>
          <w:rFonts w:hint="eastAsia" w:ascii="仿宋" w:hAnsi="仿宋" w:eastAsia="仿宋"/>
          <w:sz w:val="28"/>
          <w:szCs w:val="28"/>
          <w:lang w:eastAsia="zh-CN"/>
        </w:rPr>
        <w:t>（202</w:t>
      </w:r>
      <w:r>
        <w:rPr>
          <w:rFonts w:ascii="仿宋" w:hAnsi="仿宋" w:eastAsia="仿宋"/>
          <w:sz w:val="28"/>
          <w:szCs w:val="28"/>
          <w:lang w:eastAsia="zh-CN"/>
        </w:rPr>
        <w:t>4</w:t>
      </w:r>
      <w:r>
        <w:rPr>
          <w:rFonts w:hint="eastAsia" w:ascii="仿宋" w:hAnsi="仿宋" w:eastAsia="仿宋"/>
          <w:sz w:val="28"/>
          <w:szCs w:val="28"/>
          <w:lang w:eastAsia="zh-CN"/>
        </w:rPr>
        <w:t>年—202</w:t>
      </w:r>
      <w:r>
        <w:rPr>
          <w:rFonts w:ascii="仿宋" w:hAnsi="仿宋" w:eastAsia="仿宋"/>
          <w:sz w:val="28"/>
          <w:szCs w:val="28"/>
          <w:lang w:eastAsia="zh-CN"/>
        </w:rPr>
        <w:t>6</w:t>
      </w:r>
      <w:r>
        <w:rPr>
          <w:rFonts w:hint="eastAsia" w:ascii="仿宋" w:hAnsi="仿宋" w:eastAsia="仿宋"/>
          <w:sz w:val="28"/>
          <w:szCs w:val="28"/>
          <w:lang w:eastAsia="zh-CN"/>
        </w:rPr>
        <w:t>年）</w:t>
      </w:r>
      <w:r>
        <w:rPr>
          <w:rFonts w:ascii="仿宋" w:hAnsi="仿宋" w:eastAsia="仿宋"/>
          <w:sz w:val="28"/>
          <w:szCs w:val="28"/>
          <w:lang w:eastAsia="zh-CN"/>
        </w:rPr>
        <w:t>》</w:t>
      </w:r>
      <w:r>
        <w:rPr>
          <w:rFonts w:hint="eastAsia" w:ascii="仿宋" w:hAnsi="仿宋" w:eastAsia="仿宋"/>
          <w:sz w:val="28"/>
          <w:szCs w:val="28"/>
          <w:lang w:eastAsia="zh-CN"/>
        </w:rPr>
        <w:t>；</w:t>
      </w:r>
    </w:p>
    <w:p>
      <w:pPr>
        <w:ind w:firstLine="560"/>
        <w:jc w:val="both"/>
        <w:rPr>
          <w:rFonts w:ascii="仿宋" w:hAnsi="仿宋" w:eastAsia="仿宋"/>
          <w:sz w:val="28"/>
          <w:szCs w:val="28"/>
          <w:lang w:eastAsia="zh-CN"/>
        </w:rPr>
      </w:pPr>
      <w:r>
        <w:rPr>
          <w:rFonts w:hint="eastAsia" w:ascii="仿宋" w:hAnsi="仿宋" w:eastAsia="仿宋"/>
          <w:sz w:val="28"/>
          <w:szCs w:val="28"/>
          <w:lang w:eastAsia="zh-CN"/>
        </w:rPr>
        <w:t>（3）建立河湖健康评价档案；</w:t>
      </w:r>
      <w:r>
        <w:rPr>
          <w:rFonts w:ascii="仿宋" w:hAnsi="仿宋" w:eastAsia="仿宋"/>
          <w:sz w:val="28"/>
          <w:szCs w:val="28"/>
          <w:lang w:eastAsia="zh-CN"/>
        </w:rPr>
        <w:t xml:space="preserve"> </w:t>
      </w:r>
    </w:p>
    <w:p>
      <w:pPr>
        <w:ind w:firstLine="560"/>
        <w:jc w:val="both"/>
        <w:rPr>
          <w:rFonts w:ascii="仿宋" w:hAnsi="仿宋" w:eastAsia="仿宋"/>
          <w:sz w:val="28"/>
          <w:szCs w:val="28"/>
          <w:lang w:eastAsia="zh-CN"/>
        </w:rPr>
      </w:pPr>
      <w:r>
        <w:rPr>
          <w:rFonts w:hint="eastAsia" w:ascii="仿宋" w:hAnsi="仿宋" w:eastAsia="仿宋"/>
          <w:sz w:val="28"/>
          <w:szCs w:val="28"/>
          <w:lang w:eastAsia="zh-CN"/>
        </w:rPr>
        <w:t>（4）建立“</w:t>
      </w:r>
      <w:r>
        <w:rPr>
          <w:rFonts w:ascii="仿宋" w:hAnsi="仿宋" w:eastAsia="仿宋"/>
          <w:sz w:val="28"/>
          <w:szCs w:val="28"/>
          <w:lang w:eastAsia="zh-CN"/>
        </w:rPr>
        <w:t>一河（湖）一档</w:t>
      </w:r>
      <w:r>
        <w:rPr>
          <w:rFonts w:hint="eastAsia" w:ascii="仿宋" w:hAnsi="仿宋" w:eastAsia="仿宋"/>
          <w:sz w:val="28"/>
          <w:szCs w:val="28"/>
          <w:lang w:eastAsia="zh-CN"/>
        </w:rPr>
        <w:t>”</w:t>
      </w:r>
      <w:r>
        <w:rPr>
          <w:rFonts w:ascii="仿宋" w:hAnsi="仿宋" w:eastAsia="仿宋"/>
          <w:sz w:val="28"/>
          <w:szCs w:val="28"/>
          <w:lang w:eastAsia="zh-CN"/>
        </w:rPr>
        <w:t>档案</w:t>
      </w:r>
      <w:r>
        <w:rPr>
          <w:rFonts w:hint="eastAsia" w:ascii="仿宋" w:hAnsi="仿宋" w:eastAsia="仿宋"/>
          <w:sz w:val="28"/>
          <w:szCs w:val="28"/>
          <w:lang w:eastAsia="zh-CN"/>
        </w:rPr>
        <w:t>；</w:t>
      </w:r>
    </w:p>
    <w:p>
      <w:pPr>
        <w:ind w:firstLine="560"/>
        <w:jc w:val="both"/>
        <w:rPr>
          <w:rFonts w:ascii="仿宋" w:hAnsi="仿宋" w:eastAsia="仿宋"/>
          <w:sz w:val="28"/>
          <w:szCs w:val="28"/>
          <w:lang w:eastAsia="zh-CN"/>
        </w:rPr>
      </w:pPr>
      <w:r>
        <w:rPr>
          <w:rFonts w:hint="eastAsia" w:ascii="仿宋" w:hAnsi="仿宋" w:eastAsia="仿宋"/>
          <w:sz w:val="28"/>
          <w:szCs w:val="28"/>
          <w:lang w:eastAsia="zh-CN"/>
        </w:rPr>
        <w:t>（5）</w:t>
      </w:r>
      <w:r>
        <w:rPr>
          <w:rFonts w:ascii="仿宋" w:hAnsi="仿宋" w:eastAsia="仿宋"/>
          <w:sz w:val="28"/>
          <w:szCs w:val="28"/>
          <w:lang w:eastAsia="zh-CN"/>
        </w:rPr>
        <w:t>修编河长制工作手册</w:t>
      </w:r>
      <w:r>
        <w:rPr>
          <w:rFonts w:hint="eastAsia" w:ascii="仿宋" w:hAnsi="仿宋" w:eastAsia="仿宋"/>
          <w:sz w:val="28"/>
          <w:szCs w:val="28"/>
          <w:lang w:eastAsia="zh-CN"/>
        </w:rPr>
        <w:t>；</w:t>
      </w:r>
    </w:p>
    <w:p>
      <w:pPr>
        <w:ind w:firstLine="560"/>
        <w:jc w:val="both"/>
        <w:rPr>
          <w:rFonts w:ascii="仿宋" w:hAnsi="仿宋" w:eastAsia="仿宋"/>
          <w:sz w:val="28"/>
          <w:szCs w:val="28"/>
          <w:lang w:eastAsia="zh-CN"/>
        </w:rPr>
      </w:pPr>
      <w:r>
        <w:rPr>
          <w:rFonts w:hint="eastAsia" w:ascii="仿宋" w:hAnsi="仿宋" w:eastAsia="仿宋"/>
          <w:sz w:val="28"/>
          <w:szCs w:val="28"/>
          <w:lang w:eastAsia="zh-CN"/>
        </w:rPr>
        <w:t>（6）河湖长制工作培训。</w:t>
      </w:r>
    </w:p>
    <w:p>
      <w:pPr>
        <w:spacing w:line="500" w:lineRule="exact"/>
        <w:textAlignment w:val="baseline"/>
        <w:rPr>
          <w:rFonts w:ascii="仿宋" w:hAnsi="仿宋" w:eastAsia="仿宋"/>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lang w:eastAsia="zh-CN"/>
          <w14:textFill>
            <w14:solidFill>
              <w14:schemeClr w14:val="tx1"/>
            </w14:solidFill>
          </w14:textFill>
        </w:rPr>
        <w:t>六、服务质量要求</w:t>
      </w:r>
    </w:p>
    <w:p>
      <w:pPr>
        <w:ind w:firstLine="560"/>
        <w:rPr>
          <w:rFonts w:ascii="仿宋" w:hAnsi="仿宋" w:eastAsia="仿宋"/>
          <w:sz w:val="28"/>
          <w:szCs w:val="28"/>
          <w:lang w:eastAsia="zh-CN"/>
        </w:rPr>
      </w:pPr>
      <w:r>
        <w:rPr>
          <w:rFonts w:hint="eastAsia" w:ascii="仿宋" w:hAnsi="仿宋" w:eastAsia="仿宋"/>
          <w:sz w:val="28"/>
          <w:szCs w:val="28"/>
          <w:shd w:val="clear" w:color="auto" w:fill="FFFFFF"/>
          <w:lang w:eastAsia="zh-CN"/>
        </w:rPr>
        <w:t>工作成果必须符合相关任务及相关技术规程与标准，成果应包括文本、图件、图表等，成果表达应清</w:t>
      </w:r>
      <w:r>
        <w:rPr>
          <w:rFonts w:hint="eastAsia" w:ascii="仿宋" w:hAnsi="仿宋" w:eastAsia="仿宋"/>
          <w:sz w:val="28"/>
          <w:szCs w:val="28"/>
          <w:lang w:eastAsia="zh-CN"/>
        </w:rPr>
        <w:t>晰、规范，能够完整地阐述工作意图和内容。</w:t>
      </w:r>
    </w:p>
    <w:bookmarkEnd w:id="9"/>
    <w:bookmarkEnd w:id="10"/>
    <w:bookmarkEnd w:id="11"/>
    <w:bookmarkEnd w:id="12"/>
    <w:bookmarkEnd w:id="13"/>
    <w:p>
      <w:pPr>
        <w:rPr>
          <w:rFonts w:ascii="仿宋" w:hAnsi="仿宋" w:eastAsia="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7C"/>
    <w:rsid w:val="000117F2"/>
    <w:rsid w:val="000C61CD"/>
    <w:rsid w:val="000F2E74"/>
    <w:rsid w:val="0011607B"/>
    <w:rsid w:val="001632D9"/>
    <w:rsid w:val="001B7C1B"/>
    <w:rsid w:val="00213ACF"/>
    <w:rsid w:val="00247CDD"/>
    <w:rsid w:val="002512CD"/>
    <w:rsid w:val="002C364A"/>
    <w:rsid w:val="002F50B4"/>
    <w:rsid w:val="00335CD6"/>
    <w:rsid w:val="003860E7"/>
    <w:rsid w:val="003C7B47"/>
    <w:rsid w:val="00481DDA"/>
    <w:rsid w:val="004B7AF4"/>
    <w:rsid w:val="00502866"/>
    <w:rsid w:val="005A7490"/>
    <w:rsid w:val="005B78B4"/>
    <w:rsid w:val="005D24AA"/>
    <w:rsid w:val="00621DC0"/>
    <w:rsid w:val="00667E7C"/>
    <w:rsid w:val="0067313E"/>
    <w:rsid w:val="006D1B6F"/>
    <w:rsid w:val="00761BB6"/>
    <w:rsid w:val="00780250"/>
    <w:rsid w:val="00781A23"/>
    <w:rsid w:val="007967B5"/>
    <w:rsid w:val="007D691F"/>
    <w:rsid w:val="007F0161"/>
    <w:rsid w:val="008A1410"/>
    <w:rsid w:val="008D207B"/>
    <w:rsid w:val="00982CDE"/>
    <w:rsid w:val="00A13775"/>
    <w:rsid w:val="00A41BEA"/>
    <w:rsid w:val="00A4434F"/>
    <w:rsid w:val="00A622CA"/>
    <w:rsid w:val="00AE7F0B"/>
    <w:rsid w:val="00B8292E"/>
    <w:rsid w:val="00BA12EF"/>
    <w:rsid w:val="00BD7766"/>
    <w:rsid w:val="00C309C5"/>
    <w:rsid w:val="00C64C75"/>
    <w:rsid w:val="00D456A5"/>
    <w:rsid w:val="00D61160"/>
    <w:rsid w:val="00D74ECE"/>
    <w:rsid w:val="00DC1EC9"/>
    <w:rsid w:val="00E12335"/>
    <w:rsid w:val="00E219A5"/>
    <w:rsid w:val="00EC042C"/>
    <w:rsid w:val="00F351E8"/>
    <w:rsid w:val="42FE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0"/>
      <w:sz w:val="22"/>
      <w:szCs w:val="22"/>
      <w:lang w:val="en-US" w:eastAsia="en-US" w:bidi="ar-SA"/>
    </w:rPr>
  </w:style>
  <w:style w:type="paragraph" w:styleId="2">
    <w:name w:val="heading 1"/>
    <w:basedOn w:val="1"/>
    <w:next w:val="1"/>
    <w:link w:val="8"/>
    <w:qFormat/>
    <w:uiPriority w:val="9"/>
    <w:pPr>
      <w:keepNext/>
      <w:keepLines/>
      <w:widowControl/>
      <w:spacing w:before="340" w:after="330" w:line="576" w:lineRule="auto"/>
      <w:ind w:firstLine="723" w:firstLineChars="200"/>
      <w:outlineLvl w:val="0"/>
    </w:pPr>
    <w:rPr>
      <w:rFonts w:ascii="宋体" w:hAnsi="宋体" w:eastAsia="宋体" w:cs="宋体"/>
      <w:b/>
      <w:bCs/>
      <w:kern w:val="44"/>
      <w:sz w:val="44"/>
      <w:szCs w:val="44"/>
      <w:lang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semiHidden/>
    <w:unhideWhenUsed/>
    <w:qFormat/>
    <w:uiPriority w:val="99"/>
    <w:pPr>
      <w:spacing w:after="120"/>
    </w:pPr>
  </w:style>
  <w:style w:type="paragraph" w:styleId="4">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5">
    <w:name w:val="Body Text First Indent"/>
    <w:basedOn w:val="3"/>
    <w:link w:val="10"/>
    <w:unhideWhenUsed/>
    <w:qFormat/>
    <w:uiPriority w:val="0"/>
    <w:pPr>
      <w:spacing w:after="0" w:line="360" w:lineRule="auto"/>
      <w:ind w:firstLine="420" w:firstLineChars="100"/>
      <w:jc w:val="both"/>
    </w:pPr>
    <w:rPr>
      <w:rFonts w:ascii="宋体" w:hAnsi="宋体" w:eastAsia="宋体" w:cs="宋体"/>
      <w:kern w:val="2"/>
      <w:sz w:val="32"/>
      <w:szCs w:val="20"/>
      <w:lang w:eastAsia="zh-CN"/>
    </w:rPr>
  </w:style>
  <w:style w:type="character" w:customStyle="1" w:styleId="8">
    <w:name w:val="标题 1 字符"/>
    <w:basedOn w:val="7"/>
    <w:link w:val="2"/>
    <w:qFormat/>
    <w:uiPriority w:val="9"/>
    <w:rPr>
      <w:rFonts w:ascii="宋体" w:hAnsi="宋体" w:eastAsia="宋体" w:cs="宋体"/>
      <w:b/>
      <w:bCs/>
      <w:kern w:val="44"/>
      <w:sz w:val="44"/>
      <w:szCs w:val="44"/>
    </w:rPr>
  </w:style>
  <w:style w:type="character" w:customStyle="1" w:styleId="9">
    <w:name w:val="正文文本 字符"/>
    <w:basedOn w:val="7"/>
    <w:link w:val="3"/>
    <w:semiHidden/>
    <w:qFormat/>
    <w:uiPriority w:val="99"/>
    <w:rPr>
      <w:kern w:val="0"/>
      <w:sz w:val="22"/>
      <w:lang w:eastAsia="en-US"/>
    </w:rPr>
  </w:style>
  <w:style w:type="character" w:customStyle="1" w:styleId="10">
    <w:name w:val="正文文本首行缩进 字符"/>
    <w:basedOn w:val="9"/>
    <w:link w:val="5"/>
    <w:qFormat/>
    <w:uiPriority w:val="0"/>
    <w:rPr>
      <w:rFonts w:ascii="宋体" w:hAnsi="宋体" w:eastAsia="宋体" w:cs="宋体"/>
      <w:kern w:val="0"/>
      <w:sz w:val="32"/>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1395</Words>
  <Characters>1458</Characters>
  <Lines>10</Lines>
  <Paragraphs>2</Paragraphs>
  <TotalTime>130</TotalTime>
  <ScaleCrop>false</ScaleCrop>
  <LinksUpToDate>false</LinksUpToDate>
  <CharactersWithSpaces>1464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2023-06-15T01:42:00Z</dcterms:created>
  <dc:creator>sxshappy_2006@163.com</dc:creator>
  <cp:lastModifiedBy>Administrator</cp:lastModifiedBy>
  <dcterms:modified xsi:type="dcterms:W3CDTF">2023-06-20T02:55:46Z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6F1D8C128F3643B4BA5AF870D8D8C01D_13</vt:lpwstr>
  </property>
</Properties>
</file>