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8"/>
          <w:highlight w:val="none"/>
        </w:rPr>
        <w:t>2024年度第一批防汛物资装备采购项目-防汛物资装备</w:t>
      </w:r>
    </w:p>
    <w:tbl>
      <w:tblPr>
        <w:tblStyle w:val="2"/>
        <w:tblW w:w="14398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66"/>
        <w:gridCol w:w="783"/>
        <w:gridCol w:w="1336"/>
        <w:gridCol w:w="767"/>
        <w:gridCol w:w="1305"/>
        <w:gridCol w:w="8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宋体" w:cs="宋体"/>
                <w:snapToGrid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56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宋体" w:cs="宋体"/>
                <w:snapToGrid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</w:rPr>
              <w:t>装备名称及规格型号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宋体" w:cs="宋体"/>
                <w:snapToGrid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33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宋体" w:cs="宋体"/>
                <w:snapToGrid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  <w:t>需求</w:t>
            </w: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767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  <w:t>单价</w:t>
            </w:r>
          </w:p>
        </w:tc>
        <w:tc>
          <w:tcPr>
            <w:tcW w:w="130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hAnsi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  <w:t>总价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hAnsi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hAnsi="宋体" w:eastAsia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napToGrid w:val="0"/>
                <w:color w:val="auto"/>
                <w:sz w:val="18"/>
                <w:szCs w:val="18"/>
                <w:highlight w:val="none"/>
                <w:lang w:val="en-US" w:eastAsia="zh-CN"/>
              </w:rPr>
              <w:t>1-1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冲锋舟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艘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160000</w:t>
            </w:r>
          </w:p>
        </w:tc>
        <w:tc>
          <w:tcPr>
            <w:tcW w:w="806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艇身高强玻璃钢纤维，结实、坚固、耐用，舟体内壳为乳白色、外壳为红色；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舟体内外壳表面应光顺、平整光洁、无裂痕、划痕，不得有起皱、龟裂、分层、硬伤、气泡等缺陷；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人行走部分要采取有效防滑措施，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舟艉铭牌上要标明型号、载重量、额定乘员、生产序号、生产厂家；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舟体后部应有排水阀，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牵引环、系留环、吊装环等金属件应为钢制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配有船外机挂机板，挂机板为铝质有防滑纹与舟体粘结牢固；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7、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冲锋舟参数：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总长≥6.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米，总宽≥2.0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米，型深≥0.7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米，乘员</w:t>
            </w:r>
            <w:bookmarkStart w:id="0" w:name="_Hlk141800195"/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≥</w:t>
            </w:r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10人，重量≤350kg，功率≥40HP，航速≥35km/h，航区：内河B级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舟体板材:拉伸强度</w:t>
            </w:r>
            <w:bookmarkStart w:id="1" w:name="_Hlk141088614"/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＞</w:t>
            </w:r>
            <w:bookmarkEnd w:id="1"/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150MPa，弯曲强度＞180MPa，冲击强度＞180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KJ/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  <w:shd w:val="clear" w:color="auto" w:fill="FFFFFF"/>
              </w:rPr>
              <w:t xml:space="preserve"> m²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巴氏硬度≥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35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，热变温度≥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55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℃，极限延伸率≥2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。(提供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第三方检测机构出具的检测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报告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佐证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)。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9、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冲锋舟具有独立的可追溯条码，能准确识别生产厂家、品牌及产品型号。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10、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提供产品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中国船级社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检验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证书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CCS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、第三方机构检测报告。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11、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提供冲锋舟实用新型专利证书。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12、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生产厂家通过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ISO 9001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质量管理体系认证证书、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ISO 14001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环境管理体系认证证书、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ISO4500</w:t>
            </w:r>
            <w:r>
              <w:rPr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职业健康安全证书、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认证范围涵盖游艇的生产和销售，并提供相关证书。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13、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生产厂家通过3A级企业信用、3A级企业资信、3A级质量服务诚信企业、3A级重合同守信用企业、3A级重质量守信用企业、3A级重服务守信用企业、3A级诚信供应商、3A级诚信经营示范单位、3A级文明诚信企业并提供相关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14、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提供生产厂家中国商品条码系统成员证书。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15、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配套船外机4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0马力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-1产品为2冲程，符合GJB 9001C-2017标准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-2、气缸数：2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-3、输出功率： 40HP/（≥29kw）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-4、排气量 ：≥700cc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-5、启动方式：手动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-6、操作方式：后操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-7、档位： 前--空--倒档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-8、起动发动机落水后1分钟，通过沥干、排水措施，2 次拉发能正常起动（提供检测报告佐证）。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-9、操舵灵活，左满舵角度≥46°，右满舵角度≥45°.（提供检测报告佐证）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-10、舷外机横倾10°，纵倾5°，时长10分钟后能正常工作，不影响使用（提供检测报告佐证）。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-11、燃油 ：无铅汽油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-12、冷确系统：水冷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-13、净重：＜83KG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-14、最大转数（RPM）：4500-5500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-15、需提供中国船级社型式认可证书复印件（需提供原件备查）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360" w:firstLineChars="200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-16、需提供中国船级社船用产品证书复印件（需提供原件备查）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 包装要求：每台操舟机配有使用说明书一份，机体上应有产品生产序号，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船体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印刷有“呼伦贝尔应急”字样。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1-2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冲锋舟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艘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60000</w:t>
            </w:r>
          </w:p>
        </w:tc>
        <w:tc>
          <w:tcPr>
            <w:tcW w:w="806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尺寸：外长≥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cm，外宽≥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cm，舷直径≥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独立气室：≥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个；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承员标准：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人；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(不含船外机)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：≤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kg；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安全载重：≥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kg；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艇身材质：橡皮舟的主体胶料为夹网PVC，厚度≥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mm。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物理性能：径向拉伸强度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67.5kN/m ，纬向拉伸强度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82.3kN/m  ，径向撕裂强度（梯形法）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304.5N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(提供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第三方检测机构出具的检测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报告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佐证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气密性：气囊（充气40kPa,静放120min）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38.7kPa ，龙骨（充气20kPa,静放15min）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19.5kPa.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(提供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第三方检测机构出具的检测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报告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佐证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)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底板材质：防滑铝合金材质，并由阳极氧化的铝合金纵梁加固。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艇底结构：船底深V型设计，水阻小；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艇体工艺：热融合双侧热压技术；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浮筒设计有间隔膜，采用完全独立设计，不仅能保护各个气室安全完全的密封，并且也可以灵活的调节各个气室部分的压力平衡，提高艇体安全系数。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配件粘接采用PVC专用聚氨酯胶，高持久力并耐热、耐寒、耐盐水的性能，配件周边并做加固处理。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船体设置永久性标志，内容包括：生产厂家、联系方式、型号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独立的可追溯条码，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条码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能准确识别生产厂家、品牌及产品型号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15、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产品提供中国船级社CCS证书、第三方机构检测报告。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16、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提供橡皮艇实用新型专利证书。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17、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生产厂家通过ISO 9001质量管理体系认证证书、ISO 14001环境管理体系认证证书、ISO4500</w:t>
            </w:r>
            <w:r>
              <w:rPr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职业健康安全证书、认证范围涵盖游艇的生产和销售，并提供相关证书。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厂家通过3A级企业信用、3A级企业资信、3A级质量服务诚信企业、3A级重合同守信用企业、3A级重质量守信用企业、3A级重服务守信用企业、3A级诚信供应商、3A级诚信经营示范单位、3A级文明诚信企业并提供相关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19、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提供生产厂家中国商品条码系统成员证书。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Calibri" w:hAnsi="Calibri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20、配套船外机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-1产品为2冲程，符合GJB 9001C-2017标准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-2、气缸数：2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-3、输出功率： 15HP/（≥11kw）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-4、排气量 ：≥246cc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-5、启动方式：手动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-6、操作方式：后操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-7、档位： 前--空--倒档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-8、燃油 ：无铅汽油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-9、冷确系统：水冷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10、净重：＜39KG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-11、最大转数（RPM）：4500-5500  </w:t>
            </w:r>
          </w:p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-12、需提供中国船级社型式认可证书复印件（需提供原件备查）</w:t>
            </w:r>
          </w:p>
          <w:p>
            <w:pPr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-13、需提供中国船级社船用产品证书复印件（需提供原件备查）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 包装要求：每台操舟机配有使用说明书一份，机体上应有产品生产序号，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船体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印刷有“呼伦贝尔应急”字样。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1-3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橡皮舟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艘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170000</w:t>
            </w:r>
          </w:p>
        </w:tc>
        <w:tc>
          <w:tcPr>
            <w:tcW w:w="806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尺寸：外长≥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cm，外宽≥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cm，舷直径≥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cm；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独立气室：≥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3+1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个；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承员标准：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人；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总重：≤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56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kg；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安全载重：≥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560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kg；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艇身材质：橡皮舟的主体胶料为夹网PVC，厚度≥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0.9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mm。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物理性能：径向拉伸强度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67.5kN/m ，纬向拉伸强度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82.3kN/m ，径向撕裂强度（梯形法）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304.5N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气密性：气囊（充气40kPa,静放120min）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38.7kPa ，龙骨（充气20kPa,静放15min）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19.5kPa.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底板材质：防滑铝合金材质，并由阳极氧化的铝合金纵梁加固。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艇底结构：船底深V型设计，水阻小；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艇体工艺：热融合双侧热压技术；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浮筒设计有间隔膜，采用完全独立设计，不仅能保护各个气室安全完全的密封，并且也可以灵活的调节各个气室部分的压力平衡，提高艇体安全系数。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配件粘接采用PVC专用聚氨酯胶，高持久力并耐热、耐寒、耐盐水的性能，配件周边并做加固处理。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船体设置永久性标志，内容包括：生产厂家、联系方式、型号及生产日期及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独立的可追溯条码，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条码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能准确识别生产厂家、品牌及产品型号。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15、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产品提供中国船级社CCS证书、第三方机构检测报告。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16、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提供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橡皮艇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实用新型专利证书。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17、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生产厂家通过ISO 9001质量管理体系认证证书、ISO 14001环境管理体系认证证书、ISO4500</w:t>
            </w:r>
            <w:r>
              <w:rPr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职业健康安全证书、认证范围涵盖游艇的生产和销售，并提供相关证书。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生产厂家通过3A级企业信用、3A级企业资信、3A级质量服务诚信企业、3A级重合同守信用企业、3A级重质量守信用企业、3A级重服务守信用企业、3A级诚信供应商、3A级诚信经营示范单位、3A级文明诚信企业并提供相关证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19、配套发动机15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  <w:t>马力舷外机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★</w:t>
            </w: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19-1产品为2冲程，符合GJB 9001C-2017标准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19-2、气缸数：2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19-3、输出功率： 15HP/（≥11kw）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19-4、排气量 ：≥246cc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19-5、启动方式：手动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19-6、操作方式：后操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19-7、档位： 前--空--倒档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19-8、燃油 ：无铅汽油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19-9、冷确系统：水冷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19-10、净重：＜39KG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19-11、最大转数（RPM）：4500-5500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19-12、需提供中国船级社型式认可证书复印件（需提供原件备查）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420" w:leftChars="0"/>
              <w:rPr>
                <w:rFonts w:hint="eastAsia" w:ascii="Calibri" w:hAnsi="Calibri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highlight w:val="none"/>
                <w:lang w:val="en-US" w:eastAsia="zh-CN"/>
              </w:rPr>
              <w:t>19-13、需提供中国船级社船用产品证书复印件（需提供原件备查）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. 包装要求：每台操舟机配有使用说明书一份，机体上应有产品生产序号，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船体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印刷有“呼伦贝尔应急”字样。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1-4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铅丝网片（片状、防锈涂层）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宋体" w:cs="宋体"/>
                <w:snapToGrid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</w:rPr>
              <w:t>平方米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17.5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1、网丝线径mm   4.0（±0.06）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2、边丝线径mm   4.0（±0.06）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3、绑丝线径mm   3.0±0.08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4、网孔cm       15×15（+16%、-4%）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5、抗拉强度MPa   350~550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6、未编织网丝断后伸长率：≥12%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7、未编织边丝断后伸长率：≥12%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8、网丝镀层量g/m2   ≥250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9、边丝镀层量g/m2   ≥250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1-5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撬棍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hAnsi="宋体" w:eastAsia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1.类型：铁制六棱撬棍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2.参数：长度≥89CM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款式：直款（一头尖一头扁）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材质：碳钢煅造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功能：起钉、开箱、救援等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颜色：红色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承载力：≥100Kpa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1-6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强光手电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hAnsi="宋体" w:eastAsia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输出：5.0V-1A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输入：5.0V-2A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额定功率：25W/40W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电池容量：≥9000mAh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充电时间：≤8小时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照明时间：强光≥7小时，超强光≥5小时，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照明模式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工作光：强光、超强光，频闪，SOS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光通量：≥3500Lm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光源（LED）：平均使用寿命≥100000h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外形尺寸：169mm*54mm*50mm（±5mm）（拉伸193mm*54mm*50mm（±5mm））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重量：≤0.5kg（±5g）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防水等级：IP44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照射距离：≥1000米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 包装要求：每个强光手电应印刷有“ 呼伦贝尔应急”字样。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1-7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分体式雨衣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hAnsi="宋体" w:eastAsia="宋体" w:cs="宋体"/>
                <w:snapToGrid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件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1.款式：分体式，穿脱方便、行动灵活，活动帽子，衣服上设置有反光材料，具有警示作用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2.上衣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面料：采用高耐磨防雨布，PVC防雨涂层，符合QB/T 4999-2016，防水性符合GB/T 4744-2013 标准，防水、透气、视觉警示作用好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内里：网格布内里，透气舒适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袖口：弹力绳松紧双层防渗水袖口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拉链：5#树脂拉链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帽子：连体可调节；有捆绳，更贴合头部防风防雨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门襟：设有按扣，全覆盖拉链，增加防水及防风性能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口袋：腰部两侧各有一个带盖口袋，采用按扣贴闭合，可放置多种物品，具有防水性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反光材料：前胸及后背部均设计有反光条；具有警示作用；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3.下衣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面料：采用高耐磨防雨布，PVC防雨涂层，面料符合QB/T 4999-2016，防水性符合GB/T 4744-2013 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里料：网格布内里，透气舒适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裤腰：设有经纶包芯绳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 包装要求：每套雨衣上衣应用反光涂料印刷有“呼伦贝尔应急”字样。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1-8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救生衣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件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(1)救生衣面料为牛津布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(2)物理性能指标:经、纬向拉断强度&gt;800N(20cmx5cm);经、纬向密度&gt;106根(10cm);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(3)浮力材料为闭孔型泡沫塑料，发泡均匀，孔径一致，无分解，开裂现象。具有吸水少浮力大特点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(4)缝线为耐油、耐海水的机缝线，断裂强度&gt;22N;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(5)缚带为 2.5CM 黑色平纹缚带，断裂强度&gt;1200N。配快速卡扣，结实牢固，在激流中不易使救生衣脱落，造成人员伤亡;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(6)腿部设有与救生衣主体相连的安全带，避免救生衣在水中脱落，造成人员伤亡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(7)救生衣颜色为橙色，每件浮力&gt;75N，配高音哨笛1只，逆向反光片&gt;200c㎡，单件质量≤0.8kg;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1-9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铁锹（带把尖锹）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28800</w:t>
            </w:r>
          </w:p>
        </w:tc>
        <w:tc>
          <w:tcPr>
            <w:tcW w:w="806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类型：消防铁锹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长度：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款式：尖头（红头木质原色把手）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材质：优质钢材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功能：挖掘、铲除、救援等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颜色：红头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7.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承载力：≥100Kpa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1-10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铁镐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56000</w:t>
            </w:r>
          </w:p>
        </w:tc>
        <w:tc>
          <w:tcPr>
            <w:tcW w:w="806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类型：消防铁镐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参数：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90CM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款式：平头（红头木把）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材质：优质钢材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功能：破门撤离、砍断木材等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颜色：红头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7.承载力：≥100Kpa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1-11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snapToGrid w:val="0"/>
                <w:color w:val="auto"/>
                <w:w w:val="9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破拆斧头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根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56000</w:t>
            </w:r>
          </w:p>
        </w:tc>
        <w:tc>
          <w:tcPr>
            <w:tcW w:w="8061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类型：美式大斧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参数：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80CM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款式：平头（红头黄把）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材质：优质钢材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功能：撬门、劈砍、救援等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6.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颜色：红头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7.承载力：≥100Kpa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1-12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柴油发电机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台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160000</w:t>
            </w:r>
          </w:p>
        </w:tc>
        <w:tc>
          <w:tcPr>
            <w:tcW w:w="8061" w:type="dxa"/>
            <w:vAlign w:val="center"/>
          </w:tcPr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额定输出功率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kw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额定电压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：220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/400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V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电源类别：三相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额定频率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50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Hz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发动机类型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：单缸、四冲程、强制风冷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启动方式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：手电两用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燃料型号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：柴油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燃油容量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：≥15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exact"/>
              <w:ind w:left="9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励磁方式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：AVR自动稳压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1-13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救援绳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根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1、材料：高强丙纶长丝线；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2、尺寸：直径 10mm，长度50米；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3、救生浮索系有救生浮环、安全钩。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4、适用于救生圈配套使用，用于抛掷救生圈给落水人员。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5、浮环尺寸规格：外径16.5cm 内径10cm 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6、水面漂浮救生绳材质参数：采用高强轻质纤维丙纶制成，强度高、延伸率小、抗击性能好、可漂浮水面。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7、水面漂浮绳索材料：高强聚乙烯+抗老化剂，比普通丙纶绳具有不吸水、拉力强、可漂浮、抗老化、防腐蚀等优点。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8、绳直径:8mm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9、产品为反光款，反光款绳体带荧光物质，强光照射后置于黑暗处可发光。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1-14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8号铅丝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吨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1.材质：热镀锌丝；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2.直径：4mm±0.05；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3.锌层重量：≥45g；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4.延伸率：≥12%；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5.抗力强度：350-550Mpa；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6.柔软度：折弯12次无断裂；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7.防汛铁丝的质量标准 GB/T701-1997执行；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1-15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编织袋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1 .尺寸:长度85cm±1cm，宽度50cm±1cm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 .重量:单袋质量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0g（允许偏差-1）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3.色泽: 白色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4.材质:全新聚丙烯树脂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 .经纬密度(根/10cm):40*40 ~48*48（允许偏差-2）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6 .经向断裂强度≥18kN/m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 .纬向断裂强度≥16kN/m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★8.梯形撕破强力：≥0.7KN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★9.摩擦系数：≥0.3cm/s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10 .缝向断裂强度≥7kN/m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★11.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.CBR顶破强力≥1 .2kn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 .垂直渗透系数：10-3 ~ 10-2cm/s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.每条袋跳丝、断丝等累计少于5处，缝制不良、断线、破边、散边等累计少于5处，同一单项缺陷少于3处。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.包装要求：每500条防汛编制袋为一件，外用黑色编织布包装，机械打包3道~4道，成件厚度35cm~40cm，包装 平整、牢固，无破损、无沾污，每件包装内必须放置产品合格证；每件包装外应印刷白色标志如下： “ 呼伦贝尔应急”字 样、“ 防汛专用编织袋（某某型）、规格、数量、重量、监制单位、生产厂家、生产日期”。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1-16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高频扩音喇叭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1、小体积、小重量，可通过手提等方式携带使用，方便携行，增强实用性，无负担；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2、简单明了的人性化控制面板设计，话筒喊话、音频播放等功能一键式操作，快速上手操作，解决在紧急情况下的现场扩声指挥问题；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3、满电后，持续使用可达8h以上，可长时间进行户外移动高清喊话扩声，保证在各种突发状况下可立即使用；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4、尺寸：320*195mm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5、重量：1750g≤（含锂电池）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6、供电方式：充电锂电池，（6节2号干电池，12V电源直供）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7、产品配置：充电锂电池1个，肩带绳1条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9、外材：全新ABS工程塑料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10、功能：录音/喊话扩音/播放U盘TF卡/蓝牙/内置警报音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8、续航时间：≥8小时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1-17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防汛钢管及钢管扣件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个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1、长度：6米（标准尺寸，常见四边形和六边形打捆运输存放）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2、管径：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48mm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3、壁厚：3.5mm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4、原色镀锌钢管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5、配套构件（原色镀锌）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1-18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防汛潜水泵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台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37000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296000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（一）单台潜水电泵排水量要求：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bookmarkStart w:id="3" w:name="_GoBack"/>
            <w:bookmarkEnd w:id="3"/>
            <w:bookmarkStart w:id="2" w:name="_Hlk153300724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1.流量要求：100立方米/小时，扬程要求≥50米，功率30kw。以上要求必须为实测数据，不得有负偏差，提供CMA或CNAS省级或以上认证的检测机构出具的检测报告。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（二）排水系统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1.水泵额定功率30KW,，重量≤42kg，转速≥3300，绝缘等级为F级，防护等级≥IP67，口径≤DN150（提供CMA或CNAS认证的检测机构出具的检测报告）。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2.潜水泵电机类型：(永磁同步电机）；提供稀土永磁检验报告或提供CMA或CNAS认证的检测机构出具的稀土永磁检验报告。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3.潜水泵主要过流核心部件（叶轮）采用20Cr13钢或304不锈钢材质，表面进行耐磨硬质涂层处理，达到维氏硬度（HV）≥1400度，提供CMA或CNAS认证的检测机构出具的检测报告。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4.水泵机身采用不锈钢材质.：（电机壳、进水节及防护滤网）采用304不锈钢材质；提供CMA或CNAS认证的检测机构出具的检测报告。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5.电压和接线方式：电压380V；接线方式：三相四线。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（三）控制系统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控制系统内置于控制柜内，柜体具有双层柜门防护控制系统，控制柜为底部配有静音轮，两侧配有提手，便于搬运，控制系统有可视化操作界面，控制仪表在黑暗或日光下能清晰读取运行参数；实时监测运行参数，带有漏电、电流过载、缺相、过压、欠压、过频、欠频、电机过热等显示功能，并具有相应的安全保护措施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2.控制系统为变频控制，水泵电机转速可调。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3.控制柜采用不锈钢材质,能够户外防雨防护等级:≥IP55，提供CMA或CNAS认证的检测机构出具的检测报告。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控制柜尺寸要求长≦540mm×宽≦445mm高≦1010mm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1-19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雨鞋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双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1、规格尺寸：38-47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2、颜色：哑光黑色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3、外观：鞋面不应有砂眼，杂质、硬粒，粘伤、痕迹，气泡，内底歪斜边缘脱空不超过6mm，高或低不超过2mm，与外底脱壳累计面积不超过200mm2；后跟与外底弹开深度不超过2mm，切边气孔直径不超过1.5mm；外底弹开深度不超过2mm，长不超过10mm，底围条露出底不低于2mm；整鞋外底后跟花纹长短差距不超过12mm，鞋号195一下差距不超过8mm，统口高低差不超过10mm，无喷霜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4、重量：1.6KG（±1）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5、高度：37-38cm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6、厚度：1.7-2.2mm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7、跟高：3cm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8、材质：PVC+棉带套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9、渗水性能：符合HG/T 3664-2015测试技术要求，鞋内无渗水漏水现象。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10、工艺：一体成型工艺，柔软舒适贴合脚型，不易漏水，生产工艺严格把关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11、功能：造型美观，防水，防滑耐磨，耐酸碱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0" w:type="dxa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1-20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连体雨披</w:t>
            </w:r>
          </w:p>
        </w:tc>
        <w:tc>
          <w:tcPr>
            <w:tcW w:w="78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件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27000</w:t>
            </w:r>
          </w:p>
        </w:tc>
        <w:tc>
          <w:tcPr>
            <w:tcW w:w="806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颜色：黑色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面料：春亚纺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涂层：PVC涂层反光条胸部一条3CM反光条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 xml:space="preserve">门襟：暗扣 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口袋：2个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袖口：魔术贴+松紧 帽子：可隐藏无内衬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1.款式：一体式长款风衣，穿脱方便、行动灵活，活动帽子，衣服上设置有反光材料，具有警示作用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2.上衣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颜色：黑色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面料：采用高耐磨防雨布，符合QB/T 4999-2016，防水性符合GB/T 4744-2013 标准，防水、透气、视觉警示作用好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内里：网格布内里，透气舒适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袖口：弹力绳松紧双层防渗水袖口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拉链：5#树脂拉链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帽子：有捆绳，更贴合头部防风防雨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门襟：设有按扣，全覆盖拉链，增加防水及防风性能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口袋：腰部两侧各有一个带盖口袋，可放置多种物品，具有防水性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反光材料：前胸及后背部均设计有反光条；具有警示作用。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3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备注：供货期间，甲方有权向中标人索要以上货物要求的相关证件及投标信息，如有弄虚作假，中标人需承担相关法律责任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CC0DA"/>
    <w:multiLevelType w:val="singleLevel"/>
    <w:tmpl w:val="CE3CC0DA"/>
    <w:lvl w:ilvl="0" w:tentative="0">
      <w:start w:val="1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DBjZDhiYzdmOTM3M2JmOGNlMDM0MDYwYmI5ZjEifQ=="/>
  </w:docVars>
  <w:rsids>
    <w:rsidRoot w:val="21B55077"/>
    <w:rsid w:val="09CB6A81"/>
    <w:rsid w:val="0C0944B2"/>
    <w:rsid w:val="0FB246A7"/>
    <w:rsid w:val="0FDF41D9"/>
    <w:rsid w:val="10312957"/>
    <w:rsid w:val="1A725422"/>
    <w:rsid w:val="1D854B18"/>
    <w:rsid w:val="1E713B8B"/>
    <w:rsid w:val="21B55077"/>
    <w:rsid w:val="24FF46C2"/>
    <w:rsid w:val="27F917AD"/>
    <w:rsid w:val="2B7C530D"/>
    <w:rsid w:val="3256123F"/>
    <w:rsid w:val="351F33F6"/>
    <w:rsid w:val="358A766C"/>
    <w:rsid w:val="39395914"/>
    <w:rsid w:val="496B5812"/>
    <w:rsid w:val="4C6F375D"/>
    <w:rsid w:val="5AE12FDB"/>
    <w:rsid w:val="62B611F1"/>
    <w:rsid w:val="70311D77"/>
    <w:rsid w:val="70FB1D55"/>
    <w:rsid w:val="75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6194</Words>
  <Characters>7681</Characters>
  <Lines>0</Lines>
  <Paragraphs>0</Paragraphs>
  <TotalTime>27</TotalTime>
  <ScaleCrop>false</ScaleCrop>
  <LinksUpToDate>false</LinksUpToDate>
  <CharactersWithSpaces>7793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2024-08-05T02:01:00Z</dcterms:created>
  <dc:creator>1222222</dc:creator>
  <cp:lastModifiedBy>Lenovo</cp:lastModifiedBy>
  <dcterms:modified xsi:type="dcterms:W3CDTF">2024-08-30T03:29:23Z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4FD78B3F4ED14D88A4F42782478E47C2_13</vt:lpwstr>
  </property>
</Properties>
</file>