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包3.蔬菜仓储保鲜设施建设项目</w:t>
      </w:r>
    </w:p>
    <w:tbl>
      <w:tblPr>
        <w:tblStyle w:val="2"/>
        <w:tblW w:w="8919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15"/>
        <w:gridCol w:w="1751"/>
        <w:gridCol w:w="2707"/>
        <w:gridCol w:w="955"/>
        <w:gridCol w:w="799"/>
        <w:gridCol w:w="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1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bookmarkStart w:id="0" w:name="_GoBack"/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蔬菜仓储保鲜设施建设项目采购清单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场景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2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技术指标要求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冷库系统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numId w:val="0"/>
              </w:numPr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highlight w:val="none"/>
              </w:rPr>
              <w:t>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冷库板</w:t>
            </w:r>
          </w:p>
        </w:tc>
        <w:tc>
          <w:tcPr>
            <w:tcW w:w="2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聚氨酯防火等级B2级，双面彩钢0.326mm</w:t>
            </w: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厚度100mm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3914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平米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highlight w:val="none"/>
              </w:rPr>
              <w:t>■</w:t>
            </w: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冷库门</w:t>
            </w:r>
          </w:p>
        </w:tc>
        <w:tc>
          <w:tcPr>
            <w:tcW w:w="2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平移方式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档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highlight w:val="none"/>
              </w:rPr>
              <w:t>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制冷机组</w:t>
            </w:r>
          </w:p>
        </w:tc>
        <w:tc>
          <w:tcPr>
            <w:tcW w:w="2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20.2</w:t>
            </w: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HP</w:t>
            </w: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大明活塞压缩机（4YG）</w:t>
            </w: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,排气量</w:t>
            </w: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56.25</w:t>
            </w: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m³/h，电机功率1</w:t>
            </w: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KW，注油量2.6L，380V/3/50HZ，最大工作电流31A，吸排气口径：28/35，曲轴箱加热功率140W（220V）重量147KG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highlight w:val="none"/>
              </w:rPr>
              <w:t>■</w:t>
            </w: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冷风机</w:t>
            </w:r>
          </w:p>
        </w:tc>
        <w:tc>
          <w:tcPr>
            <w:tcW w:w="2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吊顶式冷风机，HYJ503D/N18.5E(DD100),制冷量18.5KW，制冷功率1.65KW，化霜功率10KW，</w:t>
            </w: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外置加热器，加热功率6KW，</w:t>
            </w: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片距6mm，外形尺寸：2400*565*770mm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highlight w:val="none"/>
              </w:rPr>
              <w:t>■</w:t>
            </w: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膨胀阀</w:t>
            </w:r>
          </w:p>
        </w:tc>
        <w:tc>
          <w:tcPr>
            <w:tcW w:w="2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TG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只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电控箱</w:t>
            </w:r>
          </w:p>
        </w:tc>
        <w:tc>
          <w:tcPr>
            <w:tcW w:w="2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负载开关63A（380V）3201压缩机接触器（15KW），3201化霜接触器（15KW），曲轴（500W）</w:t>
            </w: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带分体制热功能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制冷剂</w:t>
            </w:r>
          </w:p>
        </w:tc>
        <w:tc>
          <w:tcPr>
            <w:tcW w:w="2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R507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43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罐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冷冻油</w:t>
            </w:r>
          </w:p>
        </w:tc>
        <w:tc>
          <w:tcPr>
            <w:tcW w:w="2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RL32H冰熊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壶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highlight w:val="none"/>
              </w:rPr>
              <w:t>■</w:t>
            </w: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连接管路</w:t>
            </w:r>
          </w:p>
        </w:tc>
        <w:tc>
          <w:tcPr>
            <w:tcW w:w="2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材质紫铜，国标，带保温护套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144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米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五金件</w:t>
            </w:r>
          </w:p>
        </w:tc>
        <w:tc>
          <w:tcPr>
            <w:tcW w:w="2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厂家定制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240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存储托盘</w:t>
            </w:r>
          </w:p>
        </w:tc>
        <w:tc>
          <w:tcPr>
            <w:tcW w:w="2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1200mm*1200mm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2280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尼龙扎带</w:t>
            </w:r>
          </w:p>
        </w:tc>
        <w:tc>
          <w:tcPr>
            <w:tcW w:w="2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300mm*5mm*200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包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焊材、焊料</w:t>
            </w:r>
          </w:p>
        </w:tc>
        <w:tc>
          <w:tcPr>
            <w:tcW w:w="2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T237紫铜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包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79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11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气调保鲜系统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highlight w:val="none"/>
              </w:rPr>
              <w:t>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全自动气调一体机</w:t>
            </w:r>
          </w:p>
        </w:tc>
        <w:tc>
          <w:tcPr>
            <w:tcW w:w="2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全自动循环取样、气体检测、分析、检测范围：CO2:0-10%  O2:0-25%降氧量（24/h300kg）：降二氧化碳（24/h300kg）；采用CAKFD离子流传感器，免校准，精度0.01*，使用寿命5-8年</w:t>
            </w: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供电：380V±5％/功率：3.5kw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全自动气体分配站</w:t>
            </w:r>
          </w:p>
        </w:tc>
        <w:tc>
          <w:tcPr>
            <w:tcW w:w="2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4组8路气动闭路循环系统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highlight w:val="none"/>
              </w:rPr>
              <w:t>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臭氧果蔬灭菌机</w:t>
            </w:r>
          </w:p>
        </w:tc>
        <w:tc>
          <w:tcPr>
            <w:tcW w:w="2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臭氧量：（30g/h） 供电：220V±10％/50Hz/0.7kw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highlight w:val="none"/>
              </w:rPr>
              <w:t>■</w:t>
            </w: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全自动超声波加湿器</w:t>
            </w:r>
          </w:p>
        </w:tc>
        <w:tc>
          <w:tcPr>
            <w:tcW w:w="2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加湿量：9公斤/每小时</w:t>
            </w: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供电：220V±10％/50Hz/600w</w:t>
            </w: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特点：自动湿度传感器控制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安全阀</w:t>
            </w:r>
          </w:p>
        </w:tc>
        <w:tc>
          <w:tcPr>
            <w:tcW w:w="2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水式安全阀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气体平衡袋</w:t>
            </w:r>
          </w:p>
        </w:tc>
        <w:tc>
          <w:tcPr>
            <w:tcW w:w="2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塑胶材质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气密胶</w:t>
            </w:r>
          </w:p>
        </w:tc>
        <w:tc>
          <w:tcPr>
            <w:tcW w:w="2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25KG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桶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无纺布</w:t>
            </w:r>
          </w:p>
        </w:tc>
        <w:tc>
          <w:tcPr>
            <w:tcW w:w="2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70mm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卷</w:t>
            </w:r>
          </w:p>
        </w:tc>
        <w:tc>
          <w:tcPr>
            <w:tcW w:w="7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管路</w:t>
            </w:r>
          </w:p>
        </w:tc>
        <w:tc>
          <w:tcPr>
            <w:tcW w:w="2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PVC110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间</w:t>
            </w:r>
          </w:p>
        </w:tc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highlight w:val="none"/>
              </w:rPr>
              <w:t>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气调门+观察窗</w:t>
            </w:r>
          </w:p>
        </w:tc>
        <w:tc>
          <w:tcPr>
            <w:tcW w:w="2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1.6*2.6M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空压机</w:t>
            </w:r>
          </w:p>
        </w:tc>
        <w:tc>
          <w:tcPr>
            <w:tcW w:w="2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1.5KW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配电系统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主干电力线路</w:t>
            </w:r>
          </w:p>
        </w:tc>
        <w:tc>
          <w:tcPr>
            <w:tcW w:w="2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原有0.4KV低压线路电力导线负荷承载不足，更换为120mm2绝缘导线，更换金具，悬垂片，绝缘导线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170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米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主干电力电缆</w:t>
            </w:r>
          </w:p>
        </w:tc>
        <w:tc>
          <w:tcPr>
            <w:tcW w:w="2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线路末端至保鲜库内总配电柜，电力电缆3*95+1*70mm2铜铠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224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米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分支电力电缆</w:t>
            </w:r>
          </w:p>
        </w:tc>
        <w:tc>
          <w:tcPr>
            <w:tcW w:w="2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总配电柜至各个分控箱及配电分接箱3*25+1*16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800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米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分支电力电线</w:t>
            </w:r>
          </w:p>
        </w:tc>
        <w:tc>
          <w:tcPr>
            <w:tcW w:w="2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分控箱、配电分接箱至设备、照明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1880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米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照明灯具</w:t>
            </w:r>
          </w:p>
        </w:tc>
        <w:tc>
          <w:tcPr>
            <w:tcW w:w="2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功率30W ，LED，3000lm,冷库专用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72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盏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低压成套配电开关柜</w:t>
            </w:r>
          </w:p>
        </w:tc>
        <w:tc>
          <w:tcPr>
            <w:tcW w:w="2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三相四线380V双路切换控制器630Apc级NH40 ，负载开关10路200A 、8路100A；220V负载开关12路16A。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配电分接箱</w:t>
            </w:r>
          </w:p>
        </w:tc>
        <w:tc>
          <w:tcPr>
            <w:tcW w:w="2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380V负载开关2路63A；220V负载开关10路16A。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70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 xml:space="preserve">　     </w:t>
            </w:r>
          </w:p>
        </w:tc>
      </w:tr>
      <w:bookmarkEnd w:id="0"/>
    </w:tbl>
    <w:p>
      <w:pPr>
        <w:rPr>
          <w:rFonts w:hint="default"/>
          <w:b/>
          <w:bCs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ZGUyMDg4YjNhYjNiYzA5NDQ5MTY2N2UzODBlMDkifQ=="/>
  </w:docVars>
  <w:rsids>
    <w:rsidRoot w:val="50977FAE"/>
    <w:rsid w:val="27065970"/>
    <w:rsid w:val="37B65168"/>
    <w:rsid w:val="50977FAE"/>
    <w:rsid w:val="6779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781</Words>
  <Characters>1147</Characters>
  <Lines>0</Lines>
  <Paragraphs>0</Paragraphs>
  <TotalTime>1</TotalTime>
  <ScaleCrop>false</ScaleCrop>
  <LinksUpToDate>false</LinksUpToDate>
  <CharactersWithSpaces>1191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2024-05-15T07:33:00Z</dcterms:created>
  <dc:creator>王婷15332703001</dc:creator>
  <cp:lastModifiedBy>王婷15332703001</cp:lastModifiedBy>
  <dcterms:modified xsi:type="dcterms:W3CDTF">2024-05-17T01:41:09Z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431E197D2F8346A89EC5F852E5282647_13</vt:lpwstr>
  </property>
</Properties>
</file>