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jc w:val="center"/>
        <w:rPr>
          <w:rFonts w:hint="eastAsia" w:ascii="黑体" w:hAnsi="黑体" w:eastAsia="黑体" w:cs="黑体"/>
          <w:sz w:val="32"/>
          <w:szCs w:val="32"/>
        </w:rPr>
      </w:pPr>
      <w:bookmarkStart w:id="0" w:name="_GoBack"/>
      <w:bookmarkEnd w:id="0"/>
    </w:p>
    <w:p>
      <w:pPr>
        <w:spacing w:line="360" w:lineRule="auto"/>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采购技术参数表</w:t>
      </w:r>
    </w:p>
    <w:tbl>
      <w:tblPr>
        <w:tblStyle w:val="5"/>
        <w:tblpPr w:leftFromText="180" w:rightFromText="180" w:vertAnchor="text" w:horzAnchor="page" w:tblpX="1681" w:tblpY="44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1689"/>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90" w:type="dxa"/>
            <w:noWrap w:val="0"/>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689" w:type="dxa"/>
            <w:noWrap w:val="0"/>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技术指标名称</w:t>
            </w:r>
          </w:p>
        </w:tc>
        <w:tc>
          <w:tcPr>
            <w:tcW w:w="6495" w:type="dxa"/>
            <w:noWrap w:val="0"/>
            <w:vAlign w:val="center"/>
          </w:tcPr>
          <w:p>
            <w:pPr>
              <w:widowControl/>
              <w:spacing w:line="360" w:lineRule="auto"/>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cs="宋体"/>
                <w:b/>
                <w:bCs/>
                <w:sz w:val="24"/>
              </w:rPr>
              <w:t>参数和性能</w:t>
            </w:r>
            <w:r>
              <w:rPr>
                <w:rFonts w:hint="eastAsia" w:ascii="宋体" w:hAnsi="宋体" w:cs="宋体"/>
                <w:b/>
                <w:bCs/>
                <w:kern w:val="0"/>
                <w:sz w:val="24"/>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90" w:type="dxa"/>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689" w:type="dxa"/>
            <w:noWrap w:val="0"/>
            <w:vAlign w:val="center"/>
          </w:tcPr>
          <w:p>
            <w:pPr>
              <w:widowControl/>
              <w:spacing w:line="360" w:lineRule="auto"/>
              <w:jc w:val="center"/>
              <w:rPr>
                <w:rFonts w:hint="eastAsia" w:ascii="宋体" w:hAnsi="宋体" w:cs="宋体"/>
                <w:kern w:val="0"/>
                <w:sz w:val="24"/>
              </w:rPr>
            </w:pPr>
            <w:r>
              <w:rPr>
                <w:rFonts w:hint="eastAsia" w:ascii="宋体" w:hAnsi="宋体" w:cs="宋体"/>
                <w:sz w:val="24"/>
              </w:rPr>
              <w:t>文字填报类</w:t>
            </w:r>
          </w:p>
        </w:tc>
        <w:tc>
          <w:tcPr>
            <w:tcW w:w="6495" w:type="dxa"/>
            <w:noWrap w:val="0"/>
            <w:vAlign w:val="center"/>
          </w:tcPr>
          <w:p>
            <w:pPr>
              <w:pStyle w:val="7"/>
              <w:spacing w:line="360" w:lineRule="auto"/>
              <w:ind w:firstLine="0" w:firstLineChars="0"/>
              <w:rPr>
                <w:rFonts w:hint="eastAsia" w:ascii="宋体" w:hAnsi="宋体" w:cs="宋体"/>
                <w:sz w:val="24"/>
              </w:rPr>
            </w:pPr>
            <w:r>
              <w:rPr>
                <w:rFonts w:hint="eastAsia" w:ascii="宋体" w:hAnsi="宋体" w:cs="宋体"/>
                <w:sz w:val="24"/>
              </w:rPr>
              <w:t xml:space="preserve"> 1.文字填报类</w:t>
            </w:r>
          </w:p>
          <w:p>
            <w:pPr>
              <w:pStyle w:val="7"/>
              <w:spacing w:line="360" w:lineRule="auto"/>
              <w:ind w:firstLine="0" w:firstLineChars="0"/>
              <w:rPr>
                <w:rFonts w:hint="eastAsia" w:ascii="宋体" w:hAnsi="宋体" w:cs="宋体"/>
                <w:sz w:val="24"/>
              </w:rPr>
            </w:pPr>
            <w:r>
              <w:rPr>
                <w:rFonts w:hint="eastAsia" w:ascii="宋体" w:hAnsi="宋体" w:cs="宋体"/>
                <w:sz w:val="24"/>
              </w:rPr>
              <w:t>(1)地产信息统计：要进行宗地编号、地籍编号、土地使用权人、使用单位、土地使用证号、使用权面积、土地性质、使用权类型、终止日期、土地坐落等信息呈现；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(2)院落信息统计：要进行院落编号、地籍编号、院落名称、权属单位、使用单位、土地使用面积、建筑物占地面积、土地使用证号、周界四邻等信息呈现；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(3)建筑物信息统计：建筑物编码、院落编号、名称、栋号、权属单位、使用单位、建筑物类别、建筑物结构类型、建成日期、地上建筑层数、地下建筑层数、建筑面积、占地面积、使用面积、檐高等信息呈现；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(4)楼层信息统计：要进行楼层编码、建筑物编码、层数、层名、层高、建筑面积、使用面积等信息呈现；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(5)房间信息统计：要进行房间编码、楼层编码、房间号码、房间名称、权属单位、使用单位、使用部门、房产分类、房间性质、附属用房分类、建筑面积、使用面积、房间使用状态等信息呈现；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(6)单位信息统计：要进行单位/部门编码、上级编码、单位/部门名称、内设处室/二级单位、单位类别、单位级别、单位性质、公益类别、编制数、借聘人员等信息呈现；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(7)职级信息统计：要进行单位编码、职级、编制数（计划编制数（由组织部任命的超编领导干部、军转干部、驻单位纪检干部等计算在编制数内）等信息呈现；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(8)实名制人员统计：要进行单位编码、房间编码、姓名、性别、部门、职级、职务、职称等信息呈现；</w:t>
            </w:r>
          </w:p>
          <w:p>
            <w:pPr>
              <w:pStyle w:val="7"/>
              <w:spacing w:line="360" w:lineRule="auto"/>
              <w:ind w:firstLine="0" w:firstLineChars="0"/>
              <w:rPr>
                <w:rFonts w:hint="eastAsia" w:ascii="宋体" w:hAnsi="宋体" w:cs="宋体"/>
                <w:sz w:val="24"/>
              </w:rPr>
            </w:pPr>
            <w:r>
              <w:rPr>
                <w:rFonts w:hint="eastAsia" w:ascii="宋体" w:hAnsi="宋体" w:cs="宋体"/>
                <w:sz w:val="24"/>
              </w:rPr>
              <w:t>(9)文字填报类信息采集完成后，录入到</w:t>
            </w:r>
            <w:r>
              <w:rPr>
                <w:rFonts w:hint="eastAsia" w:ascii="宋体" w:hAnsi="宋体" w:cs="宋体"/>
                <w:sz w:val="24"/>
                <w:lang w:eastAsia="zh-CN"/>
              </w:rPr>
              <w:t>呼伦贝尔市</w:t>
            </w:r>
            <w:r>
              <w:rPr>
                <w:rFonts w:hint="eastAsia" w:ascii="宋体" w:hAnsi="宋体" w:cs="宋体"/>
                <w:sz w:val="24"/>
              </w:rPr>
              <w:t>党政机关房地产管理信息平台。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890" w:type="dxa"/>
            <w:noWrap w:val="0"/>
            <w:vAlign w:val="center"/>
          </w:tcPr>
          <w:p>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689" w:type="dxa"/>
            <w:noWrap w:val="0"/>
            <w:vAlign w:val="center"/>
          </w:tcPr>
          <w:p>
            <w:pPr>
              <w:widowControl/>
              <w:spacing w:line="360" w:lineRule="auto"/>
              <w:jc w:val="center"/>
              <w:rPr>
                <w:rFonts w:hint="eastAsia" w:ascii="宋体" w:hAnsi="宋体" w:cs="宋体"/>
                <w:kern w:val="0"/>
                <w:sz w:val="24"/>
              </w:rPr>
            </w:pPr>
            <w:r>
              <w:rPr>
                <w:rFonts w:hint="eastAsia" w:ascii="宋体" w:hAnsi="宋体" w:cs="宋体"/>
                <w:sz w:val="24"/>
              </w:rPr>
              <w:t>非文字填报类</w:t>
            </w:r>
          </w:p>
        </w:tc>
        <w:tc>
          <w:tcPr>
            <w:tcW w:w="6495" w:type="dxa"/>
            <w:noWrap w:val="0"/>
            <w:vAlign w:val="center"/>
          </w:tcPr>
          <w:p>
            <w:pPr>
              <w:widowControl/>
              <w:spacing w:line="360" w:lineRule="auto"/>
              <w:jc w:val="left"/>
              <w:rPr>
                <w:rFonts w:hint="eastAsia" w:ascii="宋体" w:hAnsi="宋体" w:cs="宋体"/>
                <w:sz w:val="24"/>
              </w:rPr>
            </w:pPr>
            <w:r>
              <w:rPr>
                <w:rFonts w:hint="eastAsia" w:ascii="宋体" w:hAnsi="宋体" w:cs="宋体"/>
                <w:sz w:val="24"/>
              </w:rPr>
              <w:t>(1)证照类：对各单位的土地使用证、房产证等证照、土地划拨及相关单位对外租借或对外出租或出借等相关合同文件按规范进行扫描并命名存档。原件扫描件按100</w:t>
            </w:r>
            <w:r>
              <w:rPr>
                <w:rFonts w:hint="eastAsia" w:ascii="宋体" w:hAnsi="宋体" w:cs="宋体"/>
                <w:sz w:val="24"/>
              </w:rPr>
              <w:sym w:font="Symbol" w:char="007E"/>
            </w:r>
            <w:r>
              <w:rPr>
                <w:rFonts w:hint="eastAsia" w:ascii="宋体" w:hAnsi="宋体" w:cs="宋体"/>
                <w:sz w:val="24"/>
              </w:rPr>
              <w:t>200dpi设置，进行1:1等比例扫描，且单文件大小不超过2M。</w:t>
            </w:r>
          </w:p>
          <w:p>
            <w:pPr>
              <w:widowControl/>
              <w:spacing w:line="360" w:lineRule="auto"/>
              <w:jc w:val="left"/>
              <w:rPr>
                <w:rFonts w:hint="eastAsia" w:ascii="宋体" w:hAnsi="宋体" w:cs="宋体"/>
                <w:sz w:val="24"/>
              </w:rPr>
            </w:pPr>
            <w:r>
              <w:rPr>
                <w:rFonts w:hint="eastAsia" w:ascii="宋体" w:hAnsi="宋体" w:cs="宋体"/>
                <w:sz w:val="24"/>
              </w:rPr>
              <w:t>(2)图形类：按规范要求对各单位院落图、建筑立面图、楼层平面图及房间平面图进行实地测量并按办公用房系统要求绘制CAD图纸，录入相关信息并按规范要求命名保存图形文件，并上传识别到</w:t>
            </w:r>
            <w:r>
              <w:rPr>
                <w:rFonts w:hint="eastAsia" w:ascii="宋体" w:hAnsi="宋体" w:cs="宋体"/>
                <w:sz w:val="24"/>
                <w:lang w:eastAsia="zh-CN"/>
              </w:rPr>
              <w:t>呼伦贝尔市</w:t>
            </w:r>
            <w:r>
              <w:rPr>
                <w:rFonts w:hint="eastAsia" w:ascii="宋体" w:hAnsi="宋体" w:cs="宋体"/>
                <w:sz w:val="24"/>
              </w:rPr>
              <w:t>党政机关房地产管理信息平台。</w:t>
            </w:r>
          </w:p>
          <w:p>
            <w:pPr>
              <w:widowControl/>
              <w:spacing w:line="360" w:lineRule="auto"/>
              <w:jc w:val="left"/>
              <w:rPr>
                <w:rFonts w:hint="eastAsia" w:ascii="宋体" w:hAnsi="宋体" w:cs="宋体"/>
                <w:sz w:val="24"/>
              </w:rPr>
            </w:pPr>
            <w:r>
              <w:rPr>
                <w:rFonts w:hint="eastAsia" w:ascii="宋体" w:hAnsi="宋体" w:cs="宋体"/>
                <w:sz w:val="24"/>
              </w:rPr>
              <w:t>图形类信息采集内容如下：</w:t>
            </w:r>
          </w:p>
          <w:p>
            <w:pPr>
              <w:widowControl/>
              <w:spacing w:line="360" w:lineRule="auto"/>
              <w:jc w:val="left"/>
              <w:rPr>
                <w:rFonts w:hint="eastAsia" w:ascii="宋体" w:hAnsi="宋体" w:cs="宋体"/>
                <w:sz w:val="24"/>
              </w:rPr>
            </w:pPr>
            <w:r>
              <w:rPr>
                <w:rFonts w:hint="eastAsia" w:ascii="宋体" w:hAnsi="宋体" w:cs="宋体"/>
                <w:sz w:val="24"/>
              </w:rPr>
              <w:t>院落图：包含院落建筑布局信息、建筑编号信息、院落总面积信息，总建筑面积信息，总占地面积信息，总使用面积信息，周界四邻信息，各建筑总层数信息；</w:t>
            </w:r>
          </w:p>
          <w:p>
            <w:pPr>
              <w:widowControl/>
              <w:spacing w:line="360" w:lineRule="auto"/>
              <w:jc w:val="left"/>
              <w:rPr>
                <w:rFonts w:hint="eastAsia" w:ascii="宋体" w:hAnsi="宋体" w:cs="宋体"/>
                <w:sz w:val="24"/>
              </w:rPr>
            </w:pPr>
            <w:r>
              <w:rPr>
                <w:rFonts w:hint="eastAsia" w:ascii="宋体" w:hAnsi="宋体" w:cs="宋体"/>
                <w:sz w:val="24"/>
              </w:rPr>
              <w:t>建筑立面图：包含建筑立面外观信息、建筑层数信息、各楼层高度信息、檐高信息、单个建筑总建筑面积及总使用面积；</w:t>
            </w:r>
          </w:p>
          <w:p>
            <w:pPr>
              <w:widowControl/>
              <w:spacing w:line="360" w:lineRule="auto"/>
              <w:jc w:val="left"/>
              <w:rPr>
                <w:rFonts w:hint="eastAsia" w:ascii="宋体" w:hAnsi="宋体" w:cs="宋体"/>
                <w:sz w:val="24"/>
              </w:rPr>
            </w:pPr>
            <w:r>
              <w:rPr>
                <w:rFonts w:hint="eastAsia" w:ascii="宋体" w:hAnsi="宋体" w:cs="宋体"/>
                <w:sz w:val="24"/>
              </w:rPr>
              <w:t>楼层平面图：包含楼层房间分布情况、单个建筑占地面积、楼层房间分布情况信息、单楼层建筑面积、单楼层使用面积；</w:t>
            </w:r>
          </w:p>
          <w:p>
            <w:pPr>
              <w:widowControl/>
              <w:spacing w:line="360" w:lineRule="auto"/>
              <w:jc w:val="left"/>
              <w:rPr>
                <w:rFonts w:hint="eastAsia" w:ascii="宋体" w:hAnsi="宋体" w:cs="宋体"/>
                <w:kern w:val="0"/>
                <w:sz w:val="24"/>
              </w:rPr>
            </w:pPr>
            <w:r>
              <w:rPr>
                <w:rFonts w:hint="eastAsia" w:ascii="宋体" w:hAnsi="宋体" w:cs="宋体"/>
                <w:sz w:val="24"/>
              </w:rPr>
              <w:t>房间信息：房间编号信息、房间名称信息、办公用房属性分类信息、房间使用面积信息、相关业务用房或附属用房建筑面积信息，使用人员信息，房间使用状态信息。</w:t>
            </w:r>
          </w:p>
        </w:tc>
      </w:tr>
    </w:tbl>
    <w:p>
      <w:pPr>
        <w:spacing w:line="360" w:lineRule="auto"/>
        <w:rPr>
          <w:rFonts w:hint="eastAsia" w:ascii="宋体" w:hAnsi="宋体" w:eastAsia="宋体" w:cs="宋体"/>
          <w:sz w:val="24"/>
          <w:szCs w:val="24"/>
          <w:highlight w:val="none"/>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hNmE1MjkyZTNkYmNiNjUwZDY0OWNkYzM5NjljM2IifQ=="/>
  </w:docVars>
  <w:rsids>
    <w:rsidRoot w:val="660C2E19"/>
    <w:rsid w:val="40617BDC"/>
    <w:rsid w:val="660C2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30" w:after="30"/>
      <w:ind w:left="30" w:right="30"/>
      <w:jc w:val="left"/>
      <w:outlineLvl w:val="1"/>
    </w:pPr>
    <w:rPr>
      <w:rFonts w:ascii="Arial" w:hAnsi="Arial" w:cs="Arial"/>
      <w:b/>
      <w:bCs/>
      <w:kern w:val="0"/>
      <w:sz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2023-10-18T02:30:00Z</dcterms:created>
  <dc:creator>钰小玉</dc:creator>
  <cp:lastModifiedBy>钰小玉</cp:lastModifiedBy>
  <dcterms:modified xsi:type="dcterms:W3CDTF">2023-10-20T01:28:03Z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80AA9C30744748CB859B84FDD6B7D4BE_11</vt:lpwstr>
  </property>
</Properties>
</file>