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619" w:type="dxa"/>
        <w:tblLook w:val="04A0" w:firstRow="1" w:lastRow="0" w:firstColumn="1" w:lastColumn="0" w:noHBand="0" w:noVBand="1"/>
      </w:tblPr>
      <w:tblGrid>
        <w:gridCol w:w="1020"/>
        <w:gridCol w:w="4930"/>
        <w:gridCol w:w="5367"/>
        <w:gridCol w:w="2302"/>
      </w:tblGrid>
      <w:tr w:rsidR="00751206" w:rsidRPr="00751206" w14:paraId="2C4D9026" w14:textId="77777777" w:rsidTr="00751206">
        <w:trPr>
          <w:trHeight w:val="553"/>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C39A0" w14:textId="77777777" w:rsidR="00751206" w:rsidRPr="00751206" w:rsidRDefault="00751206" w:rsidP="00751206">
            <w:pPr>
              <w:widowControl/>
              <w:jc w:val="center"/>
              <w:rPr>
                <w:rFonts w:ascii="Times New Roman" w:eastAsia="宋体" w:hAnsi="Times New Roman" w:cs="Times New Roman"/>
                <w:color w:val="000000"/>
                <w:kern w:val="0"/>
                <w:sz w:val="24"/>
                <w:szCs w:val="24"/>
              </w:rPr>
            </w:pPr>
            <w:r w:rsidRPr="00751206">
              <w:rPr>
                <w:rFonts w:ascii="宋体" w:eastAsia="宋体" w:hAnsi="宋体" w:cs="Times New Roman" w:hint="eastAsia"/>
                <w:color w:val="000000"/>
                <w:kern w:val="0"/>
                <w:sz w:val="24"/>
                <w:szCs w:val="24"/>
              </w:rPr>
              <w:t>序号</w:t>
            </w:r>
          </w:p>
        </w:tc>
        <w:tc>
          <w:tcPr>
            <w:tcW w:w="4930" w:type="dxa"/>
            <w:tcBorders>
              <w:top w:val="single" w:sz="4" w:space="0" w:color="auto"/>
              <w:left w:val="nil"/>
              <w:bottom w:val="single" w:sz="4" w:space="0" w:color="auto"/>
              <w:right w:val="single" w:sz="4" w:space="0" w:color="auto"/>
            </w:tcBorders>
            <w:shd w:val="clear" w:color="auto" w:fill="auto"/>
            <w:vAlign w:val="center"/>
            <w:hideMark/>
          </w:tcPr>
          <w:p w14:paraId="169B7137" w14:textId="77777777" w:rsidR="00751206" w:rsidRPr="00751206" w:rsidRDefault="00751206" w:rsidP="00751206">
            <w:pPr>
              <w:widowControl/>
              <w:jc w:val="center"/>
              <w:rPr>
                <w:rFonts w:ascii="Times New Roman" w:eastAsia="宋体" w:hAnsi="Times New Roman" w:cs="Times New Roman"/>
                <w:color w:val="000000"/>
                <w:kern w:val="0"/>
                <w:sz w:val="24"/>
                <w:szCs w:val="24"/>
              </w:rPr>
            </w:pPr>
            <w:r w:rsidRPr="00751206">
              <w:rPr>
                <w:rFonts w:ascii="宋体" w:eastAsia="宋体" w:hAnsi="宋体" w:cs="Times New Roman" w:hint="eastAsia"/>
                <w:color w:val="000000"/>
                <w:kern w:val="0"/>
                <w:sz w:val="24"/>
                <w:szCs w:val="24"/>
              </w:rPr>
              <w:t>项目</w:t>
            </w:r>
          </w:p>
        </w:tc>
        <w:tc>
          <w:tcPr>
            <w:tcW w:w="5365" w:type="dxa"/>
            <w:tcBorders>
              <w:top w:val="single" w:sz="4" w:space="0" w:color="auto"/>
              <w:left w:val="nil"/>
              <w:bottom w:val="single" w:sz="4" w:space="0" w:color="auto"/>
              <w:right w:val="single" w:sz="4" w:space="0" w:color="auto"/>
            </w:tcBorders>
            <w:shd w:val="clear" w:color="auto" w:fill="auto"/>
            <w:vAlign w:val="center"/>
            <w:hideMark/>
          </w:tcPr>
          <w:p w14:paraId="64530666" w14:textId="77777777" w:rsidR="00751206" w:rsidRPr="00751206" w:rsidRDefault="00751206" w:rsidP="00751206">
            <w:pPr>
              <w:widowControl/>
              <w:jc w:val="center"/>
              <w:rPr>
                <w:rFonts w:ascii="Times New Roman" w:eastAsia="宋体" w:hAnsi="Times New Roman" w:cs="Times New Roman"/>
                <w:color w:val="000000"/>
                <w:kern w:val="0"/>
                <w:sz w:val="24"/>
                <w:szCs w:val="24"/>
              </w:rPr>
            </w:pPr>
            <w:r w:rsidRPr="00751206">
              <w:rPr>
                <w:rFonts w:ascii="宋体" w:eastAsia="宋体" w:hAnsi="宋体" w:cs="Times New Roman" w:hint="eastAsia"/>
                <w:color w:val="000000"/>
                <w:kern w:val="0"/>
                <w:sz w:val="24"/>
                <w:szCs w:val="24"/>
              </w:rPr>
              <w:t>内容</w:t>
            </w:r>
          </w:p>
        </w:tc>
        <w:tc>
          <w:tcPr>
            <w:tcW w:w="2302" w:type="dxa"/>
            <w:tcBorders>
              <w:top w:val="single" w:sz="4" w:space="0" w:color="auto"/>
              <w:left w:val="nil"/>
              <w:bottom w:val="single" w:sz="4" w:space="0" w:color="auto"/>
              <w:right w:val="single" w:sz="4" w:space="0" w:color="auto"/>
            </w:tcBorders>
            <w:shd w:val="clear" w:color="auto" w:fill="auto"/>
            <w:vAlign w:val="center"/>
            <w:hideMark/>
          </w:tcPr>
          <w:p w14:paraId="60295277" w14:textId="77777777" w:rsidR="00751206" w:rsidRPr="00751206" w:rsidRDefault="00751206" w:rsidP="00751206">
            <w:pPr>
              <w:widowControl/>
              <w:jc w:val="center"/>
              <w:rPr>
                <w:rFonts w:ascii="Times New Roman" w:eastAsia="宋体" w:hAnsi="Times New Roman" w:cs="Times New Roman"/>
                <w:color w:val="000000"/>
                <w:kern w:val="0"/>
                <w:sz w:val="24"/>
                <w:szCs w:val="24"/>
              </w:rPr>
            </w:pPr>
            <w:r w:rsidRPr="00751206">
              <w:rPr>
                <w:rFonts w:ascii="宋体" w:eastAsia="宋体" w:hAnsi="宋体" w:cs="Times New Roman" w:hint="eastAsia"/>
                <w:color w:val="000000"/>
                <w:kern w:val="0"/>
                <w:sz w:val="24"/>
                <w:szCs w:val="24"/>
              </w:rPr>
              <w:t>价格（元）</w:t>
            </w:r>
          </w:p>
        </w:tc>
      </w:tr>
      <w:tr w:rsidR="00751206" w:rsidRPr="00751206" w14:paraId="3D42C1DA" w14:textId="77777777" w:rsidTr="00751206">
        <w:trPr>
          <w:trHeight w:val="1879"/>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69FD161" w14:textId="77777777" w:rsidR="00751206" w:rsidRPr="00751206" w:rsidRDefault="00751206" w:rsidP="00751206">
            <w:pPr>
              <w:widowControl/>
              <w:jc w:val="center"/>
              <w:rPr>
                <w:rFonts w:ascii="Times New Roman" w:eastAsia="宋体" w:hAnsi="Times New Roman" w:cs="Times New Roman"/>
                <w:color w:val="000000"/>
                <w:kern w:val="0"/>
                <w:sz w:val="24"/>
                <w:szCs w:val="24"/>
              </w:rPr>
            </w:pPr>
            <w:r w:rsidRPr="00751206">
              <w:rPr>
                <w:rFonts w:ascii="Times New Roman" w:eastAsia="宋体" w:hAnsi="Times New Roman" w:cs="Times New Roman"/>
                <w:color w:val="000000"/>
                <w:kern w:val="0"/>
                <w:sz w:val="24"/>
                <w:szCs w:val="24"/>
              </w:rPr>
              <w:t>1</w:t>
            </w:r>
          </w:p>
        </w:tc>
        <w:tc>
          <w:tcPr>
            <w:tcW w:w="4930" w:type="dxa"/>
            <w:tcBorders>
              <w:top w:val="single" w:sz="4" w:space="0" w:color="auto"/>
              <w:left w:val="nil"/>
              <w:bottom w:val="single" w:sz="4" w:space="0" w:color="auto"/>
              <w:right w:val="single" w:sz="4" w:space="0" w:color="auto"/>
            </w:tcBorders>
            <w:shd w:val="clear" w:color="auto" w:fill="auto"/>
            <w:vAlign w:val="center"/>
            <w:hideMark/>
          </w:tcPr>
          <w:p w14:paraId="2C304C55" w14:textId="77777777" w:rsidR="00751206" w:rsidRPr="00751206" w:rsidRDefault="00751206" w:rsidP="00751206">
            <w:pPr>
              <w:widowControl/>
              <w:jc w:val="center"/>
              <w:rPr>
                <w:rFonts w:ascii="宋体" w:eastAsia="宋体" w:hAnsi="宋体" w:cs="宋体"/>
                <w:color w:val="000000"/>
                <w:kern w:val="0"/>
                <w:sz w:val="24"/>
                <w:szCs w:val="24"/>
              </w:rPr>
            </w:pPr>
            <w:r w:rsidRPr="00751206">
              <w:rPr>
                <w:rFonts w:ascii="宋体" w:eastAsia="宋体" w:hAnsi="宋体" w:cs="宋体" w:hint="eastAsia"/>
                <w:color w:val="000000"/>
                <w:kern w:val="0"/>
                <w:sz w:val="24"/>
                <w:szCs w:val="24"/>
              </w:rPr>
              <w:t>内蒙古自治区满洲里市市区生活垃圾无害化处理工程竣工环保验收</w:t>
            </w:r>
          </w:p>
        </w:tc>
        <w:tc>
          <w:tcPr>
            <w:tcW w:w="5365" w:type="dxa"/>
            <w:tcBorders>
              <w:top w:val="nil"/>
              <w:left w:val="nil"/>
              <w:bottom w:val="single" w:sz="4" w:space="0" w:color="auto"/>
              <w:right w:val="single" w:sz="4" w:space="0" w:color="auto"/>
            </w:tcBorders>
            <w:shd w:val="clear" w:color="auto" w:fill="auto"/>
            <w:vAlign w:val="center"/>
            <w:hideMark/>
          </w:tcPr>
          <w:p w14:paraId="53ED2767" w14:textId="77777777" w:rsidR="00751206" w:rsidRPr="00751206" w:rsidRDefault="00751206" w:rsidP="00751206">
            <w:pPr>
              <w:widowControl/>
              <w:jc w:val="center"/>
              <w:rPr>
                <w:rFonts w:ascii="宋体" w:eastAsia="宋体" w:hAnsi="宋体" w:cs="宋体" w:hint="eastAsia"/>
                <w:color w:val="000000"/>
                <w:kern w:val="0"/>
                <w:sz w:val="24"/>
                <w:szCs w:val="24"/>
              </w:rPr>
            </w:pPr>
            <w:r w:rsidRPr="00751206">
              <w:rPr>
                <w:rFonts w:ascii="宋体" w:eastAsia="宋体" w:hAnsi="宋体" w:cs="宋体" w:hint="eastAsia"/>
                <w:color w:val="000000"/>
                <w:kern w:val="0"/>
                <w:sz w:val="24"/>
                <w:szCs w:val="24"/>
              </w:rPr>
              <w:t>根据《内蒙古自治区满洲里市市区生活垃圾无害化处理工程环境影响报告书》开展环保竣工验收，验收包括现场调查及采样费+检测费+报告编制费+专家评审费+公示及上报环保部网站、环保部门</w:t>
            </w:r>
          </w:p>
        </w:tc>
        <w:tc>
          <w:tcPr>
            <w:tcW w:w="2302" w:type="dxa"/>
            <w:tcBorders>
              <w:top w:val="nil"/>
              <w:left w:val="nil"/>
              <w:bottom w:val="single" w:sz="4" w:space="0" w:color="auto"/>
              <w:right w:val="single" w:sz="4" w:space="0" w:color="auto"/>
            </w:tcBorders>
            <w:shd w:val="clear" w:color="auto" w:fill="auto"/>
            <w:vAlign w:val="center"/>
            <w:hideMark/>
          </w:tcPr>
          <w:p w14:paraId="4C0D820B" w14:textId="77777777" w:rsidR="00751206" w:rsidRPr="00751206" w:rsidRDefault="00751206" w:rsidP="00751206">
            <w:pPr>
              <w:widowControl/>
              <w:jc w:val="center"/>
              <w:rPr>
                <w:rFonts w:ascii="Times New Roman" w:eastAsia="宋体" w:hAnsi="Times New Roman" w:cs="Times New Roman" w:hint="eastAsia"/>
                <w:color w:val="000000"/>
                <w:kern w:val="0"/>
                <w:sz w:val="24"/>
                <w:szCs w:val="24"/>
              </w:rPr>
            </w:pPr>
            <w:r w:rsidRPr="00751206">
              <w:rPr>
                <w:rFonts w:ascii="Times New Roman" w:eastAsia="宋体" w:hAnsi="Times New Roman" w:cs="Times New Roman"/>
                <w:color w:val="000000"/>
                <w:kern w:val="0"/>
                <w:sz w:val="24"/>
                <w:szCs w:val="24"/>
              </w:rPr>
              <w:t xml:space="preserve">　</w:t>
            </w:r>
          </w:p>
        </w:tc>
      </w:tr>
      <w:tr w:rsidR="00751206" w:rsidRPr="00751206" w14:paraId="7CCD1F1C" w14:textId="77777777" w:rsidTr="00751206">
        <w:trPr>
          <w:trHeight w:val="1767"/>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4513AA94" w14:textId="77777777" w:rsidR="00751206" w:rsidRPr="00751206" w:rsidRDefault="00751206" w:rsidP="00751206">
            <w:pPr>
              <w:widowControl/>
              <w:jc w:val="center"/>
              <w:rPr>
                <w:rFonts w:ascii="Times New Roman" w:eastAsia="宋体" w:hAnsi="Times New Roman" w:cs="Times New Roman"/>
                <w:color w:val="000000"/>
                <w:kern w:val="0"/>
                <w:sz w:val="24"/>
                <w:szCs w:val="24"/>
              </w:rPr>
            </w:pPr>
            <w:r w:rsidRPr="00751206">
              <w:rPr>
                <w:rFonts w:ascii="Times New Roman" w:eastAsia="宋体" w:hAnsi="Times New Roman" w:cs="Times New Roman"/>
                <w:color w:val="000000"/>
                <w:kern w:val="0"/>
                <w:sz w:val="24"/>
                <w:szCs w:val="24"/>
              </w:rPr>
              <w:t>2</w:t>
            </w:r>
          </w:p>
        </w:tc>
        <w:tc>
          <w:tcPr>
            <w:tcW w:w="4930" w:type="dxa"/>
            <w:tcBorders>
              <w:top w:val="single" w:sz="4" w:space="0" w:color="auto"/>
              <w:left w:val="nil"/>
              <w:bottom w:val="single" w:sz="4" w:space="0" w:color="auto"/>
              <w:right w:val="single" w:sz="4" w:space="0" w:color="auto"/>
            </w:tcBorders>
            <w:shd w:val="clear" w:color="auto" w:fill="auto"/>
            <w:vAlign w:val="center"/>
            <w:hideMark/>
          </w:tcPr>
          <w:p w14:paraId="1E83B633" w14:textId="77777777" w:rsidR="00751206" w:rsidRPr="00751206" w:rsidRDefault="00751206" w:rsidP="00751206">
            <w:pPr>
              <w:widowControl/>
              <w:jc w:val="center"/>
              <w:rPr>
                <w:rFonts w:ascii="宋体" w:eastAsia="宋体" w:hAnsi="宋体" w:cs="宋体"/>
                <w:color w:val="000000"/>
                <w:kern w:val="0"/>
                <w:sz w:val="24"/>
                <w:szCs w:val="24"/>
              </w:rPr>
            </w:pPr>
            <w:r w:rsidRPr="00751206">
              <w:rPr>
                <w:rFonts w:ascii="宋体" w:eastAsia="宋体" w:hAnsi="宋体" w:cs="宋体" w:hint="eastAsia"/>
                <w:color w:val="000000"/>
                <w:kern w:val="0"/>
                <w:sz w:val="24"/>
                <w:szCs w:val="24"/>
              </w:rPr>
              <w:t>垃圾处理场自行监测</w:t>
            </w:r>
          </w:p>
        </w:tc>
        <w:tc>
          <w:tcPr>
            <w:tcW w:w="5365" w:type="dxa"/>
            <w:tcBorders>
              <w:top w:val="nil"/>
              <w:left w:val="nil"/>
              <w:bottom w:val="single" w:sz="4" w:space="0" w:color="auto"/>
              <w:right w:val="single" w:sz="4" w:space="0" w:color="auto"/>
            </w:tcBorders>
            <w:shd w:val="clear" w:color="auto" w:fill="auto"/>
            <w:vAlign w:val="center"/>
            <w:hideMark/>
          </w:tcPr>
          <w:p w14:paraId="3DF1927A" w14:textId="77777777" w:rsidR="00751206" w:rsidRPr="00751206" w:rsidRDefault="00751206" w:rsidP="00751206">
            <w:pPr>
              <w:widowControl/>
              <w:jc w:val="center"/>
              <w:rPr>
                <w:rFonts w:ascii="宋体" w:eastAsia="宋体" w:hAnsi="宋体" w:cs="宋体" w:hint="eastAsia"/>
                <w:color w:val="000000"/>
                <w:kern w:val="0"/>
                <w:sz w:val="24"/>
                <w:szCs w:val="24"/>
              </w:rPr>
            </w:pPr>
            <w:r w:rsidRPr="00751206">
              <w:rPr>
                <w:rFonts w:ascii="宋体" w:eastAsia="宋体" w:hAnsi="宋体" w:cs="宋体" w:hint="eastAsia"/>
                <w:color w:val="000000"/>
                <w:kern w:val="0"/>
                <w:sz w:val="24"/>
                <w:szCs w:val="24"/>
              </w:rPr>
              <w:t>根据垃圾处理场污染源排放情况结合《生活垃圾填埋场污染控制标准》（GB16889-2008）以及环保部门监管要求对厂区内地下水、环境空气、废气、废水、噪声进行监测。</w:t>
            </w:r>
          </w:p>
        </w:tc>
        <w:tc>
          <w:tcPr>
            <w:tcW w:w="2302" w:type="dxa"/>
            <w:tcBorders>
              <w:top w:val="nil"/>
              <w:left w:val="nil"/>
              <w:bottom w:val="single" w:sz="4" w:space="0" w:color="auto"/>
              <w:right w:val="single" w:sz="4" w:space="0" w:color="auto"/>
            </w:tcBorders>
            <w:shd w:val="clear" w:color="auto" w:fill="auto"/>
            <w:vAlign w:val="center"/>
            <w:hideMark/>
          </w:tcPr>
          <w:p w14:paraId="778D24E3" w14:textId="77777777" w:rsidR="00751206" w:rsidRPr="00751206" w:rsidRDefault="00751206" w:rsidP="00751206">
            <w:pPr>
              <w:widowControl/>
              <w:jc w:val="center"/>
              <w:rPr>
                <w:rFonts w:ascii="Times New Roman" w:eastAsia="宋体" w:hAnsi="Times New Roman" w:cs="Times New Roman" w:hint="eastAsia"/>
                <w:color w:val="000000"/>
                <w:kern w:val="0"/>
                <w:sz w:val="22"/>
              </w:rPr>
            </w:pPr>
            <w:r w:rsidRPr="00751206">
              <w:rPr>
                <w:rFonts w:ascii="Times New Roman" w:eastAsia="宋体" w:hAnsi="Times New Roman" w:cs="Times New Roman"/>
                <w:color w:val="000000"/>
                <w:kern w:val="0"/>
                <w:sz w:val="22"/>
              </w:rPr>
              <w:t xml:space="preserve">　</w:t>
            </w:r>
          </w:p>
        </w:tc>
      </w:tr>
      <w:tr w:rsidR="00751206" w:rsidRPr="00751206" w14:paraId="10DB00D8" w14:textId="77777777" w:rsidTr="00751206">
        <w:trPr>
          <w:trHeight w:val="179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642F5EBE" w14:textId="77777777" w:rsidR="00751206" w:rsidRPr="00751206" w:rsidRDefault="00751206" w:rsidP="00751206">
            <w:pPr>
              <w:widowControl/>
              <w:jc w:val="center"/>
              <w:rPr>
                <w:rFonts w:ascii="Times New Roman" w:eastAsia="宋体" w:hAnsi="Times New Roman" w:cs="Times New Roman"/>
                <w:color w:val="000000"/>
                <w:kern w:val="0"/>
                <w:sz w:val="24"/>
                <w:szCs w:val="24"/>
              </w:rPr>
            </w:pPr>
            <w:r w:rsidRPr="00751206">
              <w:rPr>
                <w:rFonts w:ascii="Times New Roman" w:eastAsia="宋体" w:hAnsi="Times New Roman" w:cs="Times New Roman"/>
                <w:color w:val="000000"/>
                <w:kern w:val="0"/>
                <w:sz w:val="24"/>
                <w:szCs w:val="24"/>
              </w:rPr>
              <w:t>3</w:t>
            </w:r>
          </w:p>
        </w:tc>
        <w:tc>
          <w:tcPr>
            <w:tcW w:w="4930" w:type="dxa"/>
            <w:tcBorders>
              <w:top w:val="single" w:sz="4" w:space="0" w:color="auto"/>
              <w:left w:val="nil"/>
              <w:bottom w:val="single" w:sz="4" w:space="0" w:color="auto"/>
              <w:right w:val="single" w:sz="4" w:space="0" w:color="auto"/>
            </w:tcBorders>
            <w:shd w:val="clear" w:color="auto" w:fill="auto"/>
            <w:vAlign w:val="center"/>
            <w:hideMark/>
          </w:tcPr>
          <w:p w14:paraId="08529CAF" w14:textId="77777777" w:rsidR="00751206" w:rsidRPr="00751206" w:rsidRDefault="00751206" w:rsidP="00751206">
            <w:pPr>
              <w:widowControl/>
              <w:jc w:val="center"/>
              <w:rPr>
                <w:rFonts w:ascii="宋体" w:eastAsia="宋体" w:hAnsi="宋体" w:cs="宋体"/>
                <w:color w:val="000000"/>
                <w:kern w:val="0"/>
                <w:sz w:val="24"/>
                <w:szCs w:val="24"/>
              </w:rPr>
            </w:pPr>
            <w:r w:rsidRPr="00751206">
              <w:rPr>
                <w:rFonts w:ascii="宋体" w:eastAsia="宋体" w:hAnsi="宋体" w:cs="宋体" w:hint="eastAsia"/>
                <w:color w:val="000000"/>
                <w:kern w:val="0"/>
                <w:sz w:val="24"/>
                <w:szCs w:val="24"/>
              </w:rPr>
              <w:t>渗滤液处理系统运行及转运费</w:t>
            </w:r>
          </w:p>
        </w:tc>
        <w:tc>
          <w:tcPr>
            <w:tcW w:w="5365" w:type="dxa"/>
            <w:tcBorders>
              <w:top w:val="nil"/>
              <w:left w:val="nil"/>
              <w:bottom w:val="single" w:sz="4" w:space="0" w:color="auto"/>
              <w:right w:val="single" w:sz="4" w:space="0" w:color="auto"/>
            </w:tcBorders>
            <w:shd w:val="clear" w:color="auto" w:fill="auto"/>
            <w:vAlign w:val="center"/>
            <w:hideMark/>
          </w:tcPr>
          <w:p w14:paraId="64518A23" w14:textId="77777777" w:rsidR="00751206" w:rsidRPr="00751206" w:rsidRDefault="00751206" w:rsidP="00751206">
            <w:pPr>
              <w:widowControl/>
              <w:jc w:val="center"/>
              <w:rPr>
                <w:rFonts w:ascii="宋体" w:eastAsia="宋体" w:hAnsi="宋体" w:cs="宋体" w:hint="eastAsia"/>
                <w:color w:val="000000"/>
                <w:kern w:val="0"/>
                <w:sz w:val="24"/>
                <w:szCs w:val="24"/>
              </w:rPr>
            </w:pPr>
            <w:r w:rsidRPr="00751206">
              <w:rPr>
                <w:rFonts w:ascii="宋体" w:eastAsia="宋体" w:hAnsi="宋体" w:cs="宋体" w:hint="eastAsia"/>
                <w:color w:val="000000"/>
                <w:kern w:val="0"/>
                <w:sz w:val="24"/>
                <w:szCs w:val="24"/>
              </w:rPr>
              <w:t>根据场区实际运营情况，需处理</w:t>
            </w:r>
            <w:r w:rsidRPr="00751206">
              <w:rPr>
                <w:rFonts w:ascii="Times New Roman" w:eastAsia="宋体" w:hAnsi="Times New Roman" w:cs="Times New Roman"/>
                <w:color w:val="000000"/>
                <w:kern w:val="0"/>
                <w:sz w:val="24"/>
                <w:szCs w:val="24"/>
              </w:rPr>
              <w:t>60000</w:t>
            </w:r>
            <w:r w:rsidRPr="00751206">
              <w:rPr>
                <w:rFonts w:ascii="宋体" w:eastAsia="宋体" w:hAnsi="宋体" w:cs="宋体" w:hint="eastAsia"/>
                <w:color w:val="000000"/>
                <w:kern w:val="0"/>
                <w:sz w:val="24"/>
                <w:szCs w:val="24"/>
              </w:rPr>
              <w:t>吨渗滤液，处理后出水水质须达到《生活垃圾填埋场污染控制标准》（GB16889-2008）表二排放标准。处理后废水需转运至指定地点。</w:t>
            </w:r>
          </w:p>
        </w:tc>
        <w:tc>
          <w:tcPr>
            <w:tcW w:w="2302" w:type="dxa"/>
            <w:tcBorders>
              <w:top w:val="nil"/>
              <w:left w:val="nil"/>
              <w:bottom w:val="single" w:sz="4" w:space="0" w:color="auto"/>
              <w:right w:val="single" w:sz="4" w:space="0" w:color="auto"/>
            </w:tcBorders>
            <w:shd w:val="clear" w:color="auto" w:fill="auto"/>
            <w:vAlign w:val="center"/>
            <w:hideMark/>
          </w:tcPr>
          <w:p w14:paraId="272D5322" w14:textId="77777777" w:rsidR="00751206" w:rsidRPr="00751206" w:rsidRDefault="00751206" w:rsidP="00751206">
            <w:pPr>
              <w:widowControl/>
              <w:jc w:val="center"/>
              <w:rPr>
                <w:rFonts w:ascii="Times New Roman" w:eastAsia="宋体" w:hAnsi="Times New Roman" w:cs="Times New Roman" w:hint="eastAsia"/>
                <w:color w:val="000000"/>
                <w:kern w:val="0"/>
                <w:sz w:val="22"/>
              </w:rPr>
            </w:pPr>
            <w:r w:rsidRPr="00751206">
              <w:rPr>
                <w:rFonts w:ascii="Times New Roman" w:eastAsia="宋体" w:hAnsi="Times New Roman" w:cs="Times New Roman"/>
                <w:color w:val="000000"/>
                <w:kern w:val="0"/>
                <w:sz w:val="22"/>
              </w:rPr>
              <w:t xml:space="preserve">　</w:t>
            </w:r>
          </w:p>
        </w:tc>
      </w:tr>
      <w:tr w:rsidR="00751206" w:rsidRPr="00751206" w14:paraId="052D52C7" w14:textId="77777777" w:rsidTr="00751206">
        <w:trPr>
          <w:trHeight w:val="1193"/>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3CBC0881" w14:textId="77777777" w:rsidR="00751206" w:rsidRPr="00751206" w:rsidRDefault="00751206" w:rsidP="00751206">
            <w:pPr>
              <w:widowControl/>
              <w:jc w:val="center"/>
              <w:rPr>
                <w:rFonts w:ascii="Times New Roman" w:eastAsia="宋体" w:hAnsi="Times New Roman" w:cs="Times New Roman"/>
                <w:color w:val="000000"/>
                <w:kern w:val="0"/>
                <w:sz w:val="24"/>
                <w:szCs w:val="24"/>
              </w:rPr>
            </w:pPr>
            <w:r w:rsidRPr="00751206">
              <w:rPr>
                <w:rFonts w:ascii="Times New Roman" w:eastAsia="宋体" w:hAnsi="Times New Roman" w:cs="Times New Roman"/>
                <w:color w:val="000000"/>
                <w:kern w:val="0"/>
                <w:sz w:val="24"/>
                <w:szCs w:val="24"/>
              </w:rPr>
              <w:t>4</w:t>
            </w:r>
          </w:p>
        </w:tc>
        <w:tc>
          <w:tcPr>
            <w:tcW w:w="4930" w:type="dxa"/>
            <w:tcBorders>
              <w:top w:val="single" w:sz="4" w:space="0" w:color="auto"/>
              <w:left w:val="nil"/>
              <w:bottom w:val="single" w:sz="4" w:space="0" w:color="auto"/>
              <w:right w:val="single" w:sz="4" w:space="0" w:color="auto"/>
            </w:tcBorders>
            <w:shd w:val="clear" w:color="auto" w:fill="auto"/>
            <w:vAlign w:val="center"/>
            <w:hideMark/>
          </w:tcPr>
          <w:p w14:paraId="149F12E2" w14:textId="77777777" w:rsidR="00751206" w:rsidRPr="00751206" w:rsidRDefault="00751206" w:rsidP="00751206">
            <w:pPr>
              <w:widowControl/>
              <w:jc w:val="center"/>
              <w:rPr>
                <w:rFonts w:ascii="宋体" w:eastAsia="宋体" w:hAnsi="宋体" w:cs="宋体"/>
                <w:color w:val="000000"/>
                <w:kern w:val="0"/>
                <w:sz w:val="24"/>
                <w:szCs w:val="24"/>
              </w:rPr>
            </w:pPr>
            <w:r w:rsidRPr="00751206">
              <w:rPr>
                <w:rFonts w:ascii="宋体" w:eastAsia="宋体" w:hAnsi="宋体" w:cs="宋体" w:hint="eastAsia"/>
                <w:color w:val="000000"/>
                <w:kern w:val="0"/>
                <w:sz w:val="24"/>
                <w:szCs w:val="24"/>
              </w:rPr>
              <w:t>滤液收集系统维修费费用</w:t>
            </w:r>
          </w:p>
        </w:tc>
        <w:tc>
          <w:tcPr>
            <w:tcW w:w="5365" w:type="dxa"/>
            <w:tcBorders>
              <w:top w:val="nil"/>
              <w:left w:val="nil"/>
              <w:bottom w:val="single" w:sz="4" w:space="0" w:color="auto"/>
              <w:right w:val="single" w:sz="4" w:space="0" w:color="auto"/>
            </w:tcBorders>
            <w:shd w:val="clear" w:color="auto" w:fill="auto"/>
            <w:vAlign w:val="center"/>
            <w:hideMark/>
          </w:tcPr>
          <w:p w14:paraId="35A42FA9" w14:textId="77777777" w:rsidR="00751206" w:rsidRPr="00751206" w:rsidRDefault="00751206" w:rsidP="00751206">
            <w:pPr>
              <w:widowControl/>
              <w:jc w:val="center"/>
              <w:rPr>
                <w:rFonts w:ascii="宋体" w:eastAsia="宋体" w:hAnsi="宋体" w:cs="宋体" w:hint="eastAsia"/>
                <w:color w:val="000000"/>
                <w:kern w:val="0"/>
                <w:sz w:val="24"/>
                <w:szCs w:val="24"/>
              </w:rPr>
            </w:pPr>
            <w:r w:rsidRPr="00751206">
              <w:rPr>
                <w:rFonts w:ascii="宋体" w:eastAsia="宋体" w:hAnsi="宋体" w:cs="宋体" w:hint="eastAsia"/>
                <w:color w:val="000000"/>
                <w:kern w:val="0"/>
                <w:sz w:val="24"/>
                <w:szCs w:val="24"/>
              </w:rPr>
              <w:t>现场勘测并寻找漏点，制定维修方案，组织人员及设备对地下管路进行维修及更换，管路规格为400mmPE管</w:t>
            </w:r>
          </w:p>
        </w:tc>
        <w:tc>
          <w:tcPr>
            <w:tcW w:w="2302" w:type="dxa"/>
            <w:tcBorders>
              <w:top w:val="nil"/>
              <w:left w:val="nil"/>
              <w:bottom w:val="single" w:sz="4" w:space="0" w:color="auto"/>
              <w:right w:val="single" w:sz="4" w:space="0" w:color="auto"/>
            </w:tcBorders>
            <w:shd w:val="clear" w:color="auto" w:fill="auto"/>
            <w:vAlign w:val="center"/>
            <w:hideMark/>
          </w:tcPr>
          <w:p w14:paraId="76C52BC6" w14:textId="77777777" w:rsidR="00751206" w:rsidRPr="00751206" w:rsidRDefault="00751206" w:rsidP="00751206">
            <w:pPr>
              <w:widowControl/>
              <w:jc w:val="center"/>
              <w:rPr>
                <w:rFonts w:ascii="Times New Roman" w:eastAsia="宋体" w:hAnsi="Times New Roman" w:cs="Times New Roman" w:hint="eastAsia"/>
                <w:color w:val="000000"/>
                <w:kern w:val="0"/>
                <w:sz w:val="22"/>
              </w:rPr>
            </w:pPr>
            <w:r w:rsidRPr="00751206">
              <w:rPr>
                <w:rFonts w:ascii="Times New Roman" w:eastAsia="宋体" w:hAnsi="Times New Roman" w:cs="Times New Roman"/>
                <w:color w:val="000000"/>
                <w:kern w:val="0"/>
                <w:sz w:val="22"/>
              </w:rPr>
              <w:t xml:space="preserve">　</w:t>
            </w:r>
          </w:p>
        </w:tc>
      </w:tr>
      <w:tr w:rsidR="00751206" w:rsidRPr="00751206" w14:paraId="1676A1D7" w14:textId="77777777" w:rsidTr="00751206">
        <w:trPr>
          <w:trHeight w:val="795"/>
        </w:trPr>
        <w:tc>
          <w:tcPr>
            <w:tcW w:w="1131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CD5BE8" w14:textId="77777777" w:rsidR="00751206" w:rsidRPr="00751206" w:rsidRDefault="00751206" w:rsidP="00751206">
            <w:pPr>
              <w:widowControl/>
              <w:jc w:val="center"/>
              <w:rPr>
                <w:rFonts w:ascii="Times New Roman" w:eastAsia="宋体" w:hAnsi="Times New Roman" w:cs="Times New Roman"/>
                <w:kern w:val="0"/>
                <w:sz w:val="24"/>
                <w:szCs w:val="24"/>
              </w:rPr>
            </w:pPr>
            <w:r w:rsidRPr="00751206">
              <w:rPr>
                <w:rFonts w:ascii="宋体" w:eastAsia="宋体" w:hAnsi="宋体" w:cs="Times New Roman" w:hint="eastAsia"/>
                <w:kern w:val="0"/>
                <w:sz w:val="24"/>
                <w:szCs w:val="24"/>
              </w:rPr>
              <w:t>价格总计</w:t>
            </w:r>
          </w:p>
        </w:tc>
        <w:tc>
          <w:tcPr>
            <w:tcW w:w="2302" w:type="dxa"/>
            <w:tcBorders>
              <w:top w:val="nil"/>
              <w:left w:val="nil"/>
              <w:bottom w:val="single" w:sz="4" w:space="0" w:color="auto"/>
              <w:right w:val="single" w:sz="4" w:space="0" w:color="auto"/>
            </w:tcBorders>
            <w:shd w:val="clear" w:color="auto" w:fill="auto"/>
            <w:vAlign w:val="center"/>
            <w:hideMark/>
          </w:tcPr>
          <w:p w14:paraId="7F4BB549" w14:textId="77777777" w:rsidR="00751206" w:rsidRPr="00751206" w:rsidRDefault="00751206" w:rsidP="00751206">
            <w:pPr>
              <w:widowControl/>
              <w:jc w:val="center"/>
              <w:rPr>
                <w:rFonts w:ascii="Times New Roman" w:eastAsia="宋体" w:hAnsi="Times New Roman" w:cs="Times New Roman"/>
                <w:color w:val="000000"/>
                <w:kern w:val="0"/>
                <w:sz w:val="22"/>
              </w:rPr>
            </w:pPr>
            <w:r w:rsidRPr="00751206">
              <w:rPr>
                <w:rFonts w:ascii="Times New Roman" w:eastAsia="宋体" w:hAnsi="Times New Roman" w:cs="Times New Roman"/>
                <w:color w:val="000000"/>
                <w:kern w:val="0"/>
                <w:sz w:val="22"/>
              </w:rPr>
              <w:t xml:space="preserve">　</w:t>
            </w:r>
          </w:p>
        </w:tc>
      </w:tr>
    </w:tbl>
    <w:p w14:paraId="1CB3373A" w14:textId="77777777" w:rsidR="00533320" w:rsidRDefault="00533320"/>
    <w:sectPr w:rsidR="00533320" w:rsidSect="0075120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B61C7" w14:textId="77777777" w:rsidR="00D37E0F" w:rsidRDefault="00D37E0F" w:rsidP="00751206">
      <w:r>
        <w:separator/>
      </w:r>
    </w:p>
  </w:endnote>
  <w:endnote w:type="continuationSeparator" w:id="0">
    <w:p w14:paraId="359D9E8B" w14:textId="77777777" w:rsidR="00D37E0F" w:rsidRDefault="00D37E0F" w:rsidP="0075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0E6A2" w14:textId="77777777" w:rsidR="00D37E0F" w:rsidRDefault="00D37E0F" w:rsidP="00751206">
      <w:r>
        <w:separator/>
      </w:r>
    </w:p>
  </w:footnote>
  <w:footnote w:type="continuationSeparator" w:id="0">
    <w:p w14:paraId="2E91EC59" w14:textId="77777777" w:rsidR="00D37E0F" w:rsidRDefault="00D37E0F" w:rsidP="007512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04"/>
    <w:rsid w:val="00533320"/>
    <w:rsid w:val="005A0104"/>
    <w:rsid w:val="00751206"/>
    <w:rsid w:val="00D37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E161D22-9666-4621-A35F-7C208216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20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1206"/>
    <w:rPr>
      <w:sz w:val="18"/>
      <w:szCs w:val="18"/>
    </w:rPr>
  </w:style>
  <w:style w:type="paragraph" w:styleId="a5">
    <w:name w:val="footer"/>
    <w:basedOn w:val="a"/>
    <w:link w:val="a6"/>
    <w:uiPriority w:val="99"/>
    <w:unhideWhenUsed/>
    <w:rsid w:val="00751206"/>
    <w:pPr>
      <w:tabs>
        <w:tab w:val="center" w:pos="4153"/>
        <w:tab w:val="right" w:pos="8306"/>
      </w:tabs>
      <w:snapToGrid w:val="0"/>
      <w:jc w:val="left"/>
    </w:pPr>
    <w:rPr>
      <w:sz w:val="18"/>
      <w:szCs w:val="18"/>
    </w:rPr>
  </w:style>
  <w:style w:type="character" w:customStyle="1" w:styleId="a6">
    <w:name w:val="页脚 字符"/>
    <w:basedOn w:val="a0"/>
    <w:link w:val="a5"/>
    <w:uiPriority w:val="99"/>
    <w:rsid w:val="0075120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12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胖 子</dc:creator>
  <cp:keywords/>
  <dc:description/>
  <cp:lastModifiedBy>胖 子</cp:lastModifiedBy>
  <cp:revision>2</cp:revision>
  <dcterms:created xsi:type="dcterms:W3CDTF">2022-05-24T03:09:00Z</dcterms:created>
  <dcterms:modified xsi:type="dcterms:W3CDTF">2022-05-24T03:09:00Z</dcterms:modified>
</cp:coreProperties>
</file>