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3"/>
        <w:gridCol w:w="49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保洁等级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道路等级划分条件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一级道路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(1)商业网点集中，道路旁商业店铺占道路长度不小于70%的繁华闹市地段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(2)主要旅游点和进出机场、车站、港口的主干路及其所在地路段；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(3)大型文化娱乐、展览等主要公共场所所在路段；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(4)平均人流量为100人次/分钟以上和公共交通线路较多的路段；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(5)</w:t>
            </w:r>
            <w:r>
              <w:rPr>
                <w:lang w:val="en-US" w:eastAsia="zh-CN"/>
              </w:rPr>
              <w:t>主要领导机关、外事机构所在地。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二级道路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(1) 城市主、次干路及其附近路段；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(2) 商业网点较集中、占道路长度60～70%的路段；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(3)公共文化娱乐活动场所所在路段；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(4)平均人流量为50～100人次/分钟的路段；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(5)有固定公共交通线路的路段。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三级道路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(1) 商业网点较少的路段；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(2) 居民区和单位相间的路段；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(3) 城郊结合部的主要交通路段；人流量、车流量一般的路段。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四级道路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(1)城郊结合部的支路；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(2)居住区街巷道路；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(3)人流量、车流量较少的路段。</w:t>
            </w:r>
          </w:p>
        </w:tc>
      </w:tr>
    </w:tbl>
    <w:p/>
    <w:sectPr>
      <w:pgSz w:w="11906" w:h="16838"/>
      <w:pgMar w:top="1667" w:right="1800" w:bottom="16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kNDE5ZDFhNGUxNGE2YWJlYTYyZjUyMjdjMGNmZTYifQ=="/>
  </w:docVars>
  <w:rsids>
    <w:rsidRoot w:val="3694105E"/>
    <w:rsid w:val="33BB36B7"/>
    <w:rsid w:val="353C24E6"/>
    <w:rsid w:val="3694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character" w:customStyle="1" w:styleId="6">
    <w:name w:val="font11"/>
    <w:basedOn w:val="5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2024-01-10T04:54:00Z</dcterms:created>
  <dc:creator>沧健</dc:creator>
  <cp:lastModifiedBy>沧健</cp:lastModifiedBy>
  <dcterms:modified xsi:type="dcterms:W3CDTF">2024-01-10T04:57:22Z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A892C8041E6E44D880AA4E477A6F13DF_11</vt:lpwstr>
  </property>
</Properties>
</file>