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cs="Arial"/>
          <w:color w:val="444444"/>
        </w:rPr>
      </w:pPr>
      <w:r>
        <w:rPr>
          <w:rFonts w:hint="eastAsia" w:cs="Arial"/>
          <w:b/>
          <w:bCs/>
          <w:color w:val="444444"/>
          <w:sz w:val="44"/>
          <w:szCs w:val="44"/>
          <w:lang w:val="en-US" w:eastAsia="zh-CN"/>
        </w:rPr>
        <w:t>一、山野菜生产加工设备参数要求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9"/>
        <w:gridCol w:w="2739"/>
        <w:gridCol w:w="1865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36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参数</w:t>
            </w: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功能</w:t>
            </w:r>
          </w:p>
        </w:tc>
        <w:tc>
          <w:tcPr>
            <w:tcW w:w="1865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数量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山野菜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连续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清洗机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材质：食品级S</w:t>
            </w:r>
            <w:r>
              <w:rPr>
                <w:rFonts w:ascii="宋体" w:hAnsi="宋体" w:eastAsia="宋体"/>
                <w:sz w:val="24"/>
                <w:szCs w:val="24"/>
              </w:rPr>
              <w:t>US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80V/4.5KW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000*1500*1300MM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独立控制箱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运行速度：变频调速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板材厚度：2</w:t>
            </w:r>
            <w:r>
              <w:rPr>
                <w:rFonts w:ascii="宋体" w:hAnsi="宋体" w:eastAsia="宋体"/>
                <w:sz w:val="24"/>
                <w:szCs w:val="24"/>
              </w:rPr>
              <w:t>.0MM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网带宽度：1</w:t>
            </w:r>
            <w:r>
              <w:rPr>
                <w:rFonts w:ascii="宋体" w:hAnsi="宋体" w:eastAsia="宋体"/>
                <w:sz w:val="24"/>
                <w:szCs w:val="24"/>
              </w:rPr>
              <w:t>000MM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带有臭氧杀菌功能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山野菜进行初冲洗，用井水或者自来水进行鼓泡翻滚浸泡，和过滤后的循环水进行冲洗</w:t>
            </w:r>
          </w:p>
        </w:tc>
        <w:tc>
          <w:tcPr>
            <w:tcW w:w="186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山野菜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连续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清洗机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材质：食品级S</w:t>
            </w:r>
            <w:r>
              <w:rPr>
                <w:rFonts w:ascii="宋体" w:hAnsi="宋体" w:eastAsia="宋体"/>
                <w:sz w:val="24"/>
                <w:szCs w:val="24"/>
              </w:rPr>
              <w:t>US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80V/4.5KW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4000*1500*1300MM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独立控制箱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运行速度：变频调速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板材厚度：2</w:t>
            </w:r>
            <w:r>
              <w:rPr>
                <w:rFonts w:ascii="宋体" w:hAnsi="宋体" w:eastAsia="宋体"/>
                <w:sz w:val="24"/>
                <w:szCs w:val="24"/>
              </w:rPr>
              <w:t>.0MM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网带宽度：1</w:t>
            </w:r>
            <w:r>
              <w:rPr>
                <w:rFonts w:ascii="宋体" w:hAnsi="宋体" w:eastAsia="宋体"/>
                <w:sz w:val="24"/>
                <w:szCs w:val="24"/>
              </w:rPr>
              <w:t>000MM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山野菜进行二次冲洗，用井水或者自来水进行鼓泡翻滚浸泡，和过滤后的循环水进行冲洗</w:t>
            </w:r>
          </w:p>
        </w:tc>
        <w:tc>
          <w:tcPr>
            <w:tcW w:w="186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振动排水机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材质：食品级S</w:t>
            </w:r>
            <w:r>
              <w:rPr>
                <w:rFonts w:ascii="宋体" w:hAnsi="宋体" w:eastAsia="宋体"/>
                <w:sz w:val="24"/>
                <w:szCs w:val="24"/>
              </w:rPr>
              <w:t>US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80V/1.1KW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外形尺寸：2</w:t>
            </w:r>
            <w:r>
              <w:rPr>
                <w:rFonts w:ascii="宋体" w:hAnsi="宋体" w:eastAsia="宋体"/>
                <w:sz w:val="24"/>
                <w:szCs w:val="24"/>
              </w:rPr>
              <w:t>000*950*850MM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把山野菜进行初步沥水，同时进行均匀分布到下一到工序</w:t>
            </w:r>
          </w:p>
        </w:tc>
        <w:tc>
          <w:tcPr>
            <w:tcW w:w="186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升降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机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材质：食品级P</w:t>
            </w:r>
            <w:r>
              <w:rPr>
                <w:rFonts w:ascii="宋体" w:hAnsi="宋体" w:eastAsia="宋体"/>
                <w:sz w:val="24"/>
                <w:szCs w:val="24"/>
              </w:rPr>
              <w:t>U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80V/0.55KW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外形尺寸：2</w:t>
            </w:r>
            <w:r>
              <w:rPr>
                <w:rFonts w:ascii="宋体" w:hAnsi="宋体" w:eastAsia="宋体"/>
                <w:sz w:val="24"/>
                <w:szCs w:val="24"/>
              </w:rPr>
              <w:t>500*800*1150MM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运行速度：变频可调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设备之间进行衔接</w:t>
            </w:r>
          </w:p>
        </w:tc>
        <w:tc>
          <w:tcPr>
            <w:tcW w:w="186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山野菜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护色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机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材质：食品级S</w:t>
            </w:r>
            <w:r>
              <w:rPr>
                <w:rFonts w:ascii="宋体" w:hAnsi="宋体" w:eastAsia="宋体"/>
                <w:sz w:val="24"/>
                <w:szCs w:val="24"/>
              </w:rPr>
              <w:t>US304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80V50KW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000*1350*1250MM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独立控制箱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运行速度：变频可调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加热方式：电加热（两侧带有保温层）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温度设置：可调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板材厚度：2</w:t>
            </w:r>
            <w:r>
              <w:rPr>
                <w:rFonts w:ascii="宋体" w:hAnsi="宋体" w:eastAsia="宋体"/>
                <w:sz w:val="24"/>
                <w:szCs w:val="24"/>
              </w:rPr>
              <w:t>.0MM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网带宽度：8</w:t>
            </w:r>
            <w:r>
              <w:rPr>
                <w:rFonts w:ascii="宋体" w:hAnsi="宋体" w:eastAsia="宋体"/>
                <w:sz w:val="24"/>
                <w:szCs w:val="24"/>
              </w:rPr>
              <w:t>00MM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通过高温破坏和钝化山野菜中的氧化酶活性，抑制山野菜中的茶多酚等的酶促氧化，防止烘干过程中变色。同时散发青臭味，促进良好香气的形成。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 w:cs="Helvetica"/>
                <w:color w:val="333333"/>
                <w:sz w:val="24"/>
                <w:szCs w:val="24"/>
                <w:shd w:val="clear" w:color="auto" w:fill="F5F5F5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山野菜冷却机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材质：食品级S</w:t>
            </w:r>
            <w:r>
              <w:rPr>
                <w:rFonts w:ascii="宋体" w:hAnsi="宋体" w:eastAsia="宋体"/>
                <w:sz w:val="24"/>
                <w:szCs w:val="24"/>
              </w:rPr>
              <w:t>US304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80V/3KW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000*1450*1250MM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独立控制箱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．运行速度：变频调速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板材厚度：2</w:t>
            </w:r>
            <w:r>
              <w:rPr>
                <w:rFonts w:ascii="宋体" w:hAnsi="宋体" w:eastAsia="宋体"/>
                <w:sz w:val="24"/>
                <w:szCs w:val="24"/>
              </w:rPr>
              <w:t>.0MM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网带宽度：8</w:t>
            </w:r>
            <w:r>
              <w:rPr>
                <w:rFonts w:ascii="宋体" w:hAnsi="宋体" w:eastAsia="宋体"/>
                <w:sz w:val="24"/>
                <w:szCs w:val="24"/>
              </w:rPr>
              <w:t>00MM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配合山野菜杀青后，进行快速净水冷却</w:t>
            </w:r>
          </w:p>
        </w:tc>
        <w:tc>
          <w:tcPr>
            <w:tcW w:w="186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翻转风干线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材质：食品级S</w:t>
            </w:r>
            <w:r>
              <w:rPr>
                <w:rFonts w:ascii="宋体" w:hAnsi="宋体" w:eastAsia="宋体"/>
                <w:sz w:val="24"/>
                <w:szCs w:val="24"/>
              </w:rPr>
              <w:t>US304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80V/12KW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  <w:r>
              <w:rPr>
                <w:rFonts w:ascii="宋体" w:hAnsi="宋体" w:eastAsia="宋体"/>
                <w:sz w:val="24"/>
                <w:szCs w:val="24"/>
              </w:rPr>
              <w:t>000*1050*1350MM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独立控制箱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运输速度：变频可调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风机数量：1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风机外壳采用不锈钢材质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板材厚度：2</w:t>
            </w:r>
            <w:r>
              <w:rPr>
                <w:rFonts w:ascii="宋体" w:hAnsi="宋体" w:eastAsia="宋体"/>
                <w:sz w:val="24"/>
                <w:szCs w:val="24"/>
              </w:rPr>
              <w:t>.0MM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吹干风温为常温，有效保护物料本事的色泽和品质，把山野菜表面水珠吹除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烘干房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材质：镀锌彩钢板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、保温材料：聚氨酯阻燃保温板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80V30.55KW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000*3000*2300MM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独立控制箱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容量：1</w:t>
            </w:r>
            <w:r>
              <w:rPr>
                <w:rFonts w:ascii="宋体" w:hAnsi="宋体" w:eastAsia="宋体"/>
                <w:sz w:val="24"/>
                <w:szCs w:val="24"/>
              </w:rPr>
              <w:t>000-1500KG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左右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温度控制：1</w:t>
            </w:r>
            <w:r>
              <w:rPr>
                <w:rFonts w:ascii="宋体" w:hAnsi="宋体" w:eastAsia="宋体"/>
                <w:sz w:val="24"/>
                <w:szCs w:val="24"/>
              </w:rPr>
              <w:t>5-75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摄氏度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带有1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个架子车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带有3</w:t>
            </w:r>
            <w:r>
              <w:rPr>
                <w:rFonts w:ascii="宋体" w:hAnsi="宋体" w:eastAsia="宋体"/>
                <w:sz w:val="24"/>
                <w:szCs w:val="24"/>
              </w:rPr>
              <w:t>84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个托盘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山野菜进行烘干除湿</w:t>
            </w:r>
          </w:p>
        </w:tc>
        <w:tc>
          <w:tcPr>
            <w:tcW w:w="186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分拣线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材质：食品级P</w:t>
            </w:r>
            <w:r>
              <w:rPr>
                <w:rFonts w:ascii="宋体" w:hAnsi="宋体" w:eastAsia="宋体"/>
                <w:sz w:val="24"/>
                <w:szCs w:val="24"/>
              </w:rPr>
              <w:t>VC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输送带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80V/0.75KW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外形尺寸：7</w:t>
            </w:r>
            <w:r>
              <w:rPr>
                <w:rFonts w:ascii="宋体" w:hAnsi="宋体" w:eastAsia="宋体"/>
                <w:sz w:val="24"/>
                <w:szCs w:val="24"/>
              </w:rPr>
              <w:t>000*800*800MM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独立控制箱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运行速度：变频调速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把物料里面的树枝杂物或者变质的山野菜进行人工分拣出来</w:t>
            </w:r>
          </w:p>
        </w:tc>
        <w:tc>
          <w:tcPr>
            <w:tcW w:w="186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平行输送带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材质：食品级P</w:t>
            </w:r>
            <w:r>
              <w:rPr>
                <w:rFonts w:ascii="宋体" w:hAnsi="宋体" w:eastAsia="宋体"/>
                <w:sz w:val="24"/>
                <w:szCs w:val="24"/>
              </w:rPr>
              <w:t>VC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输送带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80V/0.75KW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外形尺寸：3</w:t>
            </w:r>
            <w:r>
              <w:rPr>
                <w:rFonts w:ascii="宋体" w:hAnsi="宋体" w:eastAsia="宋体"/>
                <w:sz w:val="24"/>
                <w:szCs w:val="24"/>
              </w:rPr>
              <w:t>000*800*750MM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独立控制箱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运行速度：变频调速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配合包装机进行衔接，节省人工</w:t>
            </w:r>
          </w:p>
        </w:tc>
        <w:tc>
          <w:tcPr>
            <w:tcW w:w="186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真空包装机</w:t>
            </w:r>
          </w:p>
        </w:tc>
        <w:tc>
          <w:tcPr>
            <w:tcW w:w="2739" w:type="dxa"/>
          </w:tcPr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外型尺寸：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1970*1350*1450MM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工作室尺寸：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1220*438*110MM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封口尺寸：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1100MM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包装袋最大长度：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330MM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最大包装高度：高盖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 MM  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工作速率：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2—10    次/分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电源：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380V  50HZ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功率：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4.2KW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重量：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600kg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绝对真空：小于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1.0kPa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可倾角度：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0°、10°、20°、30°与水平线夹角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升降电机：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60型  加强型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走带电机：平行分割器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0.55KW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加热变压器：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BK1500 加大型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主电器：电脑版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PLC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配置：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1、单封  2、合资100泵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连续滚动式包装机可使用各种塑料复合薄膜袋或铝箔复合薄膜袋，对各类生熟食品、果品、土特产品、药材、化学品、仪器、服装、五金产品、电子元器件等各种固体、粉状物体、液体进行真空包装。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真空包装机</w:t>
            </w:r>
          </w:p>
        </w:tc>
        <w:tc>
          <w:tcPr>
            <w:tcW w:w="2739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真空包装机DZ――600/2Smm                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真空室尺寸：690*600*160mm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真封口尺寸：600*10/2mm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外形尺寸：1400*740*920mm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包装能力：120</w:t>
            </w:r>
            <w:r>
              <w:rPr>
                <w:rFonts w:ascii="宋体" w:hAnsi="宋体" w:eastAsia="宋体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200次/h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整机重量：220</w:t>
            </w:r>
            <w:r>
              <w:rPr>
                <w:rFonts w:ascii="宋体" w:hAnsi="宋体" w:eastAsia="宋体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500kg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电源：380V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真空包装机适用于各种塑料薄膜袋、复合薄膜袋、铝箔袋的真空、封口，达到隔氧、保鲜、防潮、防虫的作用，延长产品的保质期、保鲜期。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封口机</w:t>
            </w:r>
          </w:p>
        </w:tc>
        <w:tc>
          <w:tcPr>
            <w:tcW w:w="2739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外形尺寸：</w:t>
            </w:r>
            <w:r>
              <w:rPr>
                <w:rFonts w:ascii="宋体" w:hAnsi="宋体" w:eastAsia="宋体"/>
                <w:sz w:val="24"/>
                <w:szCs w:val="24"/>
              </w:rPr>
              <w:t>950*400*350MM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电源：2</w:t>
            </w:r>
            <w:r>
              <w:rPr>
                <w:rFonts w:ascii="宋体" w:hAnsi="宋体" w:eastAsia="宋体"/>
                <w:sz w:val="24"/>
                <w:szCs w:val="24"/>
              </w:rPr>
              <w:t>20V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封口宽度：0</w:t>
            </w:r>
            <w:r>
              <w:rPr>
                <w:rFonts w:ascii="宋体" w:hAnsi="宋体" w:eastAsia="宋体"/>
                <w:sz w:val="24"/>
                <w:szCs w:val="24"/>
              </w:rPr>
              <w:t>-12MM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封口速度：0</w:t>
            </w:r>
            <w:r>
              <w:rPr>
                <w:rFonts w:ascii="宋体" w:hAnsi="宋体" w:eastAsia="宋体"/>
                <w:sz w:val="24"/>
                <w:szCs w:val="24"/>
              </w:rPr>
              <w:t>-12M/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分钟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带有计数功能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把包装袋进行封口，达到隔氧、保鲜、防潮、防虫的作用，延长产品的保质期、保鲜期。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打码机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打印生产日期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打印生产日期</w:t>
            </w:r>
          </w:p>
        </w:tc>
        <w:tc>
          <w:tcPr>
            <w:tcW w:w="186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不干胶贴标机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000*1100*1500MM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电源：2</w:t>
            </w:r>
            <w:r>
              <w:rPr>
                <w:rFonts w:ascii="宋体" w:hAnsi="宋体" w:eastAsia="宋体"/>
                <w:sz w:val="24"/>
                <w:szCs w:val="24"/>
              </w:rPr>
              <w:t>20V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标贴最大宽度：1</w:t>
            </w:r>
            <w:r>
              <w:rPr>
                <w:rFonts w:ascii="宋体" w:hAnsi="宋体" w:eastAsia="宋体"/>
                <w:sz w:val="24"/>
                <w:szCs w:val="24"/>
              </w:rPr>
              <w:t>50MM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产量：3</w:t>
            </w:r>
            <w:r>
              <w:rPr>
                <w:rFonts w:ascii="宋体" w:hAnsi="宋体" w:eastAsia="宋体"/>
                <w:sz w:val="24"/>
                <w:szCs w:val="24"/>
              </w:rPr>
              <w:t>0-150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个/分钟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适应产品高度：1</w:t>
            </w:r>
            <w:r>
              <w:rPr>
                <w:rFonts w:ascii="宋体" w:hAnsi="宋体" w:eastAsia="宋体"/>
                <w:sz w:val="24"/>
                <w:szCs w:val="24"/>
              </w:rPr>
              <w:t>0-200MM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适应产品长度：4</w:t>
            </w:r>
            <w:r>
              <w:rPr>
                <w:rFonts w:ascii="宋体" w:hAnsi="宋体" w:eastAsia="宋体"/>
                <w:sz w:val="24"/>
                <w:szCs w:val="24"/>
              </w:rPr>
              <w:t>00MM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以内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把不干胶标签粘贴到食品包装袋上</w:t>
            </w:r>
          </w:p>
        </w:tc>
        <w:tc>
          <w:tcPr>
            <w:tcW w:w="186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金属探测仪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材质：食品级S</w:t>
            </w:r>
            <w:r>
              <w:rPr>
                <w:rFonts w:ascii="宋体" w:hAnsi="宋体" w:eastAsia="宋体"/>
                <w:sz w:val="24"/>
                <w:szCs w:val="24"/>
              </w:rPr>
              <w:t>US304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</w:t>
            </w:r>
            <w:r>
              <w:rPr>
                <w:rFonts w:ascii="宋体" w:hAnsi="宋体" w:eastAsia="宋体"/>
                <w:sz w:val="24"/>
                <w:szCs w:val="24"/>
              </w:rPr>
              <w:t>220V/120W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</w:t>
            </w:r>
            <w:r>
              <w:rPr>
                <w:rFonts w:ascii="宋体" w:hAnsi="宋体" w:eastAsia="宋体"/>
                <w:sz w:val="24"/>
                <w:szCs w:val="24"/>
              </w:rPr>
              <w:t>1400*820*900MM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独立控制箱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检测宽度：4</w:t>
            </w:r>
            <w:r>
              <w:rPr>
                <w:rFonts w:ascii="宋体" w:hAnsi="宋体" w:eastAsia="宋体"/>
                <w:sz w:val="24"/>
                <w:szCs w:val="24"/>
              </w:rPr>
              <w:t>00MM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检测高度：1</w:t>
            </w:r>
            <w:r>
              <w:rPr>
                <w:rFonts w:ascii="宋体" w:hAnsi="宋体" w:eastAsia="宋体"/>
                <w:sz w:val="24"/>
                <w:szCs w:val="24"/>
              </w:rPr>
              <w:t>00-200MM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．运行速度：2</w:t>
            </w:r>
            <w:r>
              <w:rPr>
                <w:rFonts w:ascii="宋体" w:hAnsi="宋体" w:eastAsia="宋体"/>
                <w:sz w:val="24"/>
                <w:szCs w:val="24"/>
              </w:rPr>
              <w:t>5-30M/min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Helvetica"/>
                <w:color w:val="333333"/>
                <w:sz w:val="24"/>
                <w:szCs w:val="24"/>
                <w:shd w:val="clear" w:color="auto" w:fill="FFFFFF"/>
              </w:rPr>
              <w:t>主要针对成品和半成品的在线检测，提供出货前的最终检查。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 w:cs="Helvetic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托盘清洗机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材质：食品级S</w:t>
            </w:r>
            <w:r>
              <w:rPr>
                <w:rFonts w:ascii="宋体" w:hAnsi="宋体" w:eastAsia="宋体"/>
                <w:sz w:val="24"/>
                <w:szCs w:val="24"/>
              </w:rPr>
              <w:t>US304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80V/54KW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000*1350*1450MM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独立控制箱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补水装置：自动补水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加热方式：电加热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．运行速度：变频调速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板材厚度：2</w:t>
            </w:r>
            <w:r>
              <w:rPr>
                <w:rFonts w:ascii="宋体" w:hAnsi="宋体" w:eastAsia="宋体"/>
                <w:sz w:val="24"/>
                <w:szCs w:val="24"/>
              </w:rPr>
              <w:t>.0MM</w:t>
            </w:r>
          </w:p>
        </w:tc>
        <w:tc>
          <w:tcPr>
            <w:tcW w:w="1865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托盘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通过输送带送至高压喷淋清洗环节，进行往复式喷淋清洗，是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托盘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达到清洗效果，减少了人力成本、降低了劳动强度，是食品企业规模化生产的优良帮手。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工作台</w:t>
            </w:r>
          </w:p>
        </w:tc>
        <w:tc>
          <w:tcPr>
            <w:tcW w:w="2739" w:type="dxa"/>
          </w:tcPr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外形尺寸：1</w:t>
            </w:r>
            <w:r>
              <w:rPr>
                <w:rFonts w:ascii="宋体" w:hAnsi="宋体" w:eastAsia="宋体"/>
                <w:sz w:val="24"/>
                <w:szCs w:val="24"/>
              </w:rPr>
              <w:t>800*800*800MM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材质：食品级3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风淋室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材质：食品级3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电源：3</w:t>
            </w:r>
            <w:r>
              <w:rPr>
                <w:rFonts w:ascii="宋体" w:hAnsi="宋体" w:eastAsia="宋体"/>
                <w:sz w:val="24"/>
                <w:szCs w:val="24"/>
              </w:rPr>
              <w:t>80V/0.75KW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外形尺寸：1</w:t>
            </w:r>
            <w:r>
              <w:rPr>
                <w:rFonts w:ascii="宋体" w:hAnsi="宋体" w:eastAsia="宋体"/>
                <w:sz w:val="24"/>
                <w:szCs w:val="24"/>
              </w:rPr>
              <w:t>400*800*2200MM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风淋时间：0</w:t>
            </w:r>
            <w:r>
              <w:rPr>
                <w:rFonts w:ascii="宋体" w:hAnsi="宋体" w:eastAsia="宋体"/>
                <w:sz w:val="24"/>
                <w:szCs w:val="24"/>
              </w:rPr>
              <w:t>-90S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可调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照明系统：L</w:t>
            </w:r>
            <w:r>
              <w:rPr>
                <w:rFonts w:ascii="宋体" w:hAnsi="宋体" w:eastAsia="宋体"/>
                <w:sz w:val="24"/>
                <w:szCs w:val="24"/>
              </w:rPr>
              <w:t>ED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感应照明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脚踏板：食品级3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吹淋速度：2</w:t>
            </w:r>
            <w:r>
              <w:rPr>
                <w:rFonts w:ascii="宋体" w:hAnsi="宋体" w:eastAsia="宋体"/>
                <w:sz w:val="24"/>
                <w:szCs w:val="24"/>
              </w:rPr>
              <w:t>5M/S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</w:rPr>
              <w:t>在工作人员进入车间时，通过风淋室，此设备用强劲洁净的空气，除去附着在衣服上的灰尘、头发等杂物，防止工作人员将这些灰尘带人车间，从而达到工作场所的卫生标准，生产出放心食品。</w:t>
            </w:r>
          </w:p>
        </w:tc>
        <w:tc>
          <w:tcPr>
            <w:tcW w:w="1865" w:type="dxa"/>
          </w:tcPr>
          <w:p>
            <w:pPr>
              <w:rPr>
                <w:rFonts w:hint="eastAsia" w:ascii="宋体" w:hAnsi="宋体" w:eastAsia="宋体" w:cs="微软雅黑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消毒洗手槽</w:t>
            </w:r>
          </w:p>
        </w:tc>
        <w:tc>
          <w:tcPr>
            <w:tcW w:w="2739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外形尺寸：2</w:t>
            </w:r>
            <w:r>
              <w:rPr>
                <w:rFonts w:ascii="宋体" w:hAnsi="宋体" w:eastAsia="宋体"/>
                <w:sz w:val="24"/>
                <w:szCs w:val="24"/>
              </w:rPr>
              <w:t>000*550*850MM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材质：食品级3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平板车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食品级3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不锈钢材质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外形尺寸：1</w:t>
            </w:r>
            <w:r>
              <w:rPr>
                <w:rFonts w:ascii="宋体" w:hAnsi="宋体" w:eastAsia="宋体"/>
                <w:sz w:val="24"/>
                <w:szCs w:val="24"/>
              </w:rPr>
              <w:t>270*800MM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电子秤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≥25公斤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架子车</w:t>
            </w:r>
          </w:p>
        </w:tc>
        <w:tc>
          <w:tcPr>
            <w:tcW w:w="2739" w:type="dxa"/>
          </w:tcPr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外形尺寸：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200*870*1750MM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材质：2</w:t>
            </w:r>
            <w:r>
              <w:rPr>
                <w:rFonts w:ascii="宋体" w:hAnsi="宋体" w:eastAsia="宋体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托盘</w:t>
            </w:r>
          </w:p>
        </w:tc>
        <w:tc>
          <w:tcPr>
            <w:tcW w:w="273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透气筛网盘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定制塑料托盘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1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36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周转筐</w:t>
            </w:r>
          </w:p>
        </w:tc>
        <w:tc>
          <w:tcPr>
            <w:tcW w:w="2739" w:type="dxa"/>
          </w:tcPr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外形尺寸：6</w:t>
            </w:r>
            <w:r>
              <w:rPr>
                <w:rFonts w:ascii="宋体" w:hAnsi="宋体" w:eastAsia="宋体"/>
                <w:sz w:val="24"/>
                <w:szCs w:val="24"/>
              </w:rPr>
              <w:t>00*420*300MM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加厚塑料筐</w:t>
            </w: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450" w:lineRule="atLeast"/>
        <w:jc w:val="both"/>
        <w:rPr>
          <w:rFonts w:hint="default" w:eastAsia="宋体" w:cs="Arial"/>
          <w:b/>
          <w:bCs/>
          <w:color w:val="444444"/>
          <w:lang w:val="en-US" w:eastAsia="zh-CN"/>
        </w:rPr>
      </w:pPr>
      <w:r>
        <w:rPr>
          <w:rFonts w:hint="eastAsia" w:cs="Arial"/>
          <w:b/>
          <w:bCs/>
          <w:color w:val="444444"/>
          <w:lang w:val="en-US" w:eastAsia="zh-CN"/>
        </w:rPr>
        <w:t>设备说明：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both"/>
        <w:rPr>
          <w:rFonts w:cs="Arial"/>
          <w:color w:val="444444"/>
          <w:sz w:val="28"/>
          <w:szCs w:val="28"/>
        </w:rPr>
      </w:pPr>
      <w:r>
        <w:rPr>
          <w:rFonts w:cs="Arial"/>
          <w:color w:val="444444"/>
          <w:sz w:val="28"/>
          <w:szCs w:val="28"/>
        </w:rPr>
        <w:t>1．原料选择、处理。选择鲜嫩、无病虫害的蔬菜，流水洗去杂质、沥干。入0．2％～0．5％柠檬酸及0．2％焦亚硫酸钠混合液中煮沸5分钟，灭酶、护色、杀菌，再用流动清水冲洗、冷却，有鳞毛和粘液时要去净。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both"/>
        <w:rPr>
          <w:rFonts w:cs="Arial"/>
          <w:color w:val="444444"/>
          <w:sz w:val="28"/>
          <w:szCs w:val="28"/>
        </w:rPr>
      </w:pPr>
      <w:r>
        <w:rPr>
          <w:rFonts w:cs="Arial"/>
          <w:color w:val="444444"/>
          <w:sz w:val="28"/>
          <w:szCs w:val="28"/>
        </w:rPr>
        <w:t>2.烘烤干燥。干燥前期采用45-50</w:t>
      </w:r>
      <w:r>
        <w:rPr>
          <w:rFonts w:hint="eastAsia"/>
          <w:color w:val="444444"/>
          <w:sz w:val="28"/>
          <w:szCs w:val="28"/>
        </w:rPr>
        <w:t>℃</w:t>
      </w:r>
      <w:r>
        <w:rPr>
          <w:rFonts w:cs="Arial"/>
          <w:color w:val="444444"/>
          <w:sz w:val="28"/>
          <w:szCs w:val="28"/>
        </w:rPr>
        <w:t>温度，后期温度以60</w:t>
      </w:r>
      <w:r>
        <w:rPr>
          <w:rFonts w:hint="eastAsia"/>
          <w:color w:val="444444"/>
          <w:sz w:val="28"/>
          <w:szCs w:val="28"/>
        </w:rPr>
        <w:t>℃</w:t>
      </w:r>
      <w:r>
        <w:rPr>
          <w:rFonts w:cs="Arial"/>
          <w:color w:val="444444"/>
          <w:sz w:val="28"/>
          <w:szCs w:val="28"/>
        </w:rPr>
        <w:t>为宜。烘房内应定期通风、排湿、降低相对湿度，以利于干燥进行。干燥过程中应随时倒换烘盘位置，并注意翻动原料，以获得干燥程度一致的产品。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both"/>
        <w:rPr>
          <w:rFonts w:cs="Arial"/>
          <w:color w:val="444444"/>
          <w:sz w:val="28"/>
          <w:szCs w:val="28"/>
        </w:rPr>
      </w:pPr>
      <w:r>
        <w:rPr>
          <w:rFonts w:cs="Arial"/>
          <w:color w:val="444444"/>
          <w:sz w:val="28"/>
          <w:szCs w:val="28"/>
        </w:rPr>
        <w:t>3．回软、分级。出烘房后的野菜转入密闭的室内或容器内进行回软1-3天，使原料含水量一致，质地稍显疲软。按产品色泽、长度分级。</w:t>
      </w:r>
    </w:p>
    <w:p>
      <w:pPr>
        <w:rPr>
          <w:rFonts w:cs="Arial"/>
          <w:color w:val="444444"/>
          <w:sz w:val="28"/>
          <w:szCs w:val="28"/>
        </w:rPr>
      </w:pPr>
      <w:r>
        <w:rPr>
          <w:rFonts w:cs="Arial"/>
          <w:color w:val="444444"/>
          <w:sz w:val="28"/>
          <w:szCs w:val="28"/>
        </w:rPr>
        <w:t>4．包装、贮藏。用聚乙烯塑料袋装袋密封，装箱。贮藏于温度2-10</w:t>
      </w:r>
      <w:r>
        <w:rPr>
          <w:rFonts w:hint="eastAsia"/>
          <w:color w:val="444444"/>
          <w:sz w:val="28"/>
          <w:szCs w:val="28"/>
        </w:rPr>
        <w:t>℃</w:t>
      </w:r>
      <w:r>
        <w:rPr>
          <w:rFonts w:cs="Arial"/>
          <w:color w:val="444444"/>
          <w:sz w:val="28"/>
          <w:szCs w:val="28"/>
        </w:rPr>
        <w:t>，相对湿度65％以下库房中，避光保存。</w:t>
      </w:r>
    </w:p>
    <w:p>
      <w:pPr>
        <w:rPr>
          <w:rFonts w:cs="Arial"/>
          <w:color w:val="444444"/>
        </w:rPr>
      </w:pPr>
    </w:p>
    <w:p>
      <w:pPr>
        <w:rPr>
          <w:rFonts w:cs="Arial"/>
          <w:color w:val="444444"/>
        </w:rPr>
      </w:pPr>
    </w:p>
    <w:p>
      <w:pPr>
        <w:numPr>
          <w:ilvl w:val="0"/>
          <w:numId w:val="7"/>
        </w:numPr>
        <w:jc w:val="center"/>
        <w:rPr>
          <w:rFonts w:hint="eastAsia" w:ascii="宋体" w:hAnsi="宋体" w:eastAsia="宋体" w:cs="宋体"/>
          <w:color w:val="444444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52"/>
          <w:szCs w:val="52"/>
          <w:lang w:val="en-US" w:eastAsia="zh-CN"/>
        </w:rPr>
        <w:t>冷藏车参数要求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840"/>
        <w:gridCol w:w="377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color w:val="44444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color w:val="44444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37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color w:val="44444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sz w:val="30"/>
                <w:szCs w:val="30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color w:val="44444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冷藏车</w:t>
            </w:r>
          </w:p>
        </w:tc>
        <w:tc>
          <w:tcPr>
            <w:tcW w:w="3770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整车尺寸:5995*2290*3250(mm)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轴距:3360(mm)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宽大驾驶室，≥158马力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5档变速箱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7.00R16 真空胎、前桥盘式制动，断气刹，液晶仪表盘，空调，车联网终端，巡航，MP3，多功能方向盘，中控锁，电动门窗(带一键升降)，遥控钥匙，刹车自调臂，可调大灯，蓝牙功能，铝合金储气瓶。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容积:18方，箱体尺寸:4080*21002100(mm)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）冷藏车采用钢木结构，断桥隔热技术，镀锌管骨架，内外选用优质玻璃钢(不吸光、隔热性好、硬度强一抗氧化)中间填充8个厚 XPS 挤塑聚笨板;高强度粘合剂、正压机热压成型(采用全自动打胶.压板机，打胶+压板一气呵成，打胶均匀，不易鼓包，出板迅速高效)。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）地板采用铝合金花纹板，箱体内直角包边，前部有排水孔，门边条采用迷宫式橡胶密封条，不锈钢门框。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）厢体配件:厢体外周边加厚铝合金包边，不锈钢包角，不锈钢门锁铰链，不锈钢锁件及合页，厢体内节能LED照明灯。</w:t>
            </w:r>
          </w:p>
          <w:p>
            <w:pPr>
              <w:rPr>
                <w:rFonts w:hint="eastAsia" w:ascii="宋体" w:hAnsi="宋体" w:eastAsia="宋体" w:cs="宋体"/>
                <w:color w:val="444444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）制冷机组:配制冷机组。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444444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444444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444444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37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444444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444444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444444"/>
          <w:sz w:val="52"/>
          <w:szCs w:val="52"/>
          <w:lang w:val="en-US" w:eastAsia="zh-CN"/>
        </w:rPr>
      </w:pPr>
    </w:p>
    <w:p>
      <w:pPr>
        <w:rPr>
          <w:rFonts w:hint="default" w:cs="Arial"/>
          <w:color w:val="4444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252CDC"/>
    <w:multiLevelType w:val="singleLevel"/>
    <w:tmpl w:val="D4252C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9E2493"/>
    <w:multiLevelType w:val="multilevel"/>
    <w:tmpl w:val="189E249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F4378A9"/>
    <w:multiLevelType w:val="multilevel"/>
    <w:tmpl w:val="1F4378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A566AE4"/>
    <w:multiLevelType w:val="multilevel"/>
    <w:tmpl w:val="2A566AE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47F11FBE"/>
    <w:multiLevelType w:val="multilevel"/>
    <w:tmpl w:val="47F11FB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533A103E"/>
    <w:multiLevelType w:val="multilevel"/>
    <w:tmpl w:val="533A10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5FCC6785"/>
    <w:multiLevelType w:val="multilevel"/>
    <w:tmpl w:val="5FCC67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1M2EyYjk5NDc2MTAxYzkxMzkxNTAwOWUzZWQwNGUifQ=="/>
  </w:docVars>
  <w:rsids>
    <w:rsidRoot w:val="00522F61"/>
    <w:rsid w:val="000A1D93"/>
    <w:rsid w:val="000C7CA1"/>
    <w:rsid w:val="000D6EF9"/>
    <w:rsid w:val="0011302B"/>
    <w:rsid w:val="001137F9"/>
    <w:rsid w:val="00212408"/>
    <w:rsid w:val="00213D0F"/>
    <w:rsid w:val="00263F41"/>
    <w:rsid w:val="00296C39"/>
    <w:rsid w:val="002B5CFA"/>
    <w:rsid w:val="002B5D9E"/>
    <w:rsid w:val="003011E0"/>
    <w:rsid w:val="004B6495"/>
    <w:rsid w:val="00522F61"/>
    <w:rsid w:val="00571A64"/>
    <w:rsid w:val="00583AFF"/>
    <w:rsid w:val="00593A9D"/>
    <w:rsid w:val="005D6130"/>
    <w:rsid w:val="005E2402"/>
    <w:rsid w:val="006425CF"/>
    <w:rsid w:val="00656629"/>
    <w:rsid w:val="006855DC"/>
    <w:rsid w:val="006F7E75"/>
    <w:rsid w:val="00726866"/>
    <w:rsid w:val="007C0483"/>
    <w:rsid w:val="007E78C2"/>
    <w:rsid w:val="007F3633"/>
    <w:rsid w:val="009471A7"/>
    <w:rsid w:val="00965CE4"/>
    <w:rsid w:val="00984AA7"/>
    <w:rsid w:val="009C5C87"/>
    <w:rsid w:val="009F1BD0"/>
    <w:rsid w:val="00A326FA"/>
    <w:rsid w:val="00A61FBC"/>
    <w:rsid w:val="00A83000"/>
    <w:rsid w:val="00B24DA5"/>
    <w:rsid w:val="00B51EEF"/>
    <w:rsid w:val="00B62BD3"/>
    <w:rsid w:val="00B85820"/>
    <w:rsid w:val="00C57DBC"/>
    <w:rsid w:val="00C60F24"/>
    <w:rsid w:val="00CA60AB"/>
    <w:rsid w:val="00CB0A13"/>
    <w:rsid w:val="00CD430C"/>
    <w:rsid w:val="00D45C38"/>
    <w:rsid w:val="00DE50E4"/>
    <w:rsid w:val="00DF3551"/>
    <w:rsid w:val="00E52C18"/>
    <w:rsid w:val="00E93B37"/>
    <w:rsid w:val="00EC7568"/>
    <w:rsid w:val="00F941EC"/>
    <w:rsid w:val="00FF6E2C"/>
    <w:rsid w:val="15C2666E"/>
    <w:rsid w:val="2CA3146B"/>
    <w:rsid w:val="32AF6283"/>
    <w:rsid w:val="33784588"/>
    <w:rsid w:val="3CCA327B"/>
    <w:rsid w:val="57D36640"/>
    <w:rsid w:val="5FDC3E20"/>
    <w:rsid w:val="6B300EFF"/>
    <w:rsid w:val="7148395C"/>
    <w:rsid w:val="7A0D5743"/>
    <w:rsid w:val="7D5A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655</Words>
  <Characters>3736</Characters>
  <Lines>31</Lines>
  <Paragraphs>8</Paragraphs>
  <TotalTime>2</TotalTime>
  <ScaleCrop>false</ScaleCrop>
  <LinksUpToDate>false</LinksUpToDate>
  <CharactersWithSpaces>4383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2023-11-21T02:32:00Z</dcterms:created>
  <dc:creator>gao yuxi</dc:creator>
  <cp:lastModifiedBy>1</cp:lastModifiedBy>
  <cp:lastPrinted>2023-11-21T01:50:00Z</cp:lastPrinted>
  <dcterms:modified xsi:type="dcterms:W3CDTF">2023-12-11T01:59:25Z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63D39188110045DCB206168E62274FDA_13</vt:lpwstr>
  </property>
</Properties>
</file>