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line="459" w:lineRule="atLeast"/>
        <w:jc w:val="center"/>
        <w:rPr>
          <w:rFonts w:hint="eastAsia" w:ascii="宋体" w:hAnsi="宋体" w:eastAsia="宋体" w:cs="宋体"/>
          <w:b w:val="0"/>
          <w:i w:val="0"/>
          <w:caps w:val="0"/>
          <w:color w:val="000000"/>
          <w:spacing w:val="0"/>
          <w:kern w:val="0"/>
          <w:sz w:val="32"/>
          <w:szCs w:val="32"/>
          <w:shd w:val="clear" w:fill="FFFFFF"/>
          <w:lang w:val="en-US" w:eastAsia="zh-CN" w:bidi="ar"/>
        </w:rPr>
      </w:pPr>
      <w:r>
        <w:rPr>
          <w:rFonts w:hint="eastAsia" w:ascii="宋体" w:hAnsi="宋体" w:eastAsia="宋体" w:cs="宋体"/>
          <w:b/>
          <w:bCs/>
          <w:i w:val="0"/>
          <w:caps w:val="0"/>
          <w:color w:val="000000"/>
          <w:spacing w:val="0"/>
          <w:kern w:val="0"/>
          <w:sz w:val="32"/>
          <w:szCs w:val="32"/>
          <w:shd w:val="clear" w:fill="FFFFFF"/>
          <w:lang w:val="en-US" w:eastAsia="zh-CN" w:bidi="ar"/>
        </w:rPr>
        <w:t>清单编制说明</w:t>
      </w:r>
    </w:p>
    <w:p>
      <w:pPr>
        <w:pStyle w:val="2"/>
        <w:keepNext w:val="0"/>
        <w:keepLines w:val="0"/>
        <w:widowControl/>
        <w:numPr>
          <w:ilvl w:val="0"/>
          <w:numId w:val="1"/>
        </w:numPr>
        <w:suppressLineNumbers w:val="0"/>
        <w:spacing w:before="0" w:beforeAutospacing="0" w:after="0" w:afterAutospacing="0"/>
        <w:ind w:left="0" w:right="0" w:firstLine="0"/>
        <w:rPr>
          <w:rFonts w:hint="eastAsia" w:ascii="宋体" w:hAnsi="宋体" w:eastAsia="宋体" w:cs="宋体"/>
          <w:b w:val="0"/>
          <w:i w:val="0"/>
          <w:caps w:val="0"/>
          <w:color w:val="000000"/>
          <w:spacing w:val="0"/>
          <w:kern w:val="0"/>
          <w:sz w:val="28"/>
          <w:szCs w:val="28"/>
          <w:shd w:val="clear" w:fill="FFFFFF"/>
          <w:lang w:val="en-US" w:eastAsia="zh-CN" w:bidi="ar"/>
        </w:rPr>
      </w:pPr>
      <w:r>
        <w:rPr>
          <w:rFonts w:hint="eastAsia" w:ascii="宋体" w:hAnsi="宋体" w:eastAsia="宋体" w:cs="宋体"/>
          <w:b w:val="0"/>
          <w:i w:val="0"/>
          <w:caps w:val="0"/>
          <w:color w:val="000000"/>
          <w:spacing w:val="0"/>
          <w:kern w:val="0"/>
          <w:sz w:val="28"/>
          <w:szCs w:val="28"/>
          <w:shd w:val="clear" w:fill="FFFFFF"/>
          <w:lang w:val="en-US" w:eastAsia="zh-CN" w:bidi="ar"/>
        </w:rPr>
        <w:t>工程概况：</w:t>
      </w:r>
    </w:p>
    <w:p>
      <w:pPr>
        <w:pStyle w:val="2"/>
        <w:keepNext w:val="0"/>
        <w:keepLines w:val="0"/>
        <w:widowControl/>
        <w:numPr>
          <w:numId w:val="0"/>
        </w:numPr>
        <w:suppressLineNumbers w:val="0"/>
        <w:spacing w:before="0" w:beforeAutospacing="0" w:after="0" w:afterAutospacing="0"/>
        <w:ind w:leftChars="0" w:right="0" w:rightChars="0" w:firstLine="560" w:firstLineChars="200"/>
        <w:rPr>
          <w:rFonts w:hint="eastAsia" w:ascii="宋体" w:hAnsi="宋体" w:eastAsia="宋体" w:cs="宋体"/>
          <w:sz w:val="28"/>
          <w:szCs w:val="28"/>
        </w:rPr>
      </w:pPr>
      <w:bookmarkStart w:id="3" w:name="_GoBack"/>
      <w:bookmarkEnd w:id="3"/>
      <w:r>
        <w:rPr>
          <w:rFonts w:hint="eastAsia" w:ascii="宋体" w:hAnsi="宋体" w:eastAsia="宋体" w:cs="宋体"/>
          <w:sz w:val="28"/>
          <w:szCs w:val="28"/>
        </w:rPr>
        <w:t>扎兰屯市中东铁路建筑群—沙俄马厩、沙俄仓库、沙俄小学黄房、沙俄小学旧址消防工程</w:t>
      </w:r>
    </w:p>
    <w:p>
      <w:pPr>
        <w:pStyle w:val="2"/>
        <w:keepNext w:val="0"/>
        <w:keepLines w:val="0"/>
        <w:widowControl/>
        <w:numPr>
          <w:numId w:val="0"/>
        </w:numPr>
        <w:suppressLineNumbers w:val="0"/>
        <w:spacing w:before="0" w:beforeAutospacing="0" w:after="0" w:afterAutospacing="0"/>
        <w:ind w:leftChars="0" w:right="0" w:rightChars="0"/>
        <w:rPr>
          <w:rFonts w:hint="eastAsia" w:ascii="宋体" w:hAnsi="宋体" w:eastAsia="宋体" w:cs="宋体"/>
          <w:b w:val="0"/>
          <w:i w:val="0"/>
          <w:caps w:val="0"/>
          <w:color w:val="000000"/>
          <w:spacing w:val="0"/>
          <w:sz w:val="28"/>
          <w:szCs w:val="28"/>
        </w:rPr>
      </w:pPr>
      <w:r>
        <w:rPr>
          <w:rFonts w:hint="eastAsia" w:ascii="宋体" w:hAnsi="宋体" w:eastAsia="宋体" w:cs="宋体"/>
          <w:b w:val="0"/>
          <w:i w:val="0"/>
          <w:caps w:val="0"/>
          <w:color w:val="000000"/>
          <w:spacing w:val="0"/>
          <w:kern w:val="0"/>
          <w:sz w:val="28"/>
          <w:szCs w:val="28"/>
          <w:shd w:val="clear" w:fill="FFFFFF"/>
          <w:lang w:val="en-US" w:eastAsia="zh-CN" w:bidi="ar"/>
        </w:rPr>
        <w:t>二、 编制依据：</w:t>
      </w:r>
    </w:p>
    <w:p>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bookmarkStart w:id="0" w:name="bookmark13"/>
      <w:bookmarkEnd w:id="0"/>
      <w:r>
        <w:rPr>
          <w:rFonts w:hint="eastAsia" w:ascii="宋体" w:hAnsi="宋体" w:eastAsia="宋体" w:cs="宋体"/>
          <w:b w:val="0"/>
          <w:bCs w:val="0"/>
          <w:color w:val="000000"/>
          <w:kern w:val="0"/>
          <w:sz w:val="28"/>
          <w:szCs w:val="28"/>
          <w:lang w:val="en-US" w:eastAsia="zh-CN" w:bidi="ar"/>
        </w:rPr>
        <w:t>（1）工程量清单项目计量规范(2013-内蒙古)；</w:t>
      </w:r>
    </w:p>
    <w:p>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r>
        <w:rPr>
          <w:rFonts w:hint="eastAsia" w:ascii="宋体" w:hAnsi="宋体" w:eastAsia="宋体" w:cs="宋体"/>
          <w:b w:val="0"/>
          <w:bCs w:val="0"/>
          <w:color w:val="000000"/>
          <w:kern w:val="0"/>
          <w:sz w:val="28"/>
          <w:szCs w:val="28"/>
          <w:lang w:val="en-US" w:eastAsia="zh-CN" w:bidi="ar"/>
        </w:rPr>
        <w:t>（2）内蒙古通用安装工程预算定额(2017)；</w:t>
      </w:r>
    </w:p>
    <w:p>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r>
        <w:rPr>
          <w:rFonts w:hint="eastAsia" w:ascii="宋体" w:hAnsi="宋体" w:eastAsia="宋体" w:cs="宋体"/>
          <w:b w:val="0"/>
          <w:bCs w:val="0"/>
          <w:color w:val="000000"/>
          <w:kern w:val="0"/>
          <w:sz w:val="28"/>
          <w:szCs w:val="28"/>
          <w:lang w:val="en-US" w:eastAsia="zh-CN" w:bidi="ar"/>
        </w:rPr>
        <w:t>（3）内蒙古房屋建筑与装饰工程预算定额(2017)；</w:t>
      </w:r>
    </w:p>
    <w:p>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r>
        <w:rPr>
          <w:rFonts w:hint="eastAsia" w:ascii="宋体" w:hAnsi="宋体" w:eastAsia="宋体" w:cs="宋体"/>
          <w:b w:val="0"/>
          <w:bCs w:val="0"/>
          <w:color w:val="000000"/>
          <w:kern w:val="0"/>
          <w:sz w:val="28"/>
          <w:szCs w:val="28"/>
          <w:lang w:val="en-US" w:eastAsia="zh-CN" w:bidi="ar"/>
        </w:rPr>
        <w:t>（4）内蒙古市政工程预算定额(2017)；</w:t>
      </w:r>
    </w:p>
    <w:p>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r>
        <w:rPr>
          <w:rFonts w:hint="eastAsia" w:ascii="宋体" w:hAnsi="宋体" w:eastAsia="宋体" w:cs="宋体"/>
          <w:b w:val="0"/>
          <w:bCs w:val="0"/>
          <w:color w:val="000000"/>
          <w:kern w:val="0"/>
          <w:sz w:val="28"/>
          <w:szCs w:val="28"/>
          <w:lang w:val="en-US" w:eastAsia="zh-CN" w:bidi="ar"/>
        </w:rPr>
        <w:t>（5）设计图纸及相关资料；</w:t>
      </w:r>
    </w:p>
    <w:p>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r>
        <w:rPr>
          <w:rFonts w:hint="eastAsia" w:ascii="宋体" w:hAnsi="宋体" w:eastAsia="宋体" w:cs="宋体"/>
          <w:b w:val="0"/>
          <w:bCs w:val="0"/>
          <w:color w:val="000000"/>
          <w:kern w:val="0"/>
          <w:sz w:val="28"/>
          <w:szCs w:val="28"/>
          <w:lang w:val="en-US" w:eastAsia="zh-CN" w:bidi="ar"/>
        </w:rPr>
        <w:t xml:space="preserve">（6）国家和主管部门颁发的与该工程有关的有关法规、标准及规定等； </w:t>
      </w:r>
    </w:p>
    <w:p>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r>
        <w:rPr>
          <w:rFonts w:hint="eastAsia" w:ascii="宋体" w:hAnsi="宋体" w:eastAsia="宋体" w:cs="宋体"/>
          <w:b w:val="0"/>
          <w:bCs w:val="0"/>
          <w:color w:val="000000"/>
          <w:kern w:val="0"/>
          <w:sz w:val="28"/>
          <w:szCs w:val="28"/>
          <w:lang w:val="en-US" w:eastAsia="zh-CN" w:bidi="ar"/>
        </w:rPr>
        <w:t>（7）内蒙古建设主管部门颁发的计价定额和计价管理办法及有关计价文件；</w:t>
      </w:r>
    </w:p>
    <w:p>
      <w:pPr>
        <w:rPr>
          <w:rFonts w:hint="eastAsia" w:ascii="宋体" w:hAnsi="宋体"/>
          <w:color w:val="000000"/>
          <w:spacing w:val="-8"/>
          <w:sz w:val="28"/>
          <w:szCs w:val="28"/>
          <w:lang w:eastAsia="zh-CN"/>
        </w:rPr>
      </w:pPr>
      <w:r>
        <w:rPr>
          <w:rFonts w:hint="eastAsia" w:ascii="宋体" w:hAnsi="宋体"/>
          <w:sz w:val="28"/>
          <w:szCs w:val="28"/>
        </w:rPr>
        <w:t>（</w:t>
      </w:r>
      <w:r>
        <w:rPr>
          <w:rFonts w:hint="eastAsia" w:ascii="宋体" w:hAnsi="宋体"/>
          <w:sz w:val="28"/>
          <w:szCs w:val="28"/>
          <w:lang w:val="en-US" w:eastAsia="zh-CN"/>
        </w:rPr>
        <w:t>8</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其他</w:t>
      </w:r>
      <w:r>
        <w:rPr>
          <w:rFonts w:hint="eastAsia" w:ascii="宋体" w:hAnsi="宋体"/>
          <w:color w:val="000000"/>
          <w:spacing w:val="-8"/>
          <w:sz w:val="28"/>
          <w:szCs w:val="28"/>
        </w:rPr>
        <w:t>相关规范和标准文件</w:t>
      </w:r>
      <w:r>
        <w:rPr>
          <w:rFonts w:hint="eastAsia" w:ascii="宋体" w:hAnsi="宋体"/>
          <w:color w:val="000000"/>
          <w:spacing w:val="-8"/>
          <w:sz w:val="28"/>
          <w:szCs w:val="28"/>
          <w:lang w:eastAsia="zh-CN"/>
        </w:rPr>
        <w:t>。</w:t>
      </w:r>
      <w:bookmarkStart w:id="1" w:name="bookmark19"/>
      <w:bookmarkEnd w:id="1"/>
      <w:bookmarkStart w:id="2" w:name="bookmark22"/>
      <w:bookmarkEnd w:id="2"/>
    </w:p>
    <w:p>
      <w:pPr>
        <w:ind w:firstLine="280" w:firstLineChars="100"/>
        <w:rPr>
          <w:rFonts w:hint="eastAsia" w:ascii="宋体" w:hAnsi="宋体" w:eastAsia="宋体" w:cs="宋体"/>
          <w:b w:val="0"/>
          <w:i w:val="0"/>
          <w:caps w:val="0"/>
          <w:color w:val="000000"/>
          <w:spacing w:val="0"/>
          <w:kern w:val="0"/>
          <w:sz w:val="28"/>
          <w:szCs w:val="28"/>
          <w:shd w:val="clear" w:fill="FFFFFF"/>
          <w:lang w:val="en-US" w:eastAsia="zh-CN" w:bidi="ar"/>
        </w:rPr>
      </w:pPr>
      <w:r>
        <w:rPr>
          <w:rFonts w:hint="eastAsia" w:ascii="宋体" w:hAnsi="宋体" w:eastAsia="宋体" w:cs="宋体"/>
          <w:b w:val="0"/>
          <w:i w:val="0"/>
          <w:caps w:val="0"/>
          <w:color w:val="000000"/>
          <w:spacing w:val="0"/>
          <w:kern w:val="0"/>
          <w:sz w:val="28"/>
          <w:szCs w:val="28"/>
          <w:shd w:val="clear" w:fill="FFFFFF"/>
          <w:lang w:val="en-US" w:eastAsia="zh-CN" w:bidi="ar"/>
        </w:rPr>
        <w:t>三、报价说明</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640" w:lineRule="exact"/>
        <w:ind w:firstLine="560" w:firstLineChars="200"/>
        <w:jc w:val="left"/>
        <w:textAlignment w:val="auto"/>
        <w:rPr>
          <w:rFonts w:hint="eastAsia" w:ascii="宋体" w:hAnsi="宋体" w:eastAsia="宋体" w:cs="宋体"/>
          <w:b w:val="0"/>
          <w:i w:val="0"/>
          <w:caps w:val="0"/>
          <w:color w:val="000000"/>
          <w:spacing w:val="0"/>
          <w:kern w:val="0"/>
          <w:sz w:val="28"/>
          <w:szCs w:val="28"/>
          <w:shd w:val="clear" w:fill="FFFFFF"/>
          <w:lang w:val="en-US" w:eastAsia="zh-CN" w:bidi="ar"/>
        </w:rPr>
      </w:pPr>
      <w:r>
        <w:rPr>
          <w:rFonts w:hint="eastAsia" w:ascii="宋体" w:hAnsi="宋体" w:eastAsia="宋体" w:cs="宋体"/>
          <w:b w:val="0"/>
          <w:i w:val="0"/>
          <w:caps w:val="0"/>
          <w:color w:val="000000"/>
          <w:spacing w:val="0"/>
          <w:kern w:val="0"/>
          <w:sz w:val="28"/>
          <w:szCs w:val="28"/>
          <w:shd w:val="clear" w:fill="FFFFFF"/>
          <w:lang w:val="en-US" w:eastAsia="zh-CN" w:bidi="ar"/>
        </w:rPr>
        <w:t>（一）投标人必须按招标工程量清单填报价格。项目编码、项目名称、项目特征、计量单位、工程量必须与招标工程量清单一致，如有不一致按否决其投标处理；</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64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0"/>
          <w:kern w:val="0"/>
          <w:sz w:val="28"/>
          <w:szCs w:val="28"/>
          <w:shd w:val="clear" w:fill="FFFFFF"/>
          <w:lang w:val="en-US" w:eastAsia="zh-CN" w:bidi="ar"/>
        </w:rPr>
        <w:t>（二）税金按招标清单所列费率计算，不得作为竞争性费用。</w:t>
      </w:r>
    </w:p>
    <w:p>
      <w:pPr>
        <w:keepNext w:val="0"/>
        <w:keepLines w:val="0"/>
        <w:pageBreakBefore w:val="0"/>
        <w:widowControl w:val="0"/>
        <w:kinsoku/>
        <w:wordWrap/>
        <w:overflowPunct/>
        <w:topLinePunct w:val="0"/>
        <w:autoSpaceDE/>
        <w:autoSpaceDN/>
        <w:bidi w:val="0"/>
        <w:adjustRightInd/>
        <w:snapToGrid/>
        <w:spacing w:line="640" w:lineRule="exact"/>
        <w:ind w:firstLine="248" w:firstLineChars="100"/>
        <w:textAlignment w:val="auto"/>
        <w:rPr>
          <w:rFonts w:hint="eastAsia" w:ascii="宋体" w:hAnsi="宋体" w:eastAsia="宋体" w:cs="宋体"/>
          <w:b w:val="0"/>
          <w:bCs/>
          <w:spacing w:val="-16"/>
          <w:sz w:val="28"/>
          <w:szCs w:val="28"/>
        </w:rPr>
      </w:pPr>
      <w:r>
        <w:rPr>
          <w:rFonts w:hint="eastAsia" w:ascii="宋体" w:hAnsi="宋体" w:eastAsia="宋体" w:cs="宋体"/>
          <w:b w:val="0"/>
          <w:bCs/>
          <w:spacing w:val="-16"/>
          <w:sz w:val="28"/>
          <w:szCs w:val="28"/>
          <w:lang w:val="en-US" w:eastAsia="zh-CN"/>
        </w:rPr>
        <w:t>四</w:t>
      </w:r>
      <w:r>
        <w:rPr>
          <w:rFonts w:hint="eastAsia" w:ascii="宋体" w:hAnsi="宋体" w:eastAsia="宋体" w:cs="宋体"/>
          <w:b w:val="0"/>
          <w:bCs/>
          <w:spacing w:val="-16"/>
          <w:sz w:val="28"/>
          <w:szCs w:val="28"/>
        </w:rPr>
        <w:t>、</w:t>
      </w:r>
      <w:r>
        <w:rPr>
          <w:rFonts w:hint="eastAsia" w:ascii="宋体" w:hAnsi="宋体" w:eastAsia="宋体" w:cs="宋体"/>
          <w:b w:val="0"/>
          <w:bCs/>
          <w:spacing w:val="-16"/>
          <w:sz w:val="28"/>
          <w:szCs w:val="28"/>
          <w:lang w:val="en-US" w:eastAsia="zh-CN"/>
        </w:rPr>
        <w:t>有关事项</w:t>
      </w:r>
      <w:r>
        <w:rPr>
          <w:rFonts w:hint="eastAsia" w:ascii="宋体" w:hAnsi="宋体" w:eastAsia="宋体" w:cs="宋体"/>
          <w:b w:val="0"/>
          <w:bCs/>
          <w:spacing w:val="-16"/>
          <w:sz w:val="28"/>
          <w:szCs w:val="28"/>
        </w:rPr>
        <w:t>说明</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textAlignment w:val="auto"/>
        <w:rPr>
          <w:rFonts w:hint="eastAsia" w:ascii="宋体" w:hAnsi="宋体" w:eastAsia="宋体" w:cs="宋体"/>
          <w:spacing w:val="-16"/>
          <w:sz w:val="28"/>
          <w:szCs w:val="28"/>
        </w:rPr>
      </w:pPr>
      <w:r>
        <w:rPr>
          <w:rFonts w:hint="eastAsia" w:ascii="宋体" w:hAnsi="宋体" w:eastAsia="宋体" w:cs="宋体"/>
          <w:sz w:val="28"/>
          <w:szCs w:val="28"/>
          <w:lang w:val="en-US" w:eastAsia="zh-CN"/>
        </w:rPr>
        <w:t>本</w:t>
      </w:r>
      <w:r>
        <w:rPr>
          <w:rFonts w:hint="eastAsia" w:ascii="宋体" w:hAnsi="宋体" w:eastAsia="宋体" w:cs="宋体"/>
          <w:sz w:val="28"/>
          <w:szCs w:val="28"/>
        </w:rPr>
        <w:t>项目</w:t>
      </w:r>
      <w:r>
        <w:rPr>
          <w:rFonts w:hint="eastAsia" w:ascii="宋体" w:hAnsi="宋体" w:eastAsia="宋体" w:cs="宋体"/>
          <w:sz w:val="28"/>
          <w:szCs w:val="28"/>
          <w:lang w:val="en-US" w:eastAsia="zh-CN"/>
        </w:rPr>
        <w:t>招标控制价审核报告所依据的招标控制价所有资料均由建设单位提供，其真实性、合法性、完整性</w:t>
      </w:r>
      <w:r>
        <w:rPr>
          <w:rFonts w:hint="eastAsia" w:ascii="宋体" w:hAnsi="宋体" w:eastAsia="宋体" w:cs="宋体"/>
          <w:sz w:val="28"/>
          <w:szCs w:val="28"/>
        </w:rPr>
        <w:t>由建设单位</w:t>
      </w:r>
      <w:r>
        <w:rPr>
          <w:rFonts w:hint="eastAsia" w:ascii="宋体" w:hAnsi="宋体" w:eastAsia="宋体" w:cs="宋体"/>
          <w:sz w:val="28"/>
          <w:szCs w:val="28"/>
          <w:lang w:val="en-US" w:eastAsia="zh-CN"/>
        </w:rPr>
        <w:t>负责</w:t>
      </w:r>
      <w:r>
        <w:rPr>
          <w:rFonts w:hint="eastAsia" w:ascii="宋体" w:hAnsi="宋体" w:eastAsia="宋体" w:cs="宋体"/>
          <w:sz w:val="28"/>
          <w:szCs w:val="28"/>
        </w:rPr>
        <w:t>。</w:t>
      </w:r>
    </w:p>
    <w:p>
      <w:pPr>
        <w:keepNext w:val="0"/>
        <w:keepLines w:val="0"/>
        <w:widowControl/>
        <w:numPr>
          <w:ilvl w:val="0"/>
          <w:numId w:val="0"/>
        </w:numPr>
        <w:suppressLineNumbers w:val="0"/>
        <w:shd w:val="clear" w:fill="FFFFFF"/>
        <w:spacing w:line="459" w:lineRule="atLeast"/>
        <w:jc w:val="left"/>
        <w:rPr>
          <w:rFonts w:hint="eastAsia" w:ascii="宋体" w:hAnsi="宋体" w:eastAsia="宋体" w:cs="宋体"/>
          <w:b w:val="0"/>
          <w:i w:val="0"/>
          <w:caps w:val="0"/>
          <w:color w:val="000000"/>
          <w:spacing w:val="0"/>
          <w:kern w:val="0"/>
          <w:sz w:val="28"/>
          <w:szCs w:val="28"/>
          <w:shd w:val="clear" w:fill="FFFFFF"/>
          <w:lang w:val="en-US" w:eastAsia="zh-CN" w:bidi="ar"/>
        </w:rPr>
      </w:pPr>
    </w:p>
    <w:sectPr>
      <w:pgSz w:w="11906" w:h="16838"/>
      <w:pgMar w:top="1043" w:right="1349" w:bottom="760" w:left="134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568EC5"/>
    <w:multiLevelType w:val="singleLevel"/>
    <w:tmpl w:val="13568EC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hYjYzNjg2ODllOTE0YjVkY2JjM2ZiOGRmMTYzMWMifQ=="/>
    <w:docVar w:name="KSO_WPS_MARK_KEY" w:val="05eee6e7-29f3-4feb-bbb5-7c14eac4db32"/>
  </w:docVars>
  <w:rsids>
    <w:rsidRoot w:val="350C5F86"/>
    <w:rsid w:val="0F41352C"/>
    <w:rsid w:val="18B6305B"/>
    <w:rsid w:val="1A8373DC"/>
    <w:rsid w:val="1C926A98"/>
    <w:rsid w:val="1CFA640B"/>
    <w:rsid w:val="1FBE1487"/>
    <w:rsid w:val="2263032A"/>
    <w:rsid w:val="22B958D7"/>
    <w:rsid w:val="232B490A"/>
    <w:rsid w:val="2C6303E3"/>
    <w:rsid w:val="2F8F4B9F"/>
    <w:rsid w:val="2FBD5B50"/>
    <w:rsid w:val="350C5F86"/>
    <w:rsid w:val="35841FA8"/>
    <w:rsid w:val="37790091"/>
    <w:rsid w:val="3BD8696B"/>
    <w:rsid w:val="54314058"/>
    <w:rsid w:val="553414BC"/>
    <w:rsid w:val="618F6D5B"/>
    <w:rsid w:val="62791C6F"/>
    <w:rsid w:val="6652530C"/>
    <w:rsid w:val="66E300DB"/>
    <w:rsid w:val="67D50A04"/>
    <w:rsid w:val="68E77A37"/>
    <w:rsid w:val="69C44210"/>
    <w:rsid w:val="71456272"/>
    <w:rsid w:val="75C20AA5"/>
    <w:rsid w:val="77E306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398</Words>
  <Characters>418</Characters>
  <Lines>0</Lines>
  <Paragraphs>0</Paragraphs>
  <TotalTime>2</TotalTime>
  <ScaleCrop>false</ScaleCrop>
  <LinksUpToDate>false</LinksUpToDate>
  <CharactersWithSpaces>421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2017-04-27T04:05:00Z</dcterms:created>
  <dc:creator>徐久程</dc:creator>
  <cp:lastModifiedBy>-6:)0:10</cp:lastModifiedBy>
  <cp:lastPrinted>2017-08-15T02:12:00Z</cp:lastPrinted>
  <dcterms:modified xsi:type="dcterms:W3CDTF">2024-07-28T16:31:57Z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F3F41054FED94CC4AB03A0C4BE098D26_13</vt:lpwstr>
  </property>
</Properties>
</file>