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590236">
      <w:pPr>
        <w:keepNext w:val="0"/>
        <w:keepLines w:val="0"/>
        <w:pageBreakBefore w:val="0"/>
        <w:kinsoku/>
        <w:wordWrap/>
        <w:overflowPunct/>
        <w:topLinePunct w:val="0"/>
        <w:autoSpaceDN/>
        <w:bidi w:val="0"/>
        <w:adjustRightInd w:val="0"/>
        <w:snapToGrid w:val="0"/>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编制说明</w:t>
      </w:r>
    </w:p>
    <w:p w14:paraId="5CA76B22">
      <w:pPr>
        <w:pStyle w:val="3"/>
        <w:keepNext w:val="0"/>
        <w:keepLines w:val="0"/>
        <w:widowControl/>
        <w:suppressLineNumbers w:val="0"/>
        <w:spacing w:before="0" w:beforeAutospacing="0" w:after="0" w:afterAutospacing="0" w:line="240" w:lineRule="auto"/>
        <w:ind w:left="0" w:right="0" w:firstLine="0"/>
        <w:jc w:val="both"/>
        <w:rPr>
          <w:rFonts w:hint="eastAsia" w:asciiTheme="minorEastAsia" w:hAnsiTheme="minorEastAsia" w:eastAsiaTheme="minorEastAsia" w:cstheme="minorEastAsia"/>
          <w:sz w:val="24"/>
          <w:szCs w:val="24"/>
        </w:rPr>
      </w:pPr>
    </w:p>
    <w:p w14:paraId="0D5D18DB">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一、工程概况</w:t>
      </w:r>
    </w:p>
    <w:p w14:paraId="7DC7E820">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1.本工程为</w:t>
      </w:r>
      <w:r>
        <w:rPr>
          <w:rFonts w:hint="eastAsia" w:asciiTheme="minorEastAsia" w:hAnsiTheme="minorEastAsia" w:eastAsiaTheme="minorEastAsia" w:cstheme="minorEastAsia"/>
          <w:sz w:val="21"/>
          <w:szCs w:val="21"/>
          <w:lang w:val="en-US" w:eastAsia="zh-CN"/>
        </w:rPr>
        <w:t>内蒙古自治区乌拉特前旗“感恩奋进优生态赓续血脉强产业”乡村振兴项目（三湖古渡红色文化乡村振兴示范基地项目）</w:t>
      </w:r>
      <w:r>
        <w:rPr>
          <w:rFonts w:hint="eastAsia" w:asciiTheme="minorEastAsia" w:hAnsiTheme="minorEastAsia" w:eastAsiaTheme="minorEastAsia" w:cstheme="minorEastAsia"/>
          <w:sz w:val="21"/>
          <w:szCs w:val="21"/>
        </w:rPr>
        <w:t>，主要建设内容包括：</w:t>
      </w:r>
      <w:r>
        <w:rPr>
          <w:rFonts w:hint="eastAsia" w:asciiTheme="minorEastAsia" w:hAnsiTheme="minorEastAsia" w:eastAsiaTheme="minorEastAsia" w:cstheme="minorEastAsia"/>
          <w:sz w:val="21"/>
          <w:szCs w:val="21"/>
          <w:lang w:val="en-US" w:eastAsia="zh-CN"/>
        </w:rPr>
        <w:t>打造红色文化乡村振兴示范基地230㎡，红色驿站2座共 41㎡、红色事迹宣传栏4座36㎡、红色标语墙及红色彩绘墙400㎡、红色展板100㎡、打造红色小院3户，以及配套相应附属设施等。</w:t>
      </w:r>
    </w:p>
    <w:p w14:paraId="1E27943A">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2.具体做法详见工程量清单。</w:t>
      </w:r>
    </w:p>
    <w:p w14:paraId="73589EF5">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二、工程招标和分包范围</w:t>
      </w:r>
    </w:p>
    <w:p w14:paraId="4FF11384">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1.工程招标范围：施工范围内的拆除工程、建筑与装饰工程</w:t>
      </w:r>
      <w:r>
        <w:rPr>
          <w:rFonts w:hint="eastAsia" w:asciiTheme="minorEastAsia" w:hAnsiTheme="minorEastAsia" w:eastAsiaTheme="minorEastAsia" w:cstheme="minorEastAsia"/>
          <w:sz w:val="21"/>
          <w:szCs w:val="21"/>
          <w:lang w:eastAsia="zh-CN"/>
        </w:rPr>
        <w:t>、</w:t>
      </w:r>
      <w:r>
        <w:rPr>
          <w:rFonts w:hint="eastAsia" w:asciiTheme="minorEastAsia" w:hAnsiTheme="minorEastAsia" w:cstheme="minorEastAsia"/>
          <w:sz w:val="21"/>
          <w:szCs w:val="21"/>
          <w:lang w:val="en-US" w:eastAsia="zh-CN"/>
        </w:rPr>
        <w:t>硬化</w:t>
      </w:r>
      <w:r>
        <w:rPr>
          <w:rFonts w:hint="eastAsia" w:asciiTheme="minorEastAsia" w:hAnsiTheme="minorEastAsia" w:eastAsiaTheme="minorEastAsia" w:cstheme="minorEastAsia"/>
          <w:sz w:val="21"/>
          <w:szCs w:val="21"/>
        </w:rPr>
        <w:t>工程、安装工程</w:t>
      </w:r>
      <w:r>
        <w:rPr>
          <w:rFonts w:hint="eastAsia" w:asciiTheme="minorEastAsia" w:hAnsiTheme="minorEastAsia" w:eastAsiaTheme="minorEastAsia" w:cstheme="minorEastAsia"/>
          <w:sz w:val="21"/>
          <w:szCs w:val="21"/>
          <w:lang w:val="en-US" w:eastAsia="zh-CN"/>
        </w:rPr>
        <w:t>等</w:t>
      </w:r>
      <w:r>
        <w:rPr>
          <w:rFonts w:hint="eastAsia" w:asciiTheme="minorEastAsia" w:hAnsiTheme="minorEastAsia" w:eastAsiaTheme="minorEastAsia" w:cstheme="minorEastAsia"/>
          <w:sz w:val="21"/>
          <w:szCs w:val="21"/>
        </w:rPr>
        <w:t>，详见工程量清单。</w:t>
      </w:r>
    </w:p>
    <w:p w14:paraId="22069158">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2.分包范围：无分包工程。</w:t>
      </w:r>
    </w:p>
    <w:p w14:paraId="6C738574">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三、清单编制依据</w:t>
      </w:r>
    </w:p>
    <w:p w14:paraId="70558545">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1、建设单位提供的设计施工图纸；</w:t>
      </w:r>
    </w:p>
    <w:p w14:paraId="5AEEA2E4">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2、《建设工程工程量清单计价规范》（GB50500-2013）及相配套的计算规范；</w:t>
      </w:r>
    </w:p>
    <w:p w14:paraId="25F72296">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3、《内蒙古自治区房屋建筑与装饰工程预算定额》（2017）；</w:t>
      </w:r>
    </w:p>
    <w:p w14:paraId="117E3F96">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4、《内蒙古自治区通用安装工程预算定额》（2017）；</w:t>
      </w:r>
    </w:p>
    <w:p w14:paraId="6FD680B8">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5、《内蒙古自治区房屋修缮工程预算定额》（2021）；</w:t>
      </w:r>
    </w:p>
    <w:p w14:paraId="724BBBA5">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《内蒙古自治区</w:t>
      </w:r>
      <w:r>
        <w:rPr>
          <w:rFonts w:hint="eastAsia" w:asciiTheme="minorEastAsia" w:hAnsiTheme="minorEastAsia" w:eastAsiaTheme="minorEastAsia" w:cstheme="minorEastAsia"/>
          <w:sz w:val="21"/>
          <w:szCs w:val="21"/>
          <w:lang w:val="en-US" w:eastAsia="zh-CN"/>
        </w:rPr>
        <w:t>市政工程</w:t>
      </w:r>
      <w:r>
        <w:rPr>
          <w:rFonts w:hint="eastAsia" w:asciiTheme="minorEastAsia" w:hAnsiTheme="minorEastAsia" w:eastAsiaTheme="minorEastAsia" w:cstheme="minorEastAsia"/>
          <w:sz w:val="21"/>
          <w:szCs w:val="21"/>
        </w:rPr>
        <w:t>预算定额》（2017）；</w:t>
      </w:r>
    </w:p>
    <w:p w14:paraId="3100D26D">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、材料调差按《关于发布2024年旗县上半年建设工程材料市场价格信息的通知》中2024年乌拉特前旗乌拉山镇上半年建设工程材料市场价格信息表执行；</w:t>
      </w:r>
    </w:p>
    <w:p w14:paraId="25319952">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8</w:t>
      </w:r>
      <w:r>
        <w:rPr>
          <w:rFonts w:hint="eastAsia" w:asciiTheme="minorEastAsia" w:hAnsiTheme="minorEastAsia" w:eastAsiaTheme="minorEastAsia" w:cstheme="minorEastAsia"/>
          <w:sz w:val="21"/>
          <w:szCs w:val="21"/>
        </w:rPr>
        <w:t>、与本工程有关的标准（包括标准图集）、规范、技术资料。</w:t>
      </w:r>
    </w:p>
    <w:p w14:paraId="378F8598">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9</w:t>
      </w:r>
      <w:r>
        <w:rPr>
          <w:rFonts w:hint="eastAsia" w:asciiTheme="minorEastAsia" w:hAnsiTheme="minorEastAsia" w:eastAsiaTheme="minorEastAsia" w:cstheme="minorEastAsia"/>
          <w:sz w:val="21"/>
          <w:szCs w:val="21"/>
        </w:rPr>
        <w:t>、招标文件、补充通知。</w:t>
      </w:r>
    </w:p>
    <w:p w14:paraId="1EE32D74">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10</w:t>
      </w:r>
      <w:r>
        <w:rPr>
          <w:rFonts w:hint="eastAsia" w:asciiTheme="minorEastAsia" w:hAnsiTheme="minorEastAsia" w:eastAsiaTheme="minorEastAsia" w:cstheme="minorEastAsia"/>
          <w:sz w:val="21"/>
          <w:szCs w:val="21"/>
        </w:rPr>
        <w:t>、其他有关文件、资料。</w:t>
      </w:r>
    </w:p>
    <w:p w14:paraId="6408EA47">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四、其他说明事项</w:t>
      </w:r>
    </w:p>
    <w:p w14:paraId="2A8FF664">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1.一般说明</w:t>
      </w:r>
    </w:p>
    <w:p w14:paraId="68F8AA4D">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（1）施工现场情况、交通运输情况、自然地理条件：以现场踏勘情况为准。</w:t>
      </w:r>
    </w:p>
    <w:p w14:paraId="2CFA82C2">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（2）工程量清单及其计价格式中的任何内容不得随意删除或涂改，若有错误，在招标答疑时提出，以“补遗”资料为准。</w:t>
      </w:r>
    </w:p>
    <w:p w14:paraId="371A67B8">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（3）分部分项工程量清单中对工程项目的项目特征及具体做法只作重点描述，详细情况见施工图设计、技术说明及相关标准图集。组价时应结合投标人现场勘查情况包括完成所有工序工作内容的全部费用。</w:t>
      </w:r>
    </w:p>
    <w:p w14:paraId="539106AC">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（4）投标人应充分考虑施工现场周边的实际情况对施工的影响，编制施工方案，并作出报价。</w:t>
      </w:r>
    </w:p>
    <w:p w14:paraId="758DB89E">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（5）招标控制价为</w:t>
      </w:r>
      <w:r>
        <w:rPr>
          <w:rFonts w:hint="eastAsia" w:asciiTheme="minorEastAsia" w:hAnsiTheme="minorEastAsia" w:eastAsiaTheme="minorEastAsia" w:cstheme="minorEastAsia"/>
          <w:sz w:val="21"/>
          <w:szCs w:val="21"/>
          <w:lang w:val="en-US" w:eastAsia="zh-CN"/>
        </w:rPr>
        <w:t>163</w:t>
      </w:r>
      <w:r>
        <w:rPr>
          <w:rFonts w:hint="eastAsia" w:asciiTheme="minorEastAsia" w:hAnsiTheme="minorEastAsia" w:cstheme="minorEastAsia"/>
          <w:sz w:val="21"/>
          <w:szCs w:val="21"/>
          <w:lang w:val="en-US" w:eastAsia="zh-CN"/>
        </w:rPr>
        <w:t>9895</w:t>
      </w:r>
      <w:r>
        <w:rPr>
          <w:rFonts w:hint="eastAsia" w:asciiTheme="minorEastAsia" w:hAnsiTheme="minorEastAsia" w:eastAsiaTheme="minorEastAsia" w:cstheme="minorEastAsia"/>
          <w:color w:val="000000"/>
          <w:sz w:val="21"/>
          <w:szCs w:val="21"/>
        </w:rPr>
        <w:t>元，</w:t>
      </w:r>
      <w:r>
        <w:rPr>
          <w:rFonts w:hint="eastAsia" w:asciiTheme="minorEastAsia" w:hAnsiTheme="minorEastAsia" w:eastAsiaTheme="minorEastAsia" w:cstheme="minorEastAsia"/>
          <w:color w:val="000000"/>
          <w:sz w:val="21"/>
          <w:szCs w:val="21"/>
          <w:lang w:val="en-US" w:eastAsia="zh-CN"/>
        </w:rPr>
        <w:t>本工程不设</w:t>
      </w:r>
      <w:r>
        <w:rPr>
          <w:rFonts w:hint="eastAsia" w:asciiTheme="minorEastAsia" w:hAnsiTheme="minorEastAsia" w:eastAsiaTheme="minorEastAsia" w:cstheme="minorEastAsia"/>
          <w:color w:val="000000"/>
          <w:sz w:val="21"/>
          <w:szCs w:val="21"/>
        </w:rPr>
        <w:t>暂列金</w:t>
      </w:r>
      <w:r>
        <w:rPr>
          <w:rFonts w:hint="eastAsia" w:asciiTheme="minorEastAsia" w:hAnsiTheme="minorEastAsia" w:eastAsiaTheme="minorEastAsia" w:cstheme="minorEastAsia"/>
          <w:sz w:val="21"/>
          <w:szCs w:val="21"/>
        </w:rPr>
        <w:t>。</w:t>
      </w:r>
    </w:p>
    <w:p w14:paraId="1D1CE11A">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（6）本说明未尽事项，以计价规范、工程量计算规范、计价管理办法、招标文件以及有关的法律、法规、建设行政主管部门颁发的文件为准。</w:t>
      </w:r>
    </w:p>
    <w:p w14:paraId="7967E470">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2.有关专业技术说明</w:t>
      </w:r>
    </w:p>
    <w:p w14:paraId="483100A9">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（1）本工程不计取材料检验试验费、企业自有工人管理培训费。</w:t>
      </w:r>
    </w:p>
    <w:p w14:paraId="52605465">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heme="minorEastAsia" w:hAnsiTheme="minorEastAsia" w:cstheme="minorEastAsia"/>
          <w:sz w:val="21"/>
          <w:szCs w:val="21"/>
          <w:lang w:val="en-US" w:eastAsia="zh-CN"/>
        </w:rPr>
      </w:pPr>
      <w:r>
        <w:rPr>
          <w:rFonts w:hint="eastAsia" w:asciiTheme="minorEastAsia" w:hAnsiTheme="minorEastAsia" w:eastAsiaTheme="minorEastAsia" w:cstheme="minorEastAsia"/>
          <w:sz w:val="21"/>
          <w:szCs w:val="21"/>
        </w:rPr>
        <w:t>（2）本工程不计取建筑工人实名制费</w:t>
      </w:r>
      <w:r>
        <w:rPr>
          <w:rFonts w:hint="eastAsia" w:asciiTheme="minorEastAsia" w:hAnsiTheme="minorEastAsia" w:cstheme="minorEastAsia"/>
          <w:sz w:val="21"/>
          <w:szCs w:val="21"/>
          <w:lang w:val="en-US" w:eastAsia="zh-CN"/>
        </w:rPr>
        <w:t>.</w:t>
      </w:r>
    </w:p>
    <w:p w14:paraId="5FBBBFD3">
      <w:pPr>
        <w:pStyle w:val="2"/>
        <w:spacing w:line="240" w:lineRule="auto"/>
        <w:ind w:firstLine="420" w:firstLineChars="200"/>
        <w:rPr>
          <w:rFonts w:hint="eastAsia" w:asciiTheme="minorEastAsia" w:hAnsiTheme="minorEastAsia" w:cstheme="minorEastAsia"/>
          <w:sz w:val="21"/>
          <w:szCs w:val="21"/>
          <w:lang w:val="en-US" w:eastAsia="zh-CN"/>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4</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本工程不计</w:t>
      </w:r>
      <w:bookmarkStart w:id="0" w:name="_GoBack"/>
      <w:bookmarkEnd w:id="0"/>
      <w:r>
        <w:rPr>
          <w:rFonts w:hint="eastAsia" w:asciiTheme="minorEastAsia" w:hAnsiTheme="minorEastAsia" w:eastAsiaTheme="minorEastAsia" w:cstheme="minorEastAsia"/>
          <w:color w:val="auto"/>
          <w:sz w:val="21"/>
          <w:szCs w:val="21"/>
          <w:lang w:val="en-US" w:eastAsia="zh-CN"/>
        </w:rPr>
        <w:t>取</w:t>
      </w:r>
      <w:r>
        <w:rPr>
          <w:rFonts w:hint="default" w:ascii="Times New Roman" w:hAnsi="Times New Roman" w:cs="Times New Roman"/>
          <w:color w:val="auto"/>
          <w:sz w:val="21"/>
          <w:szCs w:val="21"/>
        </w:rPr>
        <w:t>建筑工人实名制费</w:t>
      </w:r>
      <w:r>
        <w:rPr>
          <w:rFonts w:hint="eastAsia" w:cs="Times New Roman"/>
          <w:color w:val="auto"/>
          <w:sz w:val="21"/>
          <w:szCs w:val="21"/>
          <w:lang w:eastAsia="zh-CN"/>
        </w:rPr>
        <w:t>。</w:t>
      </w:r>
    </w:p>
    <w:p w14:paraId="151CF114">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）人工费调整执行《内蒙古自治区住房和城乡建设厅关于调整内蒙古自治区建设工程现行预算定额人工费的通知》（内建标函〔2021〕148号）。</w:t>
      </w:r>
    </w:p>
    <w:p w14:paraId="7B382307">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pPr>
      <w:r>
        <w:rPr>
          <w:rFonts w:hint="eastAsia" w:asciiTheme="minorEastAsia" w:hAnsiTheme="minorEastAsia" w:eastAsiaTheme="minorEastAsia" w:cstheme="minorEastAsia"/>
          <w:color w:val="auto"/>
          <w:kern w:val="2"/>
          <w:sz w:val="21"/>
          <w:szCs w:val="21"/>
          <w:u w:val="none"/>
          <w:lang w:val="en-US" w:eastAsia="zh-CN" w:bidi="ar-SA"/>
        </w:rPr>
        <w:t>3.其他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754D4090"/>
    <w:rsid w:val="007F2E76"/>
    <w:rsid w:val="0BEF7B91"/>
    <w:rsid w:val="11D5201E"/>
    <w:rsid w:val="26F22522"/>
    <w:rsid w:val="4E54295A"/>
    <w:rsid w:val="50875A93"/>
    <w:rsid w:val="553D6D49"/>
    <w:rsid w:val="599321CA"/>
    <w:rsid w:val="754D4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1"/>
    <w:next w:val="1"/>
    <w:qFormat/>
    <w:uiPriority w:val="0"/>
    <w:pPr>
      <w:widowControl/>
      <w:snapToGrid w:val="0"/>
      <w:spacing w:line="500" w:lineRule="exact"/>
      <w:textAlignment w:val="baseline"/>
    </w:pPr>
    <w:rPr>
      <w:rFonts w:ascii="Times New Roman" w:hAnsi="Times New Roman"/>
      <w:color w:val="000000"/>
      <w:kern w:val="0"/>
      <w:sz w:val="24"/>
      <w:szCs w:val="20"/>
      <w:u w:val="none" w:color="000000"/>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969</Words>
  <Characters>1025</Characters>
  <Lines>0</Lines>
  <Paragraphs>0</Paragraphs>
  <TotalTime>0</TotalTime>
  <ScaleCrop>false</ScaleCrop>
  <LinksUpToDate>false</LinksUpToDate>
  <CharactersWithSpaces>1026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2024-09-18T09:37:00Z</dcterms:created>
  <dc:creator>bai</dc:creator>
  <cp:lastModifiedBy>bai</cp:lastModifiedBy>
  <dcterms:modified xsi:type="dcterms:W3CDTF">2024-09-21T02:23:42Z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52CC9CBCD49E4C0DAF5C6136170EE367_11</vt:lpwstr>
  </property>
</Properties>
</file>