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A132C5" w:rsidRPr="001B1B2A" w:rsidRDefault="00DE76E6">
      <w:pPr>
        <w:pStyle w:val="a5"/>
        <w:spacing w:line="324" w:lineRule="atLeast"/>
        <w:jc w:val="center"/>
        <w:rPr>
          <w:rFonts w:ascii="-webkit-standard" w:eastAsia="-webkit-standard" w:hAnsi="-webkit-standard" w:cs="-webkit-standard"/>
          <w:color w:val="000000"/>
          <w:sz w:val="36"/>
          <w:szCs w:val="36"/>
        </w:rPr>
      </w:pPr>
      <w:r w:rsidRPr="001B1B2A">
        <w:rPr>
          <w:rFonts w:ascii="宋体" w:hAnsi="宋体" w:cs="宋体" w:hint="eastAsia"/>
          <w:b/>
          <w:color w:val="000000"/>
          <w:sz w:val="36"/>
          <w:szCs w:val="36"/>
        </w:rPr>
        <w:t> 钬激光治疗机技术参数</w:t>
      </w:r>
    </w:p>
    <w:p w:rsidR="00A132C5" w:rsidRPr="001B1B2A" w:rsidRDefault="00DE76E6">
      <w:pPr>
        <w:pStyle w:val="a5"/>
        <w:spacing w:line="27" w:lineRule="atLeast"/>
        <w:rPr>
          <w:rFonts w:ascii="-webkit-standard" w:eastAsia="-webkit-standard" w:hAnsi="-webkit-standard" w:cs="-webkit-standard"/>
          <w:color w:val="000000"/>
          <w:sz w:val="36"/>
          <w:szCs w:val="36"/>
        </w:rPr>
      </w:pPr>
      <w:r w:rsidRPr="001B1B2A">
        <w:rPr>
          <w:rFonts w:ascii="宋体" w:hAnsi="宋体" w:cs="宋体" w:hint="eastAsia"/>
          <w:b/>
          <w:color w:val="000000"/>
          <w:sz w:val="22"/>
          <w:szCs w:val="22"/>
        </w:rPr>
        <w:t>1、设备用途： 用于泌尿系结石的粉碎，泌尿系软组织汽化、碳化、凝固（以注册证注册信息为准）</w:t>
      </w:r>
    </w:p>
    <w:p w:rsidR="00A132C5" w:rsidRPr="001B1B2A" w:rsidRDefault="00DE76E6" w:rsidP="001B1B2A">
      <w:pPr>
        <w:pStyle w:val="a5"/>
        <w:spacing w:line="27" w:lineRule="atLeast"/>
        <w:rPr>
          <w:rFonts w:ascii="-webkit-standard" w:eastAsia="-webkit-standard" w:hAnsi="-webkit-standard" w:cs="-webkit-standard"/>
          <w:color w:val="000000"/>
          <w:sz w:val="36"/>
          <w:szCs w:val="36"/>
        </w:rPr>
      </w:pPr>
      <w:r w:rsidRPr="001B1B2A">
        <w:rPr>
          <w:rFonts w:ascii="宋体" w:hAnsi="宋体" w:cs="宋体" w:hint="eastAsia"/>
          <w:b/>
          <w:color w:val="000000"/>
          <w:sz w:val="22"/>
          <w:szCs w:val="22"/>
        </w:rPr>
        <w:t>2、设备要求及主要技术参数：</w:t>
      </w:r>
    </w:p>
    <w:p w:rsidR="00A132C5" w:rsidRPr="00257E57" w:rsidRDefault="009946CA">
      <w:pPr>
        <w:pStyle w:val="a5"/>
        <w:spacing w:line="27" w:lineRule="atLeast"/>
        <w:rPr>
          <w:rFonts w:ascii="-webkit-standard" w:eastAsiaTheme="minorEastAsia" w:hAnsi="-webkit-standard" w:cs="-webkit-standard" w:hint="eastAsia"/>
          <w:color w:val="000000"/>
          <w:sz w:val="36"/>
          <w:szCs w:val="36"/>
        </w:rPr>
      </w:pPr>
      <w:r>
        <w:rPr>
          <w:rFonts w:ascii="宋体" w:hAnsi="宋体" w:cs="宋体" w:hint="eastAsia"/>
          <w:color w:val="000000"/>
          <w:sz w:val="22"/>
          <w:szCs w:val="22"/>
        </w:rPr>
        <w:t>▲</w:t>
      </w:r>
      <w:r w:rsidR="00DE76E6" w:rsidRPr="001B1B2A">
        <w:rPr>
          <w:rFonts w:ascii="宋体" w:hAnsi="宋体" w:cs="宋体" w:hint="eastAsia"/>
          <w:color w:val="000000"/>
          <w:sz w:val="22"/>
          <w:szCs w:val="22"/>
        </w:rPr>
        <w:t>2.1激光输出平均功率:</w:t>
      </w:r>
      <w:r w:rsidR="00DE76E6" w:rsidRPr="001B1B2A">
        <w:rPr>
          <w:rFonts w:ascii="宋体" w:hAnsi="宋体" w:cs="宋体" w:hint="eastAsia"/>
          <w:b/>
          <w:color w:val="000000"/>
          <w:sz w:val="22"/>
          <w:szCs w:val="22"/>
        </w:rPr>
        <w:t> </w:t>
      </w:r>
      <w:r w:rsidR="00DE76E6" w:rsidRPr="001B1B2A">
        <w:rPr>
          <w:rFonts w:ascii="宋体" w:hAnsi="宋体" w:cs="宋体" w:hint="eastAsia"/>
          <w:color w:val="000000"/>
          <w:sz w:val="22"/>
          <w:szCs w:val="22"/>
        </w:rPr>
        <w:t>≧90W</w:t>
      </w:r>
    </w:p>
    <w:p w:rsidR="00A132C5" w:rsidRPr="001B1B2A" w:rsidRDefault="00DE76E6">
      <w:pPr>
        <w:pStyle w:val="a5"/>
        <w:spacing w:line="27" w:lineRule="atLeast"/>
        <w:ind w:firstLine="180"/>
        <w:rPr>
          <w:rFonts w:ascii="-webkit-standard" w:eastAsia="-webkit-standard" w:hAnsi="-webkit-standard" w:cs="-webkit-standard"/>
          <w:color w:val="000000"/>
          <w:sz w:val="36"/>
          <w:szCs w:val="36"/>
        </w:rPr>
      </w:pPr>
      <w:r w:rsidRPr="001B1B2A">
        <w:rPr>
          <w:rFonts w:ascii="宋体" w:hAnsi="宋体" w:cs="宋体" w:hint="eastAsia"/>
          <w:color w:val="000000"/>
          <w:sz w:val="22"/>
          <w:szCs w:val="22"/>
        </w:rPr>
        <w:t>2.2设备为全新最新款设备</w:t>
      </w:r>
    </w:p>
    <w:p w:rsidR="00A132C5" w:rsidRPr="001B1B2A" w:rsidRDefault="00DE76E6">
      <w:pPr>
        <w:pStyle w:val="a5"/>
        <w:spacing w:line="27" w:lineRule="atLeast"/>
        <w:ind w:left="165"/>
        <w:rPr>
          <w:rFonts w:ascii="-webkit-standard" w:eastAsia="-webkit-standard" w:hAnsi="-webkit-standard" w:cs="-webkit-standard"/>
          <w:color w:val="000000"/>
          <w:sz w:val="36"/>
          <w:szCs w:val="36"/>
        </w:rPr>
      </w:pPr>
      <w:r w:rsidRPr="001B1B2A">
        <w:rPr>
          <w:rFonts w:ascii="宋体" w:hAnsi="宋体" w:cs="宋体" w:hint="eastAsia"/>
          <w:color w:val="000000"/>
          <w:sz w:val="22"/>
          <w:szCs w:val="22"/>
        </w:rPr>
        <w:t>2.3激光工作模式：脉冲</w:t>
      </w:r>
    </w:p>
    <w:p w:rsidR="00A132C5" w:rsidRPr="001B1B2A" w:rsidRDefault="00DE76E6">
      <w:pPr>
        <w:pStyle w:val="a5"/>
        <w:spacing w:line="27" w:lineRule="atLeast"/>
        <w:ind w:left="165"/>
        <w:rPr>
          <w:rFonts w:ascii="-webkit-standard" w:eastAsia="-webkit-standard" w:hAnsi="-webkit-standard" w:cs="-webkit-standard"/>
          <w:color w:val="000000"/>
          <w:sz w:val="36"/>
          <w:szCs w:val="36"/>
        </w:rPr>
      </w:pPr>
      <w:r w:rsidRPr="001B1B2A">
        <w:rPr>
          <w:rFonts w:ascii="宋体" w:hAnsi="宋体" w:cs="宋体" w:hint="eastAsia"/>
          <w:color w:val="000000"/>
          <w:sz w:val="22"/>
          <w:szCs w:val="22"/>
        </w:rPr>
        <w:t>2.4激光波长：2100nm</w:t>
      </w:r>
    </w:p>
    <w:p w:rsidR="00A132C5" w:rsidRPr="001B1B2A" w:rsidRDefault="00DE76E6">
      <w:pPr>
        <w:pStyle w:val="a5"/>
        <w:spacing w:line="27" w:lineRule="atLeast"/>
        <w:ind w:left="165"/>
        <w:rPr>
          <w:rFonts w:ascii="-webkit-standard" w:eastAsia="-webkit-standard" w:hAnsi="-webkit-standard" w:cs="-webkit-standard"/>
          <w:color w:val="000000"/>
          <w:sz w:val="36"/>
          <w:szCs w:val="36"/>
        </w:rPr>
      </w:pPr>
      <w:r w:rsidRPr="001B1B2A">
        <w:rPr>
          <w:rFonts w:ascii="宋体" w:hAnsi="宋体" w:cs="宋体" w:hint="eastAsia"/>
          <w:color w:val="000000"/>
          <w:sz w:val="22"/>
          <w:szCs w:val="22"/>
        </w:rPr>
        <w:t>2.5激光作用介质：水</w:t>
      </w:r>
    </w:p>
    <w:p w:rsidR="00A132C5" w:rsidRPr="001B1B2A" w:rsidRDefault="00DE76E6">
      <w:pPr>
        <w:pStyle w:val="a5"/>
        <w:spacing w:line="27" w:lineRule="atLeast"/>
        <w:ind w:left="165"/>
        <w:rPr>
          <w:rFonts w:ascii="-webkit-standard" w:eastAsia="-webkit-standard" w:hAnsi="-webkit-standard" w:cs="-webkit-standard"/>
          <w:color w:val="000000"/>
          <w:sz w:val="36"/>
          <w:szCs w:val="36"/>
        </w:rPr>
      </w:pPr>
      <w:r w:rsidRPr="001B1B2A">
        <w:rPr>
          <w:rFonts w:ascii="宋体" w:hAnsi="宋体" w:cs="宋体" w:hint="eastAsia"/>
          <w:color w:val="000000"/>
          <w:sz w:val="22"/>
          <w:szCs w:val="22"/>
        </w:rPr>
        <w:t>2.6激光器：第三代高功率密度激光器</w:t>
      </w:r>
    </w:p>
    <w:p w:rsidR="00A132C5" w:rsidRPr="001B1B2A" w:rsidRDefault="009946CA" w:rsidP="001B1B2A">
      <w:pPr>
        <w:pStyle w:val="a5"/>
        <w:spacing w:line="27" w:lineRule="atLeast"/>
        <w:rPr>
          <w:rFonts w:ascii="-webkit-standard" w:eastAsia="-webkit-standard" w:hAnsi="-webkit-standard" w:cs="-webkit-standard"/>
          <w:color w:val="000000"/>
          <w:sz w:val="36"/>
          <w:szCs w:val="36"/>
        </w:rPr>
      </w:pPr>
      <w:r>
        <w:rPr>
          <w:rFonts w:ascii="宋体" w:hAnsi="宋体" w:cs="宋体" w:hint="eastAsia"/>
          <w:color w:val="000000"/>
          <w:sz w:val="22"/>
          <w:szCs w:val="22"/>
        </w:rPr>
        <w:t>▲</w:t>
      </w:r>
      <w:r w:rsidR="00DE76E6" w:rsidRPr="001B1B2A">
        <w:rPr>
          <w:rFonts w:ascii="宋体" w:hAnsi="宋体" w:cs="宋体" w:hint="eastAsia"/>
          <w:color w:val="000000"/>
          <w:sz w:val="22"/>
          <w:szCs w:val="22"/>
        </w:rPr>
        <w:t>2.7能量稳定功能：内置能量反馈系统装置，可随时监测光纤端部的能量并使其稳定，保证激光长时间工作不衰减,确保手术的质量</w:t>
      </w:r>
    </w:p>
    <w:p w:rsidR="00A132C5" w:rsidRPr="001B1B2A" w:rsidRDefault="009946CA">
      <w:pPr>
        <w:pStyle w:val="a5"/>
        <w:spacing w:line="27" w:lineRule="atLeast"/>
        <w:rPr>
          <w:rFonts w:ascii="-webkit-standard" w:eastAsia="-webkit-standard" w:hAnsi="-webkit-standard" w:cs="-webkit-standard"/>
          <w:color w:val="000000"/>
          <w:sz w:val="36"/>
          <w:szCs w:val="36"/>
        </w:rPr>
      </w:pPr>
      <w:r>
        <w:rPr>
          <w:rFonts w:ascii="宋体" w:hAnsi="宋体" w:cs="宋体" w:hint="eastAsia"/>
          <w:color w:val="000000"/>
          <w:sz w:val="22"/>
          <w:szCs w:val="22"/>
        </w:rPr>
        <w:t>▲</w:t>
      </w:r>
      <w:r w:rsidR="00DE76E6" w:rsidRPr="001B1B2A">
        <w:rPr>
          <w:rFonts w:ascii="宋体" w:hAnsi="宋体" w:cs="宋体" w:hint="eastAsia"/>
          <w:color w:val="000000"/>
          <w:sz w:val="22"/>
          <w:szCs w:val="22"/>
        </w:rPr>
        <w:t>2.8最大单脉冲能量：可达到5.0J</w:t>
      </w:r>
    </w:p>
    <w:p w:rsidR="00A132C5" w:rsidRPr="001B1B2A" w:rsidRDefault="00DE76E6">
      <w:pPr>
        <w:pStyle w:val="a5"/>
        <w:spacing w:line="27" w:lineRule="atLeast"/>
        <w:ind w:left="255"/>
        <w:rPr>
          <w:rFonts w:ascii="-webkit-standard" w:eastAsia="-webkit-standard" w:hAnsi="-webkit-standard" w:cs="-webkit-standard"/>
          <w:color w:val="000000"/>
          <w:sz w:val="36"/>
          <w:szCs w:val="36"/>
        </w:rPr>
      </w:pPr>
      <w:r w:rsidRPr="001B1B2A">
        <w:rPr>
          <w:rFonts w:ascii="宋体" w:hAnsi="宋体" w:cs="宋体" w:hint="eastAsia"/>
          <w:color w:val="000000"/>
          <w:sz w:val="22"/>
          <w:szCs w:val="22"/>
        </w:rPr>
        <w:t>2.9最小单脉冲能量：不大于0.5J</w:t>
      </w:r>
    </w:p>
    <w:p w:rsidR="00A132C5" w:rsidRPr="001B1B2A" w:rsidRDefault="00DE76E6">
      <w:pPr>
        <w:pStyle w:val="a5"/>
        <w:spacing w:line="27" w:lineRule="atLeast"/>
        <w:ind w:left="255"/>
        <w:rPr>
          <w:rFonts w:ascii="-webkit-standard" w:eastAsia="-webkit-standard" w:hAnsi="-webkit-standard" w:cs="-webkit-standard"/>
          <w:color w:val="000000"/>
          <w:sz w:val="36"/>
          <w:szCs w:val="36"/>
        </w:rPr>
      </w:pPr>
      <w:r w:rsidRPr="001B1B2A">
        <w:rPr>
          <w:rFonts w:ascii="宋体" w:hAnsi="宋体" w:cs="宋体" w:hint="eastAsia"/>
          <w:color w:val="000000"/>
          <w:sz w:val="22"/>
          <w:szCs w:val="22"/>
        </w:rPr>
        <w:t>2.10脉冲宽度：无级可调  脉宽小于800微秒，无需手动调节</w:t>
      </w:r>
    </w:p>
    <w:p w:rsidR="00A132C5" w:rsidRPr="001B1B2A" w:rsidRDefault="009946CA">
      <w:pPr>
        <w:pStyle w:val="a5"/>
        <w:spacing w:line="27" w:lineRule="atLeast"/>
        <w:rPr>
          <w:rFonts w:ascii="-webkit-standard" w:eastAsia="-webkit-standard" w:hAnsi="-webkit-standard" w:cs="-webkit-standard"/>
          <w:color w:val="000000"/>
          <w:sz w:val="36"/>
          <w:szCs w:val="36"/>
        </w:rPr>
      </w:pPr>
      <w:r>
        <w:rPr>
          <w:rFonts w:ascii="宋体" w:hAnsi="宋体" w:cs="宋体" w:hint="eastAsia"/>
          <w:color w:val="000000"/>
          <w:sz w:val="22"/>
          <w:szCs w:val="22"/>
        </w:rPr>
        <w:t>▲</w:t>
      </w:r>
      <w:r w:rsidR="00DE76E6" w:rsidRPr="001B1B2A">
        <w:rPr>
          <w:rFonts w:ascii="宋体" w:hAnsi="宋体" w:cs="宋体" w:hint="eastAsia"/>
          <w:color w:val="000000"/>
          <w:sz w:val="22"/>
          <w:szCs w:val="22"/>
        </w:rPr>
        <w:t> 2.11最大脉冲频率：可达到60Hz</w:t>
      </w:r>
    </w:p>
    <w:p w:rsidR="00A132C5" w:rsidRPr="001B1B2A" w:rsidRDefault="00DE76E6">
      <w:pPr>
        <w:pStyle w:val="a5"/>
        <w:spacing w:line="27" w:lineRule="atLeast"/>
        <w:ind w:left="120"/>
        <w:rPr>
          <w:rFonts w:ascii="-webkit-standard" w:eastAsia="-webkit-standard" w:hAnsi="-webkit-standard" w:cs="-webkit-standard"/>
          <w:color w:val="000000"/>
          <w:sz w:val="36"/>
          <w:szCs w:val="36"/>
        </w:rPr>
      </w:pPr>
      <w:r w:rsidRPr="001B1B2A">
        <w:rPr>
          <w:rFonts w:ascii="宋体" w:hAnsi="宋体" w:cs="宋体" w:hint="eastAsia"/>
          <w:color w:val="000000"/>
          <w:sz w:val="22"/>
          <w:szCs w:val="22"/>
        </w:rPr>
        <w:t>2.12最小脉冲频率：不大于5Hz</w:t>
      </w:r>
    </w:p>
    <w:p w:rsidR="00A132C5" w:rsidRPr="001B1B2A" w:rsidRDefault="00DE76E6">
      <w:pPr>
        <w:pStyle w:val="a5"/>
        <w:spacing w:line="27" w:lineRule="atLeast"/>
        <w:ind w:left="45" w:firstLine="180"/>
        <w:rPr>
          <w:rFonts w:ascii="-webkit-standard" w:eastAsia="-webkit-standard" w:hAnsi="-webkit-standard" w:cs="-webkit-standard"/>
          <w:color w:val="000000"/>
          <w:sz w:val="36"/>
          <w:szCs w:val="36"/>
        </w:rPr>
      </w:pPr>
      <w:r w:rsidRPr="001B1B2A">
        <w:rPr>
          <w:rFonts w:ascii="宋体" w:hAnsi="宋体" w:cs="宋体" w:hint="eastAsia"/>
          <w:color w:val="000000"/>
          <w:sz w:val="22"/>
          <w:szCs w:val="22"/>
        </w:rPr>
        <w:t>2.13可重复使用光纤：不小于4种规格（200微米 400微米 600微米 100微米），必须具有配合软镜使用的200微米光纤.</w:t>
      </w:r>
    </w:p>
    <w:p w:rsidR="00A132C5" w:rsidRDefault="00DE76E6" w:rsidP="004E31FA">
      <w:pPr>
        <w:pStyle w:val="a5"/>
        <w:spacing w:line="27" w:lineRule="atLeast"/>
        <w:ind w:firstLine="180"/>
        <w:rPr>
          <w:rFonts w:ascii="宋体" w:hAnsi="宋体" w:cs="宋体"/>
          <w:color w:val="000000"/>
          <w:sz w:val="22"/>
          <w:szCs w:val="22"/>
        </w:rPr>
      </w:pPr>
      <w:r w:rsidRPr="001B1B2A">
        <w:rPr>
          <w:rFonts w:ascii="宋体" w:hAnsi="宋体" w:cs="宋体" w:hint="eastAsia"/>
          <w:color w:val="000000"/>
          <w:sz w:val="22"/>
          <w:szCs w:val="22"/>
        </w:rPr>
        <w:t>2.14激光实测功率不稳定度：小于等于±2%</w:t>
      </w:r>
    </w:p>
    <w:p w:rsidR="00D82463" w:rsidRPr="001B1B2A" w:rsidRDefault="00D82463" w:rsidP="00D82463">
      <w:pPr>
        <w:pStyle w:val="a5"/>
        <w:spacing w:line="27" w:lineRule="atLeast"/>
        <w:ind w:firstLine="180"/>
        <w:rPr>
          <w:rFonts w:ascii="-webkit-standard" w:eastAsia="-webkit-standard" w:hAnsi="-webkit-standard" w:cs="-webkit-standard"/>
          <w:color w:val="000000"/>
          <w:sz w:val="36"/>
          <w:szCs w:val="36"/>
        </w:rPr>
      </w:pPr>
      <w:r w:rsidRPr="001B1B2A">
        <w:rPr>
          <w:rFonts w:ascii="宋体" w:hAnsi="宋体" w:cs="宋体" w:hint="eastAsia"/>
          <w:color w:val="000000"/>
          <w:sz w:val="22"/>
          <w:szCs w:val="22"/>
        </w:rPr>
        <w:t>2.15冷却系统：内置低温压缩机制冷水冷系统</w:t>
      </w:r>
    </w:p>
    <w:p w:rsidR="00D82463" w:rsidRPr="001B1B2A" w:rsidRDefault="00D82463" w:rsidP="00D82463">
      <w:pPr>
        <w:pStyle w:val="a5"/>
        <w:spacing w:line="27" w:lineRule="atLeast"/>
        <w:ind w:firstLine="180"/>
        <w:rPr>
          <w:rFonts w:ascii="-webkit-standard" w:eastAsia="-webkit-standard" w:hAnsi="-webkit-standard" w:cs="-webkit-standard"/>
          <w:color w:val="000000"/>
          <w:sz w:val="36"/>
          <w:szCs w:val="36"/>
        </w:rPr>
      </w:pPr>
      <w:r w:rsidRPr="001B1B2A">
        <w:rPr>
          <w:rFonts w:ascii="宋体" w:hAnsi="宋体" w:cs="宋体" w:hint="eastAsia"/>
          <w:color w:val="000000"/>
          <w:sz w:val="22"/>
          <w:szCs w:val="22"/>
        </w:rPr>
        <w:t>2.16电源：220AVC 50赫兹  25A</w:t>
      </w:r>
    </w:p>
    <w:p w:rsidR="00D82463" w:rsidRPr="001B1B2A" w:rsidRDefault="00D82463" w:rsidP="00D82463">
      <w:pPr>
        <w:pStyle w:val="a5"/>
        <w:spacing w:line="27" w:lineRule="atLeast"/>
        <w:ind w:firstLine="180"/>
        <w:rPr>
          <w:rFonts w:ascii="-webkit-standard" w:eastAsia="-webkit-standard" w:hAnsi="-webkit-standard" w:cs="-webkit-standard"/>
          <w:color w:val="000000"/>
          <w:sz w:val="36"/>
          <w:szCs w:val="36"/>
        </w:rPr>
      </w:pPr>
      <w:r w:rsidRPr="001B1B2A">
        <w:rPr>
          <w:rFonts w:ascii="宋体" w:hAnsi="宋体" w:cs="宋体" w:hint="eastAsia"/>
          <w:color w:val="000000"/>
          <w:sz w:val="22"/>
          <w:szCs w:val="22"/>
        </w:rPr>
        <w:t>2.17激光器系统:具有防震平台设计</w:t>
      </w:r>
    </w:p>
    <w:p w:rsidR="00D82463" w:rsidRPr="001B1B2A" w:rsidRDefault="00D82463" w:rsidP="00D82463">
      <w:pPr>
        <w:pStyle w:val="a5"/>
        <w:spacing w:line="324" w:lineRule="atLeast"/>
        <w:jc w:val="left"/>
        <w:rPr>
          <w:rFonts w:ascii="-webkit-standard" w:eastAsia="-webkit-standard" w:hAnsi="-webkit-standard" w:cs="-webkit-standard"/>
          <w:color w:val="000000"/>
          <w:sz w:val="36"/>
          <w:szCs w:val="36"/>
        </w:rPr>
      </w:pPr>
      <w:r w:rsidRPr="001B1B2A">
        <w:rPr>
          <w:rFonts w:ascii="宋体" w:hAnsi="宋体" w:cs="宋体" w:hint="eastAsia"/>
          <w:color w:val="000000"/>
          <w:sz w:val="22"/>
          <w:szCs w:val="22"/>
        </w:rPr>
        <w:t>★2.18脚踏开关：具有双脚踏开关设计</w:t>
      </w:r>
    </w:p>
    <w:p w:rsidR="00D82463" w:rsidRPr="00D82463" w:rsidRDefault="00D82463" w:rsidP="00D82463">
      <w:pPr>
        <w:pStyle w:val="a5"/>
        <w:spacing w:line="27" w:lineRule="atLeast"/>
        <w:ind w:firstLine="180"/>
        <w:jc w:val="left"/>
        <w:rPr>
          <w:rFonts w:ascii="宋体" w:hAnsi="宋体" w:cs="宋体"/>
          <w:color w:val="000000"/>
          <w:sz w:val="22"/>
          <w:szCs w:val="22"/>
        </w:rPr>
      </w:pPr>
      <w:r w:rsidRPr="00D82463">
        <w:rPr>
          <w:rFonts w:ascii="宋体" w:hAnsi="宋体" w:cs="宋体"/>
          <w:color w:val="000000"/>
          <w:sz w:val="22"/>
          <w:szCs w:val="22"/>
        </w:rPr>
        <w:t>2.19噪音设计：具有超静音设计 室内机器噪音不高于58dB</w:t>
      </w:r>
    </w:p>
    <w:p w:rsidR="00D82463" w:rsidRPr="00D82463" w:rsidRDefault="00D82463" w:rsidP="00D82463">
      <w:pPr>
        <w:pStyle w:val="a5"/>
        <w:spacing w:line="27" w:lineRule="atLeast"/>
        <w:ind w:firstLine="180"/>
        <w:jc w:val="left"/>
        <w:rPr>
          <w:rFonts w:ascii="宋体" w:hAnsi="宋体" w:cs="宋体"/>
          <w:sz w:val="22"/>
          <w:szCs w:val="22"/>
        </w:rPr>
      </w:pPr>
      <w:r w:rsidRPr="00D82463">
        <w:rPr>
          <w:rFonts w:ascii="宋体" w:hAnsi="宋体" w:cs="宋体"/>
          <w:color w:val="000000"/>
          <w:sz w:val="22"/>
          <w:szCs w:val="22"/>
        </w:rPr>
        <w:t>2.20</w:t>
      </w:r>
      <w:r w:rsidRPr="001B1B2A">
        <w:rPr>
          <w:rFonts w:ascii="宋体" w:hAnsi="宋体" w:cs="宋体" w:hint="eastAsia"/>
          <w:color w:val="000000"/>
          <w:sz w:val="22"/>
          <w:szCs w:val="22"/>
        </w:rPr>
        <w:t>控制方式：彩色液晶触摸屏设计</w:t>
      </w:r>
      <w:r w:rsidRPr="00D82463">
        <w:rPr>
          <w:rFonts w:ascii="宋体" w:hAnsi="宋体" w:cs="宋体"/>
          <w:color w:val="000000"/>
          <w:sz w:val="22"/>
          <w:szCs w:val="22"/>
        </w:rPr>
        <w:t xml:space="preserve">  </w:t>
      </w:r>
      <w:r w:rsidRPr="001B1B2A">
        <w:rPr>
          <w:rFonts w:ascii="宋体" w:hAnsi="宋体" w:cs="宋体" w:hint="eastAsia"/>
          <w:color w:val="000000"/>
          <w:sz w:val="22"/>
          <w:szCs w:val="22"/>
        </w:rPr>
        <w:t>双屏双参数显示</w:t>
      </w:r>
      <w:r w:rsidRPr="00D82463">
        <w:rPr>
          <w:rFonts w:ascii="宋体" w:hAnsi="宋体" w:cs="宋体"/>
          <w:color w:val="000000"/>
          <w:sz w:val="22"/>
          <w:szCs w:val="22"/>
        </w:rPr>
        <w:t xml:space="preserve"> </w:t>
      </w:r>
      <w:r w:rsidRPr="001B1B2A">
        <w:rPr>
          <w:rFonts w:ascii="宋体" w:hAnsi="宋体" w:cs="宋体" w:hint="eastAsia"/>
          <w:color w:val="000000"/>
          <w:sz w:val="22"/>
          <w:szCs w:val="22"/>
        </w:rPr>
        <w:t>控制面板可</w:t>
      </w:r>
      <w:r w:rsidRPr="00D82463">
        <w:rPr>
          <w:rFonts w:ascii="宋体" w:hAnsi="宋体" w:cs="宋体"/>
          <w:color w:val="000000"/>
          <w:sz w:val="22"/>
          <w:szCs w:val="22"/>
        </w:rPr>
        <w:t>360℃</w:t>
      </w:r>
      <w:r w:rsidRPr="001B1B2A">
        <w:rPr>
          <w:rFonts w:ascii="宋体" w:hAnsi="宋体" w:cs="宋体" w:hint="eastAsia"/>
          <w:color w:val="000000"/>
          <w:sz w:val="22"/>
          <w:szCs w:val="22"/>
        </w:rPr>
        <w:t>旋转</w:t>
      </w:r>
      <w:r w:rsidRPr="00D82463">
        <w:rPr>
          <w:rFonts w:ascii="宋体" w:hAnsi="宋体" w:cs="宋体"/>
          <w:color w:val="000000"/>
          <w:sz w:val="22"/>
          <w:szCs w:val="22"/>
        </w:rPr>
        <w:t> </w:t>
      </w:r>
    </w:p>
    <w:p w:rsidR="00D82463" w:rsidRDefault="00D82463" w:rsidP="004E31FA">
      <w:pPr>
        <w:pStyle w:val="a5"/>
        <w:spacing w:line="27" w:lineRule="atLeast"/>
        <w:ind w:firstLine="180"/>
        <w:rPr>
          <w:rFonts w:ascii="宋体" w:hAnsi="宋体" w:cs="宋体"/>
          <w:color w:val="000000"/>
          <w:sz w:val="22"/>
          <w:szCs w:val="22"/>
        </w:rPr>
      </w:pPr>
    </w:p>
    <w:p w:rsidR="00D82463" w:rsidRDefault="00D82463" w:rsidP="004E31FA">
      <w:pPr>
        <w:pStyle w:val="a5"/>
        <w:spacing w:line="27" w:lineRule="atLeast"/>
        <w:ind w:firstLine="180"/>
        <w:rPr>
          <w:rFonts w:ascii="宋体" w:hAnsi="宋体" w:cs="宋体"/>
          <w:color w:val="000000"/>
          <w:sz w:val="22"/>
          <w:szCs w:val="22"/>
        </w:rPr>
      </w:pPr>
    </w:p>
    <w:p w:rsidR="00D82463" w:rsidRDefault="00D82463" w:rsidP="004E31FA">
      <w:pPr>
        <w:pStyle w:val="a5"/>
        <w:spacing w:line="27" w:lineRule="atLeast"/>
        <w:ind w:firstLine="180"/>
        <w:rPr>
          <w:rFonts w:ascii="宋体" w:hAnsi="宋体" w:cs="宋体"/>
          <w:color w:val="000000"/>
          <w:sz w:val="22"/>
          <w:szCs w:val="22"/>
        </w:rPr>
      </w:pPr>
    </w:p>
    <w:p w:rsidR="00D82463" w:rsidRDefault="00D82463" w:rsidP="004E31FA">
      <w:pPr>
        <w:pStyle w:val="a5"/>
        <w:spacing w:line="27" w:lineRule="atLeast"/>
        <w:ind w:firstLine="180"/>
        <w:rPr>
          <w:rFonts w:ascii="宋体" w:hAnsi="宋体" w:cs="宋体"/>
          <w:color w:val="000000"/>
          <w:sz w:val="22"/>
          <w:szCs w:val="22"/>
        </w:rPr>
      </w:pPr>
    </w:p>
    <w:p w:rsidR="00D82463" w:rsidRDefault="00D82463" w:rsidP="004E31FA">
      <w:pPr>
        <w:pStyle w:val="a5"/>
        <w:spacing w:line="27" w:lineRule="atLeast"/>
        <w:ind w:firstLine="180"/>
        <w:rPr>
          <w:rFonts w:ascii="宋体" w:hAnsi="宋体" w:cs="宋体"/>
          <w:color w:val="000000"/>
          <w:sz w:val="22"/>
          <w:szCs w:val="22"/>
        </w:rPr>
      </w:pPr>
    </w:p>
    <w:p w:rsidR="00D82463" w:rsidRDefault="00D82463" w:rsidP="004E31FA">
      <w:pPr>
        <w:pStyle w:val="a5"/>
        <w:spacing w:line="27" w:lineRule="atLeast"/>
        <w:ind w:firstLine="180"/>
        <w:rPr>
          <w:rFonts w:ascii="宋体" w:hAnsi="宋体" w:cs="宋体"/>
          <w:color w:val="000000"/>
          <w:sz w:val="22"/>
          <w:szCs w:val="22"/>
        </w:rPr>
      </w:pPr>
    </w:p>
    <w:p w:rsidR="00D82463" w:rsidRDefault="00D82463" w:rsidP="004E31FA">
      <w:pPr>
        <w:pStyle w:val="a5"/>
        <w:spacing w:line="27" w:lineRule="atLeast"/>
        <w:ind w:firstLine="180"/>
        <w:rPr>
          <w:rFonts w:ascii="宋体" w:hAnsi="宋体" w:cs="宋体"/>
          <w:color w:val="000000"/>
          <w:sz w:val="22"/>
          <w:szCs w:val="22"/>
        </w:rPr>
      </w:pPr>
    </w:p>
    <w:p w:rsidR="00D82463" w:rsidRDefault="00D82463" w:rsidP="004E31FA">
      <w:pPr>
        <w:pStyle w:val="a5"/>
        <w:spacing w:line="27" w:lineRule="atLeast"/>
        <w:ind w:firstLine="180"/>
        <w:rPr>
          <w:rFonts w:ascii="宋体" w:hAnsi="宋体" w:cs="宋体"/>
          <w:color w:val="000000"/>
          <w:sz w:val="22"/>
          <w:szCs w:val="22"/>
        </w:rPr>
      </w:pPr>
    </w:p>
    <w:p w:rsidR="00D82463" w:rsidRDefault="00D82463" w:rsidP="004E31FA">
      <w:pPr>
        <w:pStyle w:val="a5"/>
        <w:spacing w:line="27" w:lineRule="atLeast"/>
        <w:ind w:firstLine="180"/>
        <w:rPr>
          <w:rFonts w:ascii="宋体" w:hAnsi="宋体" w:cs="宋体"/>
          <w:color w:val="000000"/>
          <w:sz w:val="22"/>
          <w:szCs w:val="22"/>
        </w:rPr>
      </w:pPr>
    </w:p>
    <w:p w:rsidR="00D82463" w:rsidRDefault="00D82463" w:rsidP="004E31FA">
      <w:pPr>
        <w:pStyle w:val="a5"/>
        <w:spacing w:line="27" w:lineRule="atLeast"/>
        <w:ind w:firstLine="180"/>
        <w:rPr>
          <w:rStyle w:val="NormalCharacter"/>
        </w:rPr>
      </w:pPr>
    </w:p>
    <w:p w:rsidR="00D82463" w:rsidRDefault="00D82463" w:rsidP="009946CA">
      <w:pPr>
        <w:spacing w:line="440" w:lineRule="exact"/>
        <w:jc w:val="center"/>
        <w:rPr>
          <w:rStyle w:val="NormalCharacter"/>
          <w:b/>
          <w:sz w:val="30"/>
        </w:rPr>
      </w:pPr>
    </w:p>
    <w:p w:rsidR="00D82463" w:rsidRDefault="00D82463" w:rsidP="009946CA">
      <w:pPr>
        <w:spacing w:line="440" w:lineRule="exact"/>
        <w:jc w:val="center"/>
        <w:rPr>
          <w:rStyle w:val="NormalCharacter"/>
          <w:b/>
          <w:sz w:val="30"/>
        </w:rPr>
      </w:pPr>
    </w:p>
    <w:p w:rsidR="00D82463" w:rsidRDefault="00D82463" w:rsidP="009946CA">
      <w:pPr>
        <w:spacing w:line="440" w:lineRule="exact"/>
        <w:jc w:val="center"/>
        <w:rPr>
          <w:rStyle w:val="NormalCharacter"/>
          <w:b/>
          <w:sz w:val="30"/>
        </w:rPr>
      </w:pPr>
    </w:p>
    <w:p w:rsidR="00D82463" w:rsidRDefault="00D82463" w:rsidP="009946CA">
      <w:pPr>
        <w:spacing w:line="440" w:lineRule="exact"/>
        <w:jc w:val="center"/>
        <w:rPr>
          <w:rStyle w:val="NormalCharacter"/>
          <w:b/>
          <w:sz w:val="30"/>
        </w:rPr>
      </w:pPr>
    </w:p>
    <w:p w:rsidR="00D82463" w:rsidRDefault="00D82463" w:rsidP="009946CA">
      <w:pPr>
        <w:spacing w:line="440" w:lineRule="exact"/>
        <w:jc w:val="center"/>
        <w:rPr>
          <w:rStyle w:val="NormalCharacter"/>
          <w:b/>
          <w:sz w:val="30"/>
        </w:rPr>
      </w:pPr>
    </w:p>
    <w:p w:rsidR="00D82463" w:rsidRDefault="00D82463" w:rsidP="009946CA">
      <w:pPr>
        <w:spacing w:line="440" w:lineRule="exact"/>
        <w:jc w:val="center"/>
        <w:rPr>
          <w:rStyle w:val="NormalCharacter"/>
          <w:b/>
          <w:sz w:val="30"/>
        </w:rPr>
      </w:pPr>
    </w:p>
    <w:p w:rsidR="00D82463" w:rsidRDefault="00D82463" w:rsidP="009946CA">
      <w:pPr>
        <w:spacing w:line="440" w:lineRule="exact"/>
        <w:jc w:val="center"/>
        <w:rPr>
          <w:rStyle w:val="NormalCharacter"/>
          <w:b/>
          <w:sz w:val="30"/>
        </w:rPr>
      </w:pPr>
    </w:p>
    <w:p w:rsidR="00D82463" w:rsidRDefault="009946CA" w:rsidP="009946CA">
      <w:pPr>
        <w:spacing w:line="440" w:lineRule="exact"/>
        <w:jc w:val="center"/>
        <w:rPr>
          <w:rStyle w:val="NormalCharacter"/>
          <w:sz w:val="24"/>
        </w:rPr>
      </w:pPr>
      <w:r>
        <w:rPr>
          <w:rStyle w:val="NormalCharacter"/>
          <w:b/>
          <w:sz w:val="30"/>
        </w:rPr>
        <w:t>配置清单</w:t>
      </w:r>
    </w:p>
    <w:tbl>
      <w:tblPr>
        <w:tblpPr w:leftFromText="180" w:rightFromText="180" w:vertAnchor="page" w:horzAnchor="margin" w:tblpY="3571"/>
        <w:tblW w:w="80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1139"/>
        <w:gridCol w:w="3261"/>
        <w:gridCol w:w="1417"/>
        <w:gridCol w:w="992"/>
        <w:gridCol w:w="1276"/>
      </w:tblGrid>
      <w:tr w:rsidR="00D82463" w:rsidTr="00D82463">
        <w:trPr>
          <w:trHeight w:val="349"/>
        </w:trPr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2463" w:rsidRDefault="00D82463" w:rsidP="00D82463">
            <w:pPr>
              <w:jc w:val="center"/>
              <w:rPr>
                <w:rStyle w:val="NormalCharacter"/>
                <w:b/>
                <w:sz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2463" w:rsidRDefault="00D82463" w:rsidP="00D82463">
            <w:pPr>
              <w:jc w:val="center"/>
              <w:rPr>
                <w:rStyle w:val="NormalCharacter"/>
                <w:b/>
                <w:sz w:val="24"/>
              </w:rPr>
            </w:pPr>
            <w:r>
              <w:rPr>
                <w:rStyle w:val="NormalCharacter"/>
                <w:b/>
                <w:sz w:val="24"/>
              </w:rPr>
              <w:t>产品名称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2463" w:rsidRDefault="00D82463" w:rsidP="00D82463">
            <w:pPr>
              <w:jc w:val="center"/>
              <w:rPr>
                <w:rStyle w:val="NormalCharacter"/>
                <w:b/>
                <w:sz w:val="24"/>
              </w:rPr>
            </w:pPr>
            <w:r>
              <w:rPr>
                <w:rStyle w:val="NormalCharacter"/>
                <w:b/>
                <w:sz w:val="24"/>
              </w:rPr>
              <w:t>规</w:t>
            </w:r>
            <w:r>
              <w:rPr>
                <w:rStyle w:val="NormalCharacter"/>
                <w:b/>
                <w:sz w:val="24"/>
              </w:rPr>
              <w:t xml:space="preserve">    </w:t>
            </w:r>
            <w:r>
              <w:rPr>
                <w:rStyle w:val="NormalCharacter"/>
                <w:b/>
                <w:sz w:val="24"/>
              </w:rPr>
              <w:t>格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2463" w:rsidRDefault="00D82463" w:rsidP="00D82463">
            <w:pPr>
              <w:jc w:val="center"/>
              <w:rPr>
                <w:rStyle w:val="NormalCharacter"/>
                <w:b/>
                <w:sz w:val="24"/>
              </w:rPr>
            </w:pPr>
            <w:r>
              <w:rPr>
                <w:rStyle w:val="NormalCharacter"/>
                <w:b/>
                <w:sz w:val="24"/>
              </w:rPr>
              <w:t>单位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2463" w:rsidRDefault="00D82463" w:rsidP="00D82463">
            <w:pPr>
              <w:jc w:val="center"/>
              <w:rPr>
                <w:rStyle w:val="NormalCharacter"/>
                <w:b/>
                <w:sz w:val="24"/>
              </w:rPr>
            </w:pPr>
            <w:r>
              <w:rPr>
                <w:rStyle w:val="NormalCharacter"/>
                <w:b/>
                <w:sz w:val="24"/>
              </w:rPr>
              <w:t>数</w:t>
            </w:r>
            <w:r>
              <w:rPr>
                <w:rStyle w:val="NormalCharacter"/>
                <w:b/>
                <w:sz w:val="24"/>
              </w:rPr>
              <w:t xml:space="preserve">  </w:t>
            </w:r>
            <w:r>
              <w:rPr>
                <w:rStyle w:val="NormalCharacter"/>
                <w:b/>
                <w:sz w:val="24"/>
              </w:rPr>
              <w:t>量</w:t>
            </w:r>
          </w:p>
        </w:tc>
      </w:tr>
      <w:tr w:rsidR="00D82463" w:rsidTr="00D82463">
        <w:trPr>
          <w:trHeight w:val="476"/>
        </w:trPr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2463" w:rsidRDefault="00D82463" w:rsidP="00D82463">
            <w:pPr>
              <w:jc w:val="center"/>
              <w:rPr>
                <w:rStyle w:val="NormalCharacter"/>
                <w:b/>
                <w:sz w:val="24"/>
              </w:rPr>
            </w:pPr>
            <w:r>
              <w:rPr>
                <w:rStyle w:val="NormalCharacter"/>
                <w:b/>
                <w:sz w:val="24"/>
              </w:rPr>
              <w:t>主机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2463" w:rsidRDefault="00D82463" w:rsidP="00D82463">
            <w:pPr>
              <w:ind w:firstLineChars="100" w:firstLine="240"/>
              <w:jc w:val="center"/>
              <w:rPr>
                <w:rStyle w:val="NormalCharacter"/>
                <w:sz w:val="24"/>
              </w:rPr>
            </w:pPr>
            <w:r>
              <w:rPr>
                <w:rStyle w:val="NormalCharacter"/>
                <w:sz w:val="24"/>
              </w:rPr>
              <w:t>钬激光治疗机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2463" w:rsidRDefault="00D82463" w:rsidP="00D82463">
            <w:pPr>
              <w:ind w:firstLineChars="200" w:firstLine="480"/>
              <w:rPr>
                <w:rStyle w:val="NormalCharacter"/>
                <w:sz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2463" w:rsidRDefault="00D82463" w:rsidP="00D82463">
            <w:pPr>
              <w:jc w:val="center"/>
              <w:rPr>
                <w:rStyle w:val="NormalCharacter"/>
                <w:sz w:val="24"/>
              </w:rPr>
            </w:pPr>
            <w:r>
              <w:rPr>
                <w:rStyle w:val="NormalCharacter"/>
                <w:sz w:val="24"/>
              </w:rPr>
              <w:t>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2463" w:rsidRDefault="00D82463" w:rsidP="00D82463">
            <w:pPr>
              <w:jc w:val="center"/>
              <w:rPr>
                <w:rStyle w:val="NormalCharacter"/>
                <w:sz w:val="24"/>
              </w:rPr>
            </w:pPr>
            <w:r>
              <w:rPr>
                <w:rStyle w:val="NormalCharacter"/>
                <w:sz w:val="24"/>
              </w:rPr>
              <w:t xml:space="preserve">1 </w:t>
            </w:r>
          </w:p>
        </w:tc>
      </w:tr>
      <w:tr w:rsidR="00D82463" w:rsidTr="00D82463">
        <w:trPr>
          <w:trHeight w:val="459"/>
        </w:trPr>
        <w:tc>
          <w:tcPr>
            <w:tcW w:w="11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2463" w:rsidRDefault="00D82463" w:rsidP="00D82463">
            <w:pPr>
              <w:jc w:val="center"/>
              <w:rPr>
                <w:rStyle w:val="NormalCharacter"/>
                <w:b/>
                <w:sz w:val="24"/>
              </w:rPr>
            </w:pPr>
            <w:r>
              <w:rPr>
                <w:rStyle w:val="NormalCharacter"/>
                <w:b/>
                <w:sz w:val="24"/>
              </w:rPr>
              <w:t>配件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2463" w:rsidRDefault="00D82463" w:rsidP="00D82463">
            <w:pPr>
              <w:jc w:val="center"/>
              <w:rPr>
                <w:rStyle w:val="NormalCharacter"/>
                <w:sz w:val="24"/>
              </w:rPr>
            </w:pPr>
            <w:r>
              <w:rPr>
                <w:rStyle w:val="NormalCharacter"/>
                <w:sz w:val="24"/>
              </w:rPr>
              <w:t>光纤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2463" w:rsidRDefault="00D82463" w:rsidP="00D82463">
            <w:pPr>
              <w:jc w:val="center"/>
              <w:rPr>
                <w:rStyle w:val="NormalCharacter"/>
                <w:sz w:val="24"/>
              </w:rPr>
            </w:pPr>
            <w:r>
              <w:rPr>
                <w:rStyle w:val="NormalCharacter"/>
                <w:sz w:val="24"/>
              </w:rPr>
              <w:t>600um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2463" w:rsidRDefault="00D82463" w:rsidP="00D82463">
            <w:pPr>
              <w:jc w:val="center"/>
              <w:rPr>
                <w:rStyle w:val="NormalCharacter"/>
                <w:sz w:val="24"/>
              </w:rPr>
            </w:pPr>
            <w:r>
              <w:rPr>
                <w:rStyle w:val="NormalCharacter"/>
                <w:sz w:val="24"/>
              </w:rPr>
              <w:t>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2463" w:rsidRDefault="00D82463" w:rsidP="00D82463">
            <w:pPr>
              <w:jc w:val="center"/>
              <w:rPr>
                <w:rStyle w:val="NormalCharacter"/>
                <w:sz w:val="24"/>
              </w:rPr>
            </w:pPr>
            <w:r>
              <w:rPr>
                <w:rStyle w:val="NormalCharacter"/>
                <w:sz w:val="24"/>
              </w:rPr>
              <w:t>1</w:t>
            </w:r>
          </w:p>
        </w:tc>
      </w:tr>
      <w:tr w:rsidR="00D82463" w:rsidTr="00D82463">
        <w:trPr>
          <w:trHeight w:val="459"/>
        </w:trPr>
        <w:tc>
          <w:tcPr>
            <w:tcW w:w="11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2463" w:rsidRDefault="00D82463" w:rsidP="00D82463">
            <w:pPr>
              <w:jc w:val="center"/>
              <w:rPr>
                <w:rStyle w:val="NormalCharacter"/>
                <w:b/>
                <w:sz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2463" w:rsidRDefault="00D82463" w:rsidP="00D82463">
            <w:pPr>
              <w:jc w:val="center"/>
              <w:rPr>
                <w:rStyle w:val="NormalCharacter"/>
                <w:sz w:val="24"/>
              </w:rPr>
            </w:pPr>
            <w:r>
              <w:rPr>
                <w:rStyle w:val="NormalCharacter"/>
                <w:sz w:val="24"/>
              </w:rPr>
              <w:t>光纤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2463" w:rsidRDefault="00D82463" w:rsidP="00D82463">
            <w:pPr>
              <w:jc w:val="center"/>
              <w:rPr>
                <w:rStyle w:val="NormalCharacter"/>
                <w:sz w:val="24"/>
              </w:rPr>
            </w:pPr>
            <w:r>
              <w:rPr>
                <w:rStyle w:val="NormalCharacter"/>
                <w:sz w:val="24"/>
              </w:rPr>
              <w:t>200um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2463" w:rsidRDefault="00D82463" w:rsidP="00D82463">
            <w:pPr>
              <w:jc w:val="center"/>
              <w:rPr>
                <w:rStyle w:val="NormalCharacter"/>
                <w:sz w:val="24"/>
              </w:rPr>
            </w:pPr>
            <w:r>
              <w:rPr>
                <w:rStyle w:val="NormalCharacter"/>
                <w:sz w:val="24"/>
              </w:rPr>
              <w:t>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2463" w:rsidRDefault="00D82463" w:rsidP="00D82463">
            <w:pPr>
              <w:jc w:val="center"/>
              <w:rPr>
                <w:rStyle w:val="NormalCharacter"/>
                <w:sz w:val="24"/>
              </w:rPr>
            </w:pPr>
            <w:r>
              <w:rPr>
                <w:rStyle w:val="NormalCharacter"/>
                <w:sz w:val="24"/>
              </w:rPr>
              <w:t>1</w:t>
            </w:r>
          </w:p>
        </w:tc>
      </w:tr>
      <w:tr w:rsidR="00D82463" w:rsidTr="00D82463">
        <w:trPr>
          <w:trHeight w:val="459"/>
        </w:trPr>
        <w:tc>
          <w:tcPr>
            <w:tcW w:w="11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2463" w:rsidRDefault="00D82463" w:rsidP="00D82463">
            <w:pPr>
              <w:jc w:val="center"/>
              <w:rPr>
                <w:rStyle w:val="NormalCharacter"/>
                <w:b/>
                <w:sz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2463" w:rsidRDefault="00D82463" w:rsidP="00D82463">
            <w:pPr>
              <w:jc w:val="center"/>
              <w:rPr>
                <w:rStyle w:val="NormalCharacter"/>
                <w:sz w:val="24"/>
              </w:rPr>
            </w:pPr>
            <w:r>
              <w:rPr>
                <w:rStyle w:val="NormalCharacter"/>
                <w:sz w:val="24"/>
              </w:rPr>
              <w:t>激光防护眼镜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2463" w:rsidRDefault="00D82463" w:rsidP="00D82463">
            <w:pPr>
              <w:jc w:val="center"/>
              <w:rPr>
                <w:rStyle w:val="NormalCharacter"/>
                <w:sz w:val="24"/>
              </w:rPr>
            </w:pPr>
            <w:r>
              <w:rPr>
                <w:rStyle w:val="NormalCharacter"/>
                <w:sz w:val="24"/>
              </w:rPr>
              <w:t>钬激光专用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2463" w:rsidRDefault="00D82463" w:rsidP="00D82463">
            <w:pPr>
              <w:jc w:val="center"/>
              <w:rPr>
                <w:rStyle w:val="NormalCharacter"/>
                <w:sz w:val="24"/>
              </w:rPr>
            </w:pPr>
            <w:r>
              <w:rPr>
                <w:rStyle w:val="NormalCharacter"/>
                <w:sz w:val="24"/>
              </w:rPr>
              <w:t>付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2463" w:rsidRDefault="00D82463" w:rsidP="00D82463">
            <w:pPr>
              <w:jc w:val="center"/>
              <w:rPr>
                <w:rStyle w:val="NormalCharacter"/>
                <w:sz w:val="24"/>
              </w:rPr>
            </w:pPr>
            <w:r>
              <w:rPr>
                <w:rStyle w:val="NormalCharacter"/>
                <w:sz w:val="24"/>
              </w:rPr>
              <w:t>1</w:t>
            </w:r>
          </w:p>
        </w:tc>
      </w:tr>
      <w:tr w:rsidR="00D82463" w:rsidTr="00D82463">
        <w:trPr>
          <w:trHeight w:val="459"/>
        </w:trPr>
        <w:tc>
          <w:tcPr>
            <w:tcW w:w="11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2463" w:rsidRDefault="00D82463" w:rsidP="00D82463">
            <w:pPr>
              <w:jc w:val="center"/>
              <w:rPr>
                <w:rStyle w:val="NormalCharacter"/>
                <w:b/>
                <w:sz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2463" w:rsidRDefault="00D82463" w:rsidP="00D82463">
            <w:pPr>
              <w:jc w:val="center"/>
              <w:rPr>
                <w:rStyle w:val="NormalCharacter"/>
                <w:sz w:val="24"/>
              </w:rPr>
            </w:pPr>
            <w:r>
              <w:rPr>
                <w:rStyle w:val="NormalCharacter"/>
                <w:rFonts w:hint="eastAsia"/>
                <w:sz w:val="24"/>
              </w:rPr>
              <w:t>输尿管肾镜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2463" w:rsidRDefault="00D82463" w:rsidP="00D82463">
            <w:pPr>
              <w:jc w:val="center"/>
              <w:rPr>
                <w:rStyle w:val="NormalCharacter"/>
                <w:sz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2463" w:rsidRDefault="00D82463" w:rsidP="00D82463">
            <w:pPr>
              <w:jc w:val="center"/>
              <w:rPr>
                <w:rStyle w:val="NormalCharacter"/>
                <w:sz w:val="24"/>
              </w:rPr>
            </w:pPr>
            <w:r>
              <w:rPr>
                <w:rStyle w:val="NormalCharacter"/>
                <w:rFonts w:hint="eastAsia"/>
                <w:sz w:val="24"/>
              </w:rPr>
              <w:t>条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2463" w:rsidRDefault="00D82463" w:rsidP="00D82463">
            <w:pPr>
              <w:jc w:val="center"/>
              <w:rPr>
                <w:rStyle w:val="NormalCharacter"/>
                <w:sz w:val="24"/>
              </w:rPr>
            </w:pPr>
            <w:r>
              <w:rPr>
                <w:rStyle w:val="NormalCharacter"/>
                <w:rFonts w:hint="eastAsia"/>
                <w:sz w:val="24"/>
              </w:rPr>
              <w:t>3</w:t>
            </w:r>
          </w:p>
        </w:tc>
      </w:tr>
      <w:tr w:rsidR="00D82463" w:rsidTr="00D82463">
        <w:trPr>
          <w:trHeight w:val="465"/>
        </w:trPr>
        <w:tc>
          <w:tcPr>
            <w:tcW w:w="11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2463" w:rsidRDefault="00D82463" w:rsidP="00D82463">
            <w:pPr>
              <w:jc w:val="center"/>
              <w:rPr>
                <w:rStyle w:val="NormalCharacter"/>
                <w:sz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2463" w:rsidRDefault="00D82463" w:rsidP="00D82463">
            <w:pPr>
              <w:jc w:val="center"/>
              <w:rPr>
                <w:rStyle w:val="NormalCharacter"/>
                <w:sz w:val="24"/>
              </w:rPr>
            </w:pPr>
            <w:r>
              <w:rPr>
                <w:rStyle w:val="NormalCharacter"/>
                <w:rFonts w:hint="eastAsia"/>
                <w:sz w:val="24"/>
              </w:rPr>
              <w:t>医用内窥镜图像处理器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2463" w:rsidRDefault="00D82463" w:rsidP="00D82463">
            <w:pPr>
              <w:jc w:val="center"/>
              <w:rPr>
                <w:rStyle w:val="NormalCharacter"/>
                <w:sz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2463" w:rsidRDefault="00D82463" w:rsidP="00D82463">
            <w:pPr>
              <w:jc w:val="center"/>
              <w:rPr>
                <w:rStyle w:val="NormalCharacter"/>
                <w:sz w:val="24"/>
              </w:rPr>
            </w:pPr>
            <w:r>
              <w:rPr>
                <w:rStyle w:val="NormalCharacter"/>
                <w:rFonts w:hint="eastAsia"/>
                <w:sz w:val="24"/>
              </w:rPr>
              <w:t>套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2463" w:rsidRDefault="00D82463" w:rsidP="00D82463">
            <w:pPr>
              <w:jc w:val="center"/>
              <w:rPr>
                <w:rStyle w:val="NormalCharacter"/>
                <w:sz w:val="24"/>
              </w:rPr>
            </w:pPr>
            <w:r>
              <w:rPr>
                <w:rStyle w:val="NormalCharacter"/>
                <w:rFonts w:hint="eastAsia"/>
                <w:sz w:val="24"/>
              </w:rPr>
              <w:t>1</w:t>
            </w:r>
          </w:p>
        </w:tc>
      </w:tr>
      <w:tr w:rsidR="00D82463" w:rsidTr="00D82463">
        <w:trPr>
          <w:trHeight w:val="465"/>
        </w:trPr>
        <w:tc>
          <w:tcPr>
            <w:tcW w:w="11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2463" w:rsidRDefault="00D82463" w:rsidP="00D82463">
            <w:pPr>
              <w:jc w:val="center"/>
              <w:rPr>
                <w:rStyle w:val="NormalCharacter"/>
                <w:sz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2463" w:rsidRDefault="00D82463" w:rsidP="00D82463">
            <w:pPr>
              <w:jc w:val="center"/>
              <w:rPr>
                <w:rStyle w:val="NormalCharacter"/>
                <w:sz w:val="24"/>
              </w:rPr>
            </w:pPr>
            <w:r>
              <w:rPr>
                <w:rStyle w:val="NormalCharacter"/>
                <w:rFonts w:hint="eastAsia"/>
                <w:sz w:val="24"/>
              </w:rPr>
              <w:t>一次性使用输尿管肾镜导管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2463" w:rsidRDefault="00D82463" w:rsidP="00D82463">
            <w:pPr>
              <w:jc w:val="center"/>
              <w:rPr>
                <w:rStyle w:val="NormalCharacter"/>
                <w:sz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2463" w:rsidRDefault="00D82463" w:rsidP="00D82463">
            <w:pPr>
              <w:jc w:val="center"/>
              <w:rPr>
                <w:rStyle w:val="NormalCharacter"/>
                <w:sz w:val="24"/>
              </w:rPr>
            </w:pPr>
            <w:r>
              <w:rPr>
                <w:rStyle w:val="NormalCharacter"/>
                <w:rFonts w:hint="eastAsia"/>
                <w:sz w:val="24"/>
              </w:rPr>
              <w:t>条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2463" w:rsidRDefault="00D82463" w:rsidP="00D82463">
            <w:pPr>
              <w:jc w:val="center"/>
              <w:rPr>
                <w:rStyle w:val="NormalCharacter"/>
                <w:sz w:val="24"/>
              </w:rPr>
            </w:pPr>
            <w:r>
              <w:rPr>
                <w:rStyle w:val="NormalCharacter"/>
                <w:rFonts w:hint="eastAsia"/>
                <w:sz w:val="24"/>
              </w:rPr>
              <w:t>1</w:t>
            </w:r>
          </w:p>
        </w:tc>
      </w:tr>
      <w:tr w:rsidR="00D82463" w:rsidTr="00D82463">
        <w:trPr>
          <w:trHeight w:val="465"/>
        </w:trPr>
        <w:tc>
          <w:tcPr>
            <w:tcW w:w="11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2463" w:rsidRDefault="00D82463" w:rsidP="00D82463">
            <w:pPr>
              <w:jc w:val="center"/>
              <w:rPr>
                <w:rStyle w:val="NormalCharacter"/>
                <w:sz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2463" w:rsidRDefault="00D82463" w:rsidP="00D82463">
            <w:pPr>
              <w:jc w:val="center"/>
              <w:rPr>
                <w:rStyle w:val="NormalCharacter"/>
                <w:sz w:val="24"/>
              </w:rPr>
            </w:pPr>
            <w:r>
              <w:rPr>
                <w:rStyle w:val="NormalCharacter"/>
                <w:rFonts w:hint="eastAsia"/>
                <w:sz w:val="24"/>
              </w:rPr>
              <w:t>输尿管活检钳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2463" w:rsidRDefault="00D82463" w:rsidP="00D82463">
            <w:pPr>
              <w:jc w:val="center"/>
              <w:rPr>
                <w:rStyle w:val="NormalCharacter"/>
                <w:sz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2463" w:rsidRDefault="00D82463" w:rsidP="00D82463">
            <w:pPr>
              <w:jc w:val="center"/>
              <w:rPr>
                <w:rStyle w:val="NormalCharacter"/>
                <w:sz w:val="24"/>
              </w:rPr>
            </w:pPr>
            <w:r>
              <w:rPr>
                <w:rStyle w:val="NormalCharacter"/>
                <w:rFonts w:hint="eastAsia"/>
                <w:sz w:val="24"/>
              </w:rPr>
              <w:t>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2463" w:rsidRDefault="00D82463" w:rsidP="00D82463">
            <w:pPr>
              <w:jc w:val="center"/>
              <w:rPr>
                <w:rStyle w:val="NormalCharacter"/>
                <w:sz w:val="24"/>
              </w:rPr>
            </w:pPr>
            <w:r>
              <w:rPr>
                <w:rStyle w:val="NormalCharacter"/>
                <w:rFonts w:hint="eastAsia"/>
                <w:sz w:val="24"/>
              </w:rPr>
              <w:t>2</w:t>
            </w:r>
          </w:p>
        </w:tc>
      </w:tr>
      <w:tr w:rsidR="00D82463" w:rsidTr="00D82463">
        <w:trPr>
          <w:trHeight w:val="465"/>
        </w:trPr>
        <w:tc>
          <w:tcPr>
            <w:tcW w:w="11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2463" w:rsidRDefault="00D82463" w:rsidP="00D82463">
            <w:pPr>
              <w:jc w:val="center"/>
              <w:rPr>
                <w:rStyle w:val="NormalCharacter"/>
                <w:sz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2463" w:rsidRDefault="00D82463" w:rsidP="00D82463">
            <w:pPr>
              <w:jc w:val="center"/>
              <w:rPr>
                <w:rStyle w:val="NormalCharacter"/>
                <w:sz w:val="24"/>
              </w:rPr>
            </w:pPr>
            <w:r>
              <w:rPr>
                <w:rStyle w:val="NormalCharacter"/>
                <w:rFonts w:hint="eastAsia"/>
                <w:sz w:val="24"/>
              </w:rPr>
              <w:t>输尿管异物钳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2463" w:rsidRDefault="00D82463" w:rsidP="00D82463">
            <w:pPr>
              <w:jc w:val="center"/>
              <w:rPr>
                <w:rStyle w:val="NormalCharacter"/>
                <w:sz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2463" w:rsidRDefault="00D82463" w:rsidP="00D82463">
            <w:pPr>
              <w:jc w:val="center"/>
              <w:rPr>
                <w:rStyle w:val="NormalCharacter"/>
                <w:sz w:val="24"/>
              </w:rPr>
            </w:pPr>
            <w:r>
              <w:rPr>
                <w:rStyle w:val="NormalCharacter"/>
                <w:rFonts w:hint="eastAsia"/>
                <w:sz w:val="24"/>
              </w:rPr>
              <w:t>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2463" w:rsidRDefault="00D82463" w:rsidP="00D82463">
            <w:pPr>
              <w:jc w:val="center"/>
              <w:rPr>
                <w:rStyle w:val="NormalCharacter"/>
                <w:sz w:val="24"/>
              </w:rPr>
            </w:pPr>
            <w:r>
              <w:rPr>
                <w:rStyle w:val="NormalCharacter"/>
                <w:rFonts w:hint="eastAsia"/>
                <w:sz w:val="24"/>
              </w:rPr>
              <w:t>2</w:t>
            </w:r>
          </w:p>
        </w:tc>
      </w:tr>
      <w:tr w:rsidR="00D82463" w:rsidTr="00D82463">
        <w:trPr>
          <w:trHeight w:val="465"/>
        </w:trPr>
        <w:tc>
          <w:tcPr>
            <w:tcW w:w="11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2463" w:rsidRDefault="00D82463" w:rsidP="00D82463">
            <w:pPr>
              <w:jc w:val="center"/>
              <w:rPr>
                <w:rStyle w:val="NormalCharacter"/>
                <w:sz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2463" w:rsidRDefault="00D82463" w:rsidP="00D82463">
            <w:pPr>
              <w:jc w:val="center"/>
              <w:rPr>
                <w:rStyle w:val="NormalCharacter"/>
                <w:sz w:val="24"/>
              </w:rPr>
            </w:pPr>
            <w:r>
              <w:rPr>
                <w:rStyle w:val="NormalCharacter"/>
                <w:sz w:val="24"/>
              </w:rPr>
              <w:t>光纤检查镜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2463" w:rsidRDefault="00D82463" w:rsidP="00D82463">
            <w:pPr>
              <w:jc w:val="center"/>
              <w:rPr>
                <w:rStyle w:val="NormalCharacter"/>
                <w:sz w:val="24"/>
              </w:rPr>
            </w:pPr>
            <w:r>
              <w:rPr>
                <w:rStyle w:val="NormalCharacter"/>
                <w:sz w:val="24"/>
              </w:rPr>
              <w:t>读数显微镜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2463" w:rsidRDefault="00D82463" w:rsidP="00D82463">
            <w:pPr>
              <w:jc w:val="center"/>
              <w:rPr>
                <w:rStyle w:val="NormalCharacter"/>
                <w:sz w:val="24"/>
              </w:rPr>
            </w:pPr>
            <w:r>
              <w:rPr>
                <w:rStyle w:val="NormalCharacter"/>
                <w:sz w:val="24"/>
              </w:rPr>
              <w:t>个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2463" w:rsidRDefault="00D82463" w:rsidP="00D82463">
            <w:pPr>
              <w:jc w:val="center"/>
              <w:rPr>
                <w:rStyle w:val="NormalCharacter"/>
                <w:sz w:val="24"/>
              </w:rPr>
            </w:pPr>
            <w:r>
              <w:rPr>
                <w:rStyle w:val="NormalCharacter"/>
                <w:sz w:val="24"/>
              </w:rPr>
              <w:t>1</w:t>
            </w:r>
          </w:p>
        </w:tc>
      </w:tr>
      <w:tr w:rsidR="00D82463" w:rsidTr="00D82463">
        <w:trPr>
          <w:trHeight w:val="456"/>
        </w:trPr>
        <w:tc>
          <w:tcPr>
            <w:tcW w:w="11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2463" w:rsidRDefault="00D82463" w:rsidP="00D82463">
            <w:pPr>
              <w:jc w:val="center"/>
              <w:rPr>
                <w:rStyle w:val="NormalCharacter"/>
                <w:sz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2463" w:rsidRDefault="00D82463" w:rsidP="00D82463">
            <w:pPr>
              <w:jc w:val="center"/>
              <w:rPr>
                <w:rStyle w:val="NormalCharacter"/>
                <w:sz w:val="24"/>
              </w:rPr>
            </w:pPr>
            <w:r>
              <w:rPr>
                <w:rStyle w:val="NormalCharacter"/>
                <w:sz w:val="24"/>
              </w:rPr>
              <w:t>光纤切割剪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2463" w:rsidRDefault="00D82463" w:rsidP="00D82463">
            <w:pPr>
              <w:jc w:val="center"/>
              <w:rPr>
                <w:rStyle w:val="NormalCharacter"/>
                <w:sz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2463" w:rsidRDefault="00D82463" w:rsidP="00D82463">
            <w:pPr>
              <w:jc w:val="center"/>
              <w:rPr>
                <w:rStyle w:val="NormalCharacter"/>
                <w:sz w:val="24"/>
              </w:rPr>
            </w:pPr>
            <w:r>
              <w:rPr>
                <w:rStyle w:val="NormalCharacter"/>
                <w:sz w:val="24"/>
              </w:rPr>
              <w:t>个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2463" w:rsidRDefault="00D82463" w:rsidP="00D82463">
            <w:pPr>
              <w:jc w:val="center"/>
              <w:rPr>
                <w:rStyle w:val="NormalCharacter"/>
                <w:sz w:val="24"/>
              </w:rPr>
            </w:pPr>
            <w:r>
              <w:rPr>
                <w:rStyle w:val="NormalCharacter"/>
                <w:sz w:val="24"/>
              </w:rPr>
              <w:t>1</w:t>
            </w:r>
          </w:p>
        </w:tc>
      </w:tr>
      <w:tr w:rsidR="00D82463" w:rsidTr="00D82463">
        <w:trPr>
          <w:trHeight w:val="448"/>
        </w:trPr>
        <w:tc>
          <w:tcPr>
            <w:tcW w:w="11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2463" w:rsidRDefault="00D82463" w:rsidP="00D82463">
            <w:pPr>
              <w:jc w:val="center"/>
              <w:rPr>
                <w:rStyle w:val="NormalCharacter"/>
                <w:sz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2463" w:rsidRDefault="00D82463" w:rsidP="00D82463">
            <w:pPr>
              <w:jc w:val="center"/>
              <w:rPr>
                <w:rStyle w:val="NormalCharacter"/>
                <w:sz w:val="24"/>
              </w:rPr>
            </w:pPr>
            <w:r>
              <w:rPr>
                <w:rStyle w:val="NormalCharacter"/>
                <w:sz w:val="24"/>
              </w:rPr>
              <w:t>脚踏开关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2463" w:rsidRDefault="00D82463" w:rsidP="00D82463">
            <w:pPr>
              <w:jc w:val="center"/>
              <w:rPr>
                <w:rStyle w:val="NormalCharacter"/>
                <w:sz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2463" w:rsidRDefault="00D82463" w:rsidP="00D82463">
            <w:pPr>
              <w:jc w:val="center"/>
              <w:rPr>
                <w:rStyle w:val="NormalCharacter"/>
                <w:sz w:val="24"/>
              </w:rPr>
            </w:pPr>
            <w:r>
              <w:rPr>
                <w:rStyle w:val="NormalCharacter"/>
                <w:sz w:val="24"/>
              </w:rPr>
              <w:t>个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2463" w:rsidRDefault="00D82463" w:rsidP="00D82463">
            <w:pPr>
              <w:jc w:val="center"/>
              <w:rPr>
                <w:rStyle w:val="NormalCharacter"/>
                <w:sz w:val="24"/>
              </w:rPr>
            </w:pPr>
            <w:r>
              <w:rPr>
                <w:rStyle w:val="NormalCharacter"/>
                <w:sz w:val="24"/>
              </w:rPr>
              <w:t>1</w:t>
            </w:r>
          </w:p>
        </w:tc>
      </w:tr>
      <w:tr w:rsidR="00D82463" w:rsidTr="00D82463">
        <w:trPr>
          <w:trHeight w:val="461"/>
        </w:trPr>
        <w:tc>
          <w:tcPr>
            <w:tcW w:w="11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2463" w:rsidRDefault="00D82463" w:rsidP="00D82463">
            <w:pPr>
              <w:jc w:val="center"/>
              <w:rPr>
                <w:rStyle w:val="NormalCharacter"/>
                <w:sz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2463" w:rsidRDefault="00D82463" w:rsidP="00D82463">
            <w:pPr>
              <w:jc w:val="center"/>
              <w:rPr>
                <w:rStyle w:val="NormalCharacter"/>
                <w:sz w:val="24"/>
              </w:rPr>
            </w:pPr>
            <w:r>
              <w:rPr>
                <w:rStyle w:val="NormalCharacter"/>
                <w:sz w:val="24"/>
              </w:rPr>
              <w:t>门锁开关插头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2463" w:rsidRDefault="00D82463" w:rsidP="00D82463">
            <w:pPr>
              <w:jc w:val="center"/>
              <w:rPr>
                <w:rStyle w:val="NormalCharacter"/>
                <w:sz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2463" w:rsidRDefault="00D82463" w:rsidP="00D82463">
            <w:pPr>
              <w:jc w:val="center"/>
              <w:rPr>
                <w:rStyle w:val="NormalCharacter"/>
                <w:sz w:val="24"/>
              </w:rPr>
            </w:pPr>
            <w:r>
              <w:rPr>
                <w:rStyle w:val="NormalCharacter"/>
                <w:sz w:val="24"/>
              </w:rPr>
              <w:t>本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2463" w:rsidRDefault="00D82463" w:rsidP="00D82463">
            <w:pPr>
              <w:jc w:val="center"/>
              <w:rPr>
                <w:rStyle w:val="NormalCharacter"/>
                <w:sz w:val="24"/>
              </w:rPr>
            </w:pPr>
            <w:r>
              <w:rPr>
                <w:rStyle w:val="NormalCharacter"/>
                <w:sz w:val="24"/>
              </w:rPr>
              <w:t>1</w:t>
            </w:r>
          </w:p>
        </w:tc>
      </w:tr>
      <w:tr w:rsidR="00D82463" w:rsidTr="00D82463">
        <w:trPr>
          <w:trHeight w:val="467"/>
        </w:trPr>
        <w:tc>
          <w:tcPr>
            <w:tcW w:w="11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2463" w:rsidRDefault="00D82463" w:rsidP="00D82463">
            <w:pPr>
              <w:jc w:val="center"/>
              <w:rPr>
                <w:rStyle w:val="NormalCharacter"/>
                <w:sz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2463" w:rsidRDefault="00D82463" w:rsidP="00D82463">
            <w:pPr>
              <w:jc w:val="center"/>
              <w:rPr>
                <w:rStyle w:val="NormalCharacter"/>
                <w:sz w:val="24"/>
              </w:rPr>
            </w:pPr>
            <w:r>
              <w:rPr>
                <w:rStyle w:val="NormalCharacter"/>
                <w:sz w:val="24"/>
              </w:rPr>
              <w:t>主机电源钥匙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2463" w:rsidRDefault="00D82463" w:rsidP="00D82463">
            <w:pPr>
              <w:jc w:val="center"/>
              <w:rPr>
                <w:rStyle w:val="NormalCharacter"/>
                <w:sz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2463" w:rsidRDefault="00D82463" w:rsidP="00D82463">
            <w:pPr>
              <w:jc w:val="center"/>
              <w:rPr>
                <w:rStyle w:val="NormalCharacter"/>
                <w:sz w:val="24"/>
              </w:rPr>
            </w:pPr>
            <w:r>
              <w:rPr>
                <w:rStyle w:val="NormalCharacter"/>
                <w:sz w:val="24"/>
              </w:rPr>
              <w:t>把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2463" w:rsidRDefault="00D82463" w:rsidP="00D82463">
            <w:pPr>
              <w:jc w:val="center"/>
              <w:rPr>
                <w:rStyle w:val="NormalCharacter"/>
                <w:sz w:val="24"/>
              </w:rPr>
            </w:pPr>
            <w:r>
              <w:rPr>
                <w:rStyle w:val="NormalCharacter"/>
                <w:sz w:val="24"/>
              </w:rPr>
              <w:t>2</w:t>
            </w:r>
          </w:p>
        </w:tc>
      </w:tr>
      <w:tr w:rsidR="00D82463" w:rsidTr="00D82463">
        <w:trPr>
          <w:trHeight w:val="445"/>
        </w:trPr>
        <w:tc>
          <w:tcPr>
            <w:tcW w:w="11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2463" w:rsidRDefault="00D82463" w:rsidP="00D82463">
            <w:pPr>
              <w:jc w:val="center"/>
              <w:rPr>
                <w:rStyle w:val="NormalCharacter"/>
                <w:sz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2463" w:rsidRDefault="00D82463" w:rsidP="00D82463">
            <w:pPr>
              <w:jc w:val="center"/>
              <w:rPr>
                <w:rStyle w:val="NormalCharacter"/>
                <w:sz w:val="24"/>
              </w:rPr>
            </w:pPr>
            <w:r>
              <w:rPr>
                <w:rStyle w:val="NormalCharacter"/>
                <w:sz w:val="24"/>
              </w:rPr>
              <w:t>使用手册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2463" w:rsidRDefault="00D82463" w:rsidP="00D82463">
            <w:pPr>
              <w:jc w:val="center"/>
              <w:rPr>
                <w:rStyle w:val="NormalCharacter"/>
                <w:sz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2463" w:rsidRDefault="00D82463" w:rsidP="00D82463">
            <w:pPr>
              <w:jc w:val="center"/>
              <w:rPr>
                <w:rStyle w:val="NormalCharacter"/>
                <w:sz w:val="24"/>
              </w:rPr>
            </w:pPr>
            <w:r>
              <w:rPr>
                <w:rStyle w:val="NormalCharacter"/>
                <w:sz w:val="24"/>
              </w:rPr>
              <w:t>册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2463" w:rsidRDefault="00D82463" w:rsidP="00D82463">
            <w:pPr>
              <w:jc w:val="center"/>
              <w:rPr>
                <w:rStyle w:val="NormalCharacter"/>
                <w:sz w:val="24"/>
              </w:rPr>
            </w:pPr>
            <w:r>
              <w:rPr>
                <w:rStyle w:val="NormalCharacter"/>
                <w:sz w:val="24"/>
              </w:rPr>
              <w:t>1</w:t>
            </w:r>
          </w:p>
        </w:tc>
      </w:tr>
    </w:tbl>
    <w:p w:rsidR="00A132C5" w:rsidRDefault="00A132C5" w:rsidP="00D82463">
      <w:pPr>
        <w:spacing w:line="440" w:lineRule="exact"/>
        <w:jc w:val="center"/>
        <w:rPr>
          <w:rStyle w:val="NormalCharacter"/>
          <w:sz w:val="24"/>
        </w:rPr>
      </w:pPr>
    </w:p>
    <w:sectPr w:rsidR="00A132C5" w:rsidSect="00D065BC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948BE" w:rsidRDefault="008948BE">
      <w:r>
        <w:separator/>
      </w:r>
    </w:p>
  </w:endnote>
  <w:endnote w:type="continuationSeparator" w:id="0">
    <w:p w:rsidR="008948BE" w:rsidRDefault="008948B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-webkit-standard">
    <w:altName w:val="Segoe Print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948BE" w:rsidRDefault="008948BE">
      <w:r>
        <w:separator/>
      </w:r>
    </w:p>
  </w:footnote>
  <w:footnote w:type="continuationSeparator" w:id="0">
    <w:p w:rsidR="008948BE" w:rsidRDefault="008948B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defaultTabStop w:val="420"/>
  <w:doNotUseMarginsForDrawingGridOrigin/>
  <w:drawingGridHorizontalOrigin w:val="1800"/>
  <w:drawingGridVerticalOrigin w:val="1440"/>
  <w:noPunctuationKerning/>
  <w:characterSpacingControl w:val="doNotCompress"/>
  <w:hdrShapeDefaults>
    <o:shapedefaults v:ext="edit" spidmax="10242"/>
  </w:hdrShapeDefaults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</w:compat>
  <w:rsids>
    <w:rsidRoot w:val="00A132C5"/>
    <w:rsid w:val="0000293D"/>
    <w:rsid w:val="00120806"/>
    <w:rsid w:val="00192BD5"/>
    <w:rsid w:val="001B1B2A"/>
    <w:rsid w:val="00232E39"/>
    <w:rsid w:val="00257E57"/>
    <w:rsid w:val="003651B7"/>
    <w:rsid w:val="0037501B"/>
    <w:rsid w:val="00390E40"/>
    <w:rsid w:val="003E2B45"/>
    <w:rsid w:val="004D1D50"/>
    <w:rsid w:val="004E31FA"/>
    <w:rsid w:val="005476C5"/>
    <w:rsid w:val="00556A05"/>
    <w:rsid w:val="006C127F"/>
    <w:rsid w:val="00724D0B"/>
    <w:rsid w:val="007352DB"/>
    <w:rsid w:val="007D385B"/>
    <w:rsid w:val="008357BD"/>
    <w:rsid w:val="00890269"/>
    <w:rsid w:val="008948BE"/>
    <w:rsid w:val="008A5483"/>
    <w:rsid w:val="009946CA"/>
    <w:rsid w:val="00A01D19"/>
    <w:rsid w:val="00A132C5"/>
    <w:rsid w:val="00C510D0"/>
    <w:rsid w:val="00D065BC"/>
    <w:rsid w:val="00D31F9E"/>
    <w:rsid w:val="00D36601"/>
    <w:rsid w:val="00D82463"/>
    <w:rsid w:val="00DB2184"/>
    <w:rsid w:val="00DC54BD"/>
    <w:rsid w:val="00DE76E6"/>
    <w:rsid w:val="00F02261"/>
    <w:rsid w:val="00F57473"/>
    <w:rsid w:val="29954738"/>
    <w:rsid w:val="623B6F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link w:val="NormalCharacter"/>
    <w:qFormat/>
    <w:rsid w:val="00D065BC"/>
    <w:pPr>
      <w:jc w:val="both"/>
      <w:textAlignment w:val="baseline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qFormat/>
    <w:rsid w:val="00D065B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qFormat/>
    <w:rsid w:val="00D065BC"/>
    <w:pPr>
      <w:pBdr>
        <w:bottom w:val="single" w:sz="6" w:space="1" w:color="000000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Normal (Web)"/>
    <w:basedOn w:val="a"/>
    <w:qFormat/>
    <w:rsid w:val="00D065BC"/>
    <w:rPr>
      <w:sz w:val="24"/>
    </w:rPr>
  </w:style>
  <w:style w:type="character" w:customStyle="1" w:styleId="NormalCharacter">
    <w:name w:val="NormalCharacter"/>
    <w:semiHidden/>
    <w:qFormat/>
    <w:rsid w:val="00D065BC"/>
  </w:style>
  <w:style w:type="table" w:customStyle="1" w:styleId="TableNormal">
    <w:name w:val="TableNormal"/>
    <w:semiHidden/>
    <w:qFormat/>
    <w:rsid w:val="00D065BC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Char0">
    <w:name w:val="页眉 Char"/>
    <w:link w:val="a4"/>
    <w:qFormat/>
    <w:rsid w:val="00D065BC"/>
    <w:rPr>
      <w:kern w:val="2"/>
      <w:sz w:val="18"/>
      <w:szCs w:val="18"/>
    </w:rPr>
  </w:style>
  <w:style w:type="character" w:customStyle="1" w:styleId="Char">
    <w:name w:val="页脚 Char"/>
    <w:link w:val="a3"/>
    <w:qFormat/>
    <w:rsid w:val="00D065BC"/>
    <w:rPr>
      <w:kern w:val="2"/>
      <w:sz w:val="18"/>
      <w:szCs w:val="18"/>
    </w:rPr>
  </w:style>
  <w:style w:type="paragraph" w:customStyle="1" w:styleId="NavPane">
    <w:name w:val="NavPane"/>
    <w:basedOn w:val="a"/>
    <w:semiHidden/>
    <w:qFormat/>
    <w:rsid w:val="00D065BC"/>
    <w:pPr>
      <w:shd w:val="clear" w:color="auto" w:fill="000080"/>
    </w:pPr>
  </w:style>
  <w:style w:type="paragraph" w:customStyle="1" w:styleId="UserStyle2">
    <w:name w:val="UserStyle_2"/>
    <w:basedOn w:val="NavPane"/>
    <w:qFormat/>
    <w:rsid w:val="00D065B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127</Words>
  <Characters>730</Characters>
  <Application>Microsoft Office Word</Application>
  <DocSecurity>0</DocSecurity>
  <Lines>6</Lines>
  <Paragraphs>1</Paragraphs>
  <ScaleCrop>false</ScaleCrop>
  <Company/>
  <LinksUpToDate>false</LinksUpToDate>
  <CharactersWithSpaces>856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22</cp:revision>
  <dcterms:created xsi:type="dcterms:W3CDTF">2021-12-27T16:56:00Z</dcterms:created>
  <dcterms:modified xsi:type="dcterms:W3CDTF">2022-11-21T13:00:00Z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9BE6A87717E74E6D82355443903C2E9D</vt:lpwstr>
  </property>
  <property fmtid="{D5CDD505-2E9C-101B-9397-08002B2CF9AE}" pid="3" name="KSOProductBuildVer">
    <vt:lpwstr>2052-11.1.0.11365</vt:lpwstr>
  </property>
</Properties>
</file>