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8C" w:rsidRDefault="00A13E6F">
      <w:pPr>
        <w:pStyle w:val="a6"/>
        <w:spacing w:line="360" w:lineRule="auto"/>
        <w:ind w:firstLine="562"/>
        <w:jc w:val="center"/>
        <w:rPr>
          <w:rFonts w:ascii="冬青黑体简体中文" w:eastAsia="冬青黑体简体中文" w:hAnsi="冬青黑体简体中文" w:cs="冬青黑体简体中文"/>
          <w:b/>
          <w:bCs/>
          <w:sz w:val="28"/>
          <w:szCs w:val="28"/>
          <w:lang/>
        </w:rPr>
      </w:pPr>
      <w:r>
        <w:rPr>
          <w:rFonts w:ascii="冬青黑体简体中文" w:eastAsia="冬青黑体简体中文" w:hAnsi="冬青黑体简体中文" w:cs="冬青黑体简体中文" w:hint="eastAsia"/>
          <w:b/>
          <w:bCs/>
          <w:sz w:val="28"/>
          <w:szCs w:val="28"/>
          <w:lang/>
        </w:rPr>
        <w:t>可穿戴式动态血压监测仪</w:t>
      </w:r>
    </w:p>
    <w:p w:rsidR="005A5F8C" w:rsidRDefault="00A13E6F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bCs/>
          <w:sz w:val="24"/>
          <w:lang/>
        </w:rPr>
      </w:pPr>
      <w:r>
        <w:rPr>
          <w:rFonts w:ascii="宋体" w:eastAsia="宋体" w:hAnsi="宋体" w:cs="宋体" w:hint="eastAsia"/>
          <w:b/>
          <w:bCs/>
          <w:sz w:val="24"/>
          <w:lang/>
        </w:rPr>
        <w:t>硬件参数</w:t>
      </w:r>
    </w:p>
    <w:p w:rsidR="005A5F8C" w:rsidRDefault="00A13E6F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工作电源：可充电锂电池（充满电可测量并记录</w:t>
      </w:r>
      <w:r>
        <w:rPr>
          <w:rFonts w:ascii="宋体" w:eastAsia="宋体" w:hAnsi="宋体" w:cs="宋体" w:hint="eastAsia"/>
          <w:sz w:val="24"/>
        </w:rPr>
        <w:t>150</w:t>
      </w:r>
      <w:r>
        <w:rPr>
          <w:rFonts w:ascii="宋体" w:eastAsia="宋体" w:hAnsi="宋体" w:cs="宋体" w:hint="eastAsia"/>
          <w:sz w:val="24"/>
        </w:rPr>
        <w:t>条数据）</w:t>
      </w:r>
    </w:p>
    <w:p w:rsidR="005A5F8C" w:rsidRDefault="00A13E6F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准确性：±</w:t>
      </w:r>
      <w:r>
        <w:rPr>
          <w:rFonts w:ascii="宋体" w:eastAsia="宋体" w:hAnsi="宋体" w:cs="宋体" w:hint="eastAsia"/>
          <w:sz w:val="24"/>
        </w:rPr>
        <w:t>3mmHg</w:t>
      </w:r>
    </w:p>
    <w:p w:rsidR="005A5F8C" w:rsidRDefault="00A13E6F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数据存储：闪存储存高达</w:t>
      </w:r>
      <w:r>
        <w:rPr>
          <w:rFonts w:ascii="宋体" w:eastAsia="宋体" w:hAnsi="宋体" w:cs="宋体" w:hint="eastAsia"/>
          <w:sz w:val="24"/>
        </w:rPr>
        <w:t>200</w:t>
      </w:r>
      <w:r>
        <w:rPr>
          <w:rFonts w:ascii="宋体" w:eastAsia="宋体" w:hAnsi="宋体" w:cs="宋体" w:hint="eastAsia"/>
          <w:sz w:val="24"/>
        </w:rPr>
        <w:t>个读数</w:t>
      </w:r>
    </w:p>
    <w:p w:rsidR="005A5F8C" w:rsidRDefault="00A13E6F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取样周期：提供</w:t>
      </w:r>
      <w:r>
        <w:rPr>
          <w:rFonts w:ascii="宋体" w:eastAsia="宋体" w:hAnsi="宋体" w:cs="宋体" w:hint="eastAsia"/>
          <w:sz w:val="24"/>
        </w:rPr>
        <w:t>5-120</w:t>
      </w:r>
      <w:r>
        <w:rPr>
          <w:rFonts w:ascii="宋体" w:eastAsia="宋体" w:hAnsi="宋体" w:cs="宋体" w:hint="eastAsia"/>
          <w:sz w:val="24"/>
        </w:rPr>
        <w:t>分钟</w:t>
      </w:r>
      <w:r>
        <w:rPr>
          <w:rFonts w:ascii="宋体" w:eastAsia="宋体" w:hAnsi="宋体" w:cs="宋体" w:hint="eastAsia"/>
          <w:sz w:val="24"/>
        </w:rPr>
        <w:t>9</w:t>
      </w:r>
      <w:r>
        <w:rPr>
          <w:rFonts w:ascii="宋体" w:eastAsia="宋体" w:hAnsi="宋体" w:cs="宋体" w:hint="eastAsia"/>
          <w:sz w:val="24"/>
        </w:rPr>
        <w:t>个可程序化周期</w:t>
      </w:r>
    </w:p>
    <w:p w:rsidR="005A5F8C" w:rsidRDefault="00A13E6F">
      <w:pPr>
        <w:numPr>
          <w:ilvl w:val="0"/>
          <w:numId w:val="2"/>
        </w:num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净重量：不超过</w:t>
      </w:r>
      <w:r>
        <w:rPr>
          <w:rFonts w:ascii="宋体" w:eastAsia="宋体" w:hAnsi="宋体" w:cs="宋体" w:hint="eastAsia"/>
          <w:sz w:val="24"/>
        </w:rPr>
        <w:t>120g</w:t>
      </w:r>
      <w:r>
        <w:rPr>
          <w:rFonts w:ascii="宋体" w:eastAsia="宋体" w:hAnsi="宋体" w:cs="宋体" w:hint="eastAsia"/>
          <w:sz w:val="24"/>
        </w:rPr>
        <w:t>（包括电池和袖带）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257" w:hangingChars="107" w:hanging="257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▲</w:t>
      </w:r>
      <w:r>
        <w:rPr>
          <w:rFonts w:ascii="宋体" w:hAnsi="宋体" w:cs="宋体" w:hint="eastAsia"/>
          <w:sz w:val="24"/>
          <w:szCs w:val="24"/>
        </w:rPr>
        <w:t>可穿戴式佩戴，无袖管设计，方便佩戴。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采用抗干扰动态血压技术，提供抗运动干扰能力。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▲</w:t>
      </w:r>
      <w:r>
        <w:rPr>
          <w:rFonts w:ascii="宋体" w:hAnsi="宋体" w:cs="宋体" w:hint="eastAsia"/>
          <w:sz w:val="24"/>
          <w:szCs w:val="24"/>
        </w:rPr>
        <w:t>体位信息记录，协助医生判断血压升降原因。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智能升压技术，每次充气到上次测量读数以上</w:t>
      </w:r>
      <w:r>
        <w:rPr>
          <w:rFonts w:ascii="宋体" w:hAnsi="宋体" w:cs="宋体" w:hint="eastAsia"/>
          <w:sz w:val="24"/>
          <w:szCs w:val="24"/>
        </w:rPr>
        <w:t>38mmHg</w:t>
      </w:r>
      <w:r>
        <w:rPr>
          <w:rFonts w:ascii="宋体" w:hAnsi="宋体" w:cs="宋体" w:hint="eastAsia"/>
          <w:sz w:val="24"/>
          <w:szCs w:val="24"/>
        </w:rPr>
        <w:t>，以提高病人舒适性，减少测量时间。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袖带可拆掉气囊再清洗，便于清洁，配备纯棉内衬，可免于清洗袖带。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提供最大充气压设置功能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测量失败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会自动重测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配备</w:t>
      </w:r>
      <w:r>
        <w:rPr>
          <w:rFonts w:ascii="宋体" w:hAnsi="宋体" w:cs="宋体" w:hint="eastAsia"/>
          <w:sz w:val="24"/>
          <w:szCs w:val="24"/>
        </w:rPr>
        <w:t>LCD</w:t>
      </w:r>
      <w:r>
        <w:rPr>
          <w:rFonts w:ascii="宋体" w:hAnsi="宋体" w:cs="宋体" w:hint="eastAsia"/>
          <w:sz w:val="24"/>
          <w:szCs w:val="24"/>
        </w:rPr>
        <w:t>显示屏，机器自带前后翻页按键，可显示屏回看数据。</w:t>
      </w:r>
    </w:p>
    <w:p w:rsidR="005A5F8C" w:rsidRDefault="00A13E6F" w:rsidP="00A13E6F">
      <w:pPr>
        <w:pStyle w:val="10"/>
        <w:widowControl/>
        <w:numPr>
          <w:ilvl w:val="0"/>
          <w:numId w:val="2"/>
        </w:numPr>
        <w:spacing w:line="360" w:lineRule="auto"/>
        <w:ind w:left="485" w:hangingChars="202" w:hanging="485"/>
        <w:jc w:val="left"/>
        <w:rPr>
          <w:rFonts w:ascii="宋体" w:hAnsi="宋体" w:cs="宋体"/>
          <w:b/>
          <w:bCs/>
          <w:sz w:val="24"/>
          <w:szCs w:val="24"/>
          <w:lang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▲</w:t>
      </w:r>
      <w:r>
        <w:rPr>
          <w:rFonts w:ascii="宋体" w:hAnsi="宋体" w:cs="宋体" w:hint="eastAsia"/>
          <w:sz w:val="24"/>
          <w:szCs w:val="24"/>
        </w:rPr>
        <w:t>电池剩余电量可观测，便于判断是否需要充电</w:t>
      </w:r>
    </w:p>
    <w:p w:rsidR="005A5F8C" w:rsidRDefault="00A13E6F">
      <w:pPr>
        <w:pStyle w:val="a6"/>
        <w:spacing w:line="360" w:lineRule="auto"/>
        <w:ind w:firstLineChars="0" w:firstLine="0"/>
        <w:rPr>
          <w:rFonts w:ascii="宋体" w:eastAsia="宋体" w:hAnsi="宋体" w:cs="宋体"/>
          <w:b/>
          <w:bCs/>
          <w:sz w:val="24"/>
          <w:lang/>
        </w:rPr>
      </w:pPr>
      <w:r>
        <w:rPr>
          <w:rFonts w:ascii="宋体" w:eastAsia="宋体" w:hAnsi="宋体" w:cs="宋体" w:hint="eastAsia"/>
          <w:b/>
          <w:bCs/>
          <w:sz w:val="24"/>
        </w:rPr>
        <w:t>二、</w:t>
      </w:r>
      <w:r>
        <w:rPr>
          <w:rFonts w:ascii="宋体" w:eastAsia="宋体" w:hAnsi="宋体" w:cs="宋体" w:hint="eastAsia"/>
          <w:b/>
          <w:bCs/>
          <w:sz w:val="24"/>
          <w:lang/>
        </w:rPr>
        <w:t>动态血压分析模块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分析软件提供数据表图、趋势图、血压数据统计图表、柱状图、饼图，每小时平均血压，血压速率乘积以及收缩压和舒张压，心率相关图（离散图）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▲</w:t>
      </w:r>
      <w:r>
        <w:rPr>
          <w:rFonts w:ascii="宋体" w:hAnsi="宋体" w:cs="宋体" w:hint="eastAsia"/>
          <w:sz w:val="24"/>
          <w:szCs w:val="24"/>
        </w:rPr>
        <w:t>软件可自由设定报告内容、可根据需要自动选择报告类型打印报告，无需按页打印。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提供儿童自适应血压阈值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统计计算血压晨峰系数，血压变异系数，动脉硬化指数，并显示在统计页中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电子搜索功能，读取数据时可以轻易找到病人信息，无需重新手工输入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趋势图可以容纳最多</w:t>
      </w:r>
      <w:r>
        <w:rPr>
          <w:rFonts w:ascii="宋体" w:hAnsi="宋体" w:cs="宋体" w:hint="eastAsia"/>
          <w:sz w:val="24"/>
          <w:szCs w:val="24"/>
        </w:rPr>
        <w:t>72</w:t>
      </w:r>
      <w:r>
        <w:rPr>
          <w:rFonts w:ascii="宋体" w:hAnsi="宋体" w:cs="宋体" w:hint="eastAsia"/>
          <w:sz w:val="24"/>
          <w:szCs w:val="24"/>
        </w:rPr>
        <w:t>小时的数据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自动生成</w:t>
      </w:r>
      <w:r>
        <w:rPr>
          <w:rFonts w:ascii="宋体" w:hAnsi="宋体" w:cs="宋体" w:hint="eastAsia"/>
          <w:sz w:val="24"/>
          <w:szCs w:val="24"/>
        </w:rPr>
        <w:t>PDF</w:t>
      </w:r>
      <w:r>
        <w:rPr>
          <w:rFonts w:ascii="宋体" w:hAnsi="宋体" w:cs="宋体" w:hint="eastAsia"/>
          <w:sz w:val="24"/>
          <w:szCs w:val="24"/>
        </w:rPr>
        <w:t>格式报告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软件可以设置收缩压、舒张压、夜间血压、背景、血压阈值等图表颜色，符合操作医生的审美习惯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有血压比较分析功能。软件可以比较最近两次就诊的血压数据</w:t>
      </w:r>
    </w:p>
    <w:p w:rsidR="005A5F8C" w:rsidRDefault="00A13E6F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提供电子签名，可设置医院</w:t>
      </w:r>
      <w:r>
        <w:rPr>
          <w:rFonts w:ascii="宋体" w:hAnsi="宋体" w:cs="宋体" w:hint="eastAsia"/>
          <w:sz w:val="24"/>
          <w:szCs w:val="24"/>
        </w:rPr>
        <w:t>LOGO</w:t>
      </w:r>
    </w:p>
    <w:sectPr w:rsidR="005A5F8C" w:rsidSect="005A5F8C">
      <w:pgSz w:w="11906" w:h="16838"/>
      <w:pgMar w:top="1020" w:right="1800" w:bottom="11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"/>
    <w:charset w:val="00"/>
    <w:family w:val="swiss"/>
    <w:pitch w:val="default"/>
    <w:sig w:usb0="00000000" w:usb1="C000247B" w:usb2="00000009" w:usb3="00000000" w:csb0="200001FF" w:csb1="00000000"/>
  </w:font>
  <w:font w:name="冬青黑体简体中文">
    <w:altName w:val="黑体"/>
    <w:charset w:val="86"/>
    <w:family w:val="auto"/>
    <w:pitch w:val="default"/>
    <w:sig w:usb0="00000000" w:usb1="00000000" w:usb2="00000016" w:usb3="00000000" w:csb0="0006000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445"/>
    <w:multiLevelType w:val="multilevel"/>
    <w:tmpl w:val="2B40744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A025BF"/>
    <w:multiLevelType w:val="multilevel"/>
    <w:tmpl w:val="46A025BF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CD9192"/>
    <w:multiLevelType w:val="singleLevel"/>
    <w:tmpl w:val="5FCD919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FD49D8"/>
    <w:rsid w:val="BAFDD8C5"/>
    <w:rsid w:val="BB39A9E7"/>
    <w:rsid w:val="BB7105C8"/>
    <w:rsid w:val="DFDFF617"/>
    <w:rsid w:val="E86F96E4"/>
    <w:rsid w:val="ECF0E7AC"/>
    <w:rsid w:val="F5D9D1DC"/>
    <w:rsid w:val="FFDD8025"/>
    <w:rsid w:val="00314745"/>
    <w:rsid w:val="005A5F8C"/>
    <w:rsid w:val="00601AF4"/>
    <w:rsid w:val="00933ECF"/>
    <w:rsid w:val="00A13E6F"/>
    <w:rsid w:val="00B44AA7"/>
    <w:rsid w:val="00C25F35"/>
    <w:rsid w:val="00C71DA5"/>
    <w:rsid w:val="00CF6A17"/>
    <w:rsid w:val="1FC87BBA"/>
    <w:rsid w:val="29EE1BB2"/>
    <w:rsid w:val="35C6CFF9"/>
    <w:rsid w:val="3FFD49D8"/>
    <w:rsid w:val="4A99403C"/>
    <w:rsid w:val="4FFF3F6E"/>
    <w:rsid w:val="597E421C"/>
    <w:rsid w:val="735811FC"/>
    <w:rsid w:val="797DC32F"/>
    <w:rsid w:val="7B3AD3FF"/>
    <w:rsid w:val="7BDD7541"/>
    <w:rsid w:val="7FBFF692"/>
    <w:rsid w:val="9FDDB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5A5F8C"/>
    <w:pPr>
      <w:spacing w:after="120"/>
      <w:ind w:leftChars="200" w:left="420"/>
    </w:pPr>
  </w:style>
  <w:style w:type="paragraph" w:styleId="a4">
    <w:name w:val="Title"/>
    <w:basedOn w:val="a"/>
    <w:qFormat/>
    <w:rsid w:val="005A5F8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Body Text First Indent 2"/>
    <w:basedOn w:val="a3"/>
    <w:link w:val="2Char"/>
    <w:qFormat/>
    <w:rsid w:val="005A5F8C"/>
    <w:pPr>
      <w:ind w:firstLineChars="200" w:firstLine="420"/>
    </w:pPr>
  </w:style>
  <w:style w:type="table" w:styleId="a5">
    <w:name w:val="Table Grid"/>
    <w:basedOn w:val="a1"/>
    <w:qFormat/>
    <w:rsid w:val="005A5F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4"/>
    <w:basedOn w:val="a"/>
    <w:uiPriority w:val="34"/>
    <w:qFormat/>
    <w:rsid w:val="005A5F8C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table" w:customStyle="1" w:styleId="1">
    <w:name w:val="浅色网格1"/>
    <w:basedOn w:val="a1"/>
    <w:uiPriority w:val="62"/>
    <w:qFormat/>
    <w:rsid w:val="005A5F8C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paragraph" w:customStyle="1" w:styleId="Normal1">
    <w:name w:val="Normal_1"/>
    <w:qFormat/>
    <w:rsid w:val="005A5F8C"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/>
    </w:rPr>
  </w:style>
  <w:style w:type="paragraph" w:customStyle="1" w:styleId="10">
    <w:name w:val="列表段落1"/>
    <w:basedOn w:val="a"/>
    <w:qFormat/>
    <w:rsid w:val="005A5F8C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0">
    <w:name w:val="标题 Char"/>
    <w:basedOn w:val="a0"/>
    <w:qFormat/>
    <w:rsid w:val="005A5F8C"/>
    <w:rPr>
      <w:rFonts w:ascii="Arial" w:hAnsi="Arial" w:cs="Arial"/>
      <w:b/>
      <w:bCs/>
      <w:sz w:val="32"/>
      <w:szCs w:val="32"/>
    </w:rPr>
  </w:style>
  <w:style w:type="paragraph" w:styleId="a6">
    <w:name w:val="List Paragraph"/>
    <w:basedOn w:val="a"/>
    <w:uiPriority w:val="99"/>
    <w:qFormat/>
    <w:rsid w:val="005A5F8C"/>
    <w:pPr>
      <w:ind w:firstLineChars="200" w:firstLine="420"/>
    </w:pPr>
  </w:style>
  <w:style w:type="character" w:customStyle="1" w:styleId="Char">
    <w:name w:val="正文文本缩进 Char"/>
    <w:basedOn w:val="a0"/>
    <w:link w:val="a3"/>
    <w:qFormat/>
    <w:rsid w:val="005A5F8C"/>
    <w:rPr>
      <w:kern w:val="2"/>
      <w:sz w:val="21"/>
      <w:szCs w:val="24"/>
    </w:rPr>
  </w:style>
  <w:style w:type="character" w:customStyle="1" w:styleId="2Char">
    <w:name w:val="正文首行缩进 2 Char"/>
    <w:basedOn w:val="Char"/>
    <w:link w:val="2"/>
    <w:qFormat/>
    <w:rsid w:val="005A5F8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Administrator</cp:lastModifiedBy>
  <cp:revision>4</cp:revision>
  <cp:lastPrinted>2022-01-13T02:56:00Z</cp:lastPrinted>
  <dcterms:created xsi:type="dcterms:W3CDTF">2021-09-24T06:58:00Z</dcterms:created>
  <dcterms:modified xsi:type="dcterms:W3CDTF">2022-11-21T09:05:00Z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273903F11D2A46269F0EF63CFA57904E</vt:lpwstr>
  </property>
</Properties>
</file>