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F2558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194C10E3">
      <w:pPr>
        <w:jc w:val="center"/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>工程量清单编制说明</w:t>
      </w:r>
    </w:p>
    <w:p w14:paraId="6E1945E2">
      <w:pPr>
        <w:jc w:val="both"/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</w:pPr>
    </w:p>
    <w:p w14:paraId="033FABC6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工程名称：</w:t>
      </w:r>
    </w:p>
    <w:p w14:paraId="0E74C35D"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640" w:firstLineChars="200"/>
        <w:jc w:val="left"/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乌兰察布市卓资县梨花镇土城子城址西城保护加固工程</w:t>
      </w:r>
    </w:p>
    <w:p w14:paraId="1A6CC6B9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二、施工地点：</w:t>
      </w:r>
    </w:p>
    <w:p w14:paraId="00BB18A0"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640" w:firstLineChars="200"/>
        <w:jc w:val="left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乌兰察布市卓资县梨花镇土城子村</w:t>
      </w:r>
    </w:p>
    <w:p w14:paraId="19CD3EE9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>三、工程范围：</w:t>
      </w:r>
    </w:p>
    <w:p w14:paraId="40E9BC71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梨花镇土城子西城的东墙、南墙、北墙保护加固工程</w:t>
      </w:r>
    </w:p>
    <w:p w14:paraId="32894AD0"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>编制依据：</w:t>
      </w:r>
    </w:p>
    <w:p w14:paraId="6F046D36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 xml:space="preserve"> 1、《工程造价咨询业务操作指导规程》（中价协[2002]16号）；</w:t>
      </w:r>
    </w:p>
    <w:p w14:paraId="3A8740B5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>2、《工程造价咨询企业管理办法》（建设部令[2006]149号）；</w:t>
      </w:r>
    </w:p>
    <w:p w14:paraId="611D38A0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>3、《建设工程工程量清单计价规范》（GB 50500-2013）；</w:t>
      </w:r>
    </w:p>
    <w:p w14:paraId="12311DAF">
      <w:pPr>
        <w:pStyle w:val="2"/>
        <w:rPr>
          <w:rFonts w:hint="default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 xml:space="preserve">    4、《房屋修缮工程工程量计算标注（2023-北京）》；</w:t>
      </w:r>
    </w:p>
    <w:p w14:paraId="40622887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5、</w:t>
      </w:r>
      <w:r>
        <w:rPr>
          <w:rFonts w:hint="eastAsia" w:ascii="楷体" w:hAnsi="楷体" w:eastAsia="楷体" w:cs="楷体"/>
          <w:sz w:val="32"/>
          <w:szCs w:val="32"/>
        </w:rPr>
        <w:t>北京市房屋修缮工程预算消耗量标准(2021)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>；</w:t>
      </w:r>
    </w:p>
    <w:p w14:paraId="73465FFA">
      <w:pPr>
        <w:pStyle w:val="2"/>
        <w:ind w:firstLine="640" w:firstLineChars="200"/>
        <w:rPr>
          <w:rFonts w:hint="default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>6、京建发（2022）190-关于明确安全文明施工费中常态化疫情防控措施费用标准通知；</w:t>
      </w:r>
    </w:p>
    <w:p w14:paraId="7D6FFC59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>7、设计施工图纸及批复；</w:t>
      </w:r>
    </w:p>
    <w:p w14:paraId="2A301E94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>8、《税务总局关于调整增值税税率的通知》（财税〔2018〕32号）；</w:t>
      </w:r>
    </w:p>
    <w:p w14:paraId="5111CD2C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9、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国家和主管部门颁发的与该工程有关的法规、标准及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>政策性文件等相关文件编制；</w:t>
      </w:r>
    </w:p>
    <w:p w14:paraId="02F886D5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>10、与本工程有关的图集、规范、技术资料；</w:t>
      </w:r>
    </w:p>
    <w:p w14:paraId="55E85835">
      <w:pPr>
        <w:keepNext w:val="0"/>
        <w:keepLines w:val="0"/>
        <w:widowControl/>
        <w:suppressLineNumbers w:val="0"/>
        <w:jc w:val="left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>五、其他</w:t>
      </w:r>
    </w:p>
    <w:p w14:paraId="4DA54745">
      <w:pPr>
        <w:pStyle w:val="2"/>
        <w:ind w:firstLine="600" w:firstLineChars="200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1、本工程暂列金详见《暂列金额明细表》；</w:t>
      </w:r>
    </w:p>
    <w:p w14:paraId="3BDD18C6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00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2、本工程材料暂估价详见《材料和工程设备暂估价表》；</w:t>
      </w:r>
    </w:p>
    <w:p w14:paraId="2C8AC8C5">
      <w:pPr>
        <w:jc w:val="left"/>
        <w:rPr>
          <w:rFonts w:hint="default"/>
          <w:b w:val="0"/>
          <w:bCs w:val="0"/>
          <w:sz w:val="30"/>
          <w:szCs w:val="3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FC74FB"/>
    <w:multiLevelType w:val="singleLevel"/>
    <w:tmpl w:val="EEFC74F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ED2DEC0"/>
    <w:multiLevelType w:val="singleLevel"/>
    <w:tmpl w:val="4ED2DE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iNDA5M2ZjMDBmMTg5YmE3NDM1YWNhOGZmYjhlMWEifQ=="/>
  </w:docVars>
  <w:rsids>
    <w:rsidRoot w:val="34910995"/>
    <w:rsid w:val="12E0359D"/>
    <w:rsid w:val="14F216DC"/>
    <w:rsid w:val="173B1317"/>
    <w:rsid w:val="1935521D"/>
    <w:rsid w:val="1BE94049"/>
    <w:rsid w:val="20DD736E"/>
    <w:rsid w:val="293C147A"/>
    <w:rsid w:val="2A067935"/>
    <w:rsid w:val="34910995"/>
    <w:rsid w:val="35637D70"/>
    <w:rsid w:val="3BC56615"/>
    <w:rsid w:val="3D931088"/>
    <w:rsid w:val="3E071ED4"/>
    <w:rsid w:val="444C1430"/>
    <w:rsid w:val="448D14FC"/>
    <w:rsid w:val="52EB2F5D"/>
    <w:rsid w:val="59D86349"/>
    <w:rsid w:val="5D543F38"/>
    <w:rsid w:val="6AB016A1"/>
    <w:rsid w:val="70812E3F"/>
    <w:rsid w:val="7104581E"/>
    <w:rsid w:val="77E120DC"/>
    <w:rsid w:val="7B8E1DC2"/>
    <w:rsid w:val="7D853842"/>
    <w:rsid w:val="7F30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 21"/>
    <w:basedOn w:val="1"/>
    <w:qFormat/>
    <w:uiPriority w:val="0"/>
    <w:pPr>
      <w:spacing w:after="120" w:line="480" w:lineRule="auto"/>
    </w:pPr>
    <w:rPr>
      <w:sz w:val="28"/>
      <w:szCs w:val="28"/>
    </w:r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 四号 首行缩进:  0.93 厘米"/>
    <w:basedOn w:val="1"/>
    <w:autoRedefine/>
    <w:qFormat/>
    <w:uiPriority w:val="0"/>
    <w:pPr>
      <w:ind w:firstLine="525"/>
    </w:pPr>
    <w:rPr>
      <w:rFonts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419</Words>
  <Characters>464</Characters>
  <Lines>0</Lines>
  <Paragraphs>0</Paragraphs>
  <TotalTime>14</TotalTime>
  <ScaleCrop>false</ScaleCrop>
  <LinksUpToDate>false</LinksUpToDate>
  <CharactersWithSpaces>470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2024-01-16T06:35:00Z</dcterms:created>
  <dc:creator>LY</dc:creator>
  <cp:lastModifiedBy>WPS_1700910072</cp:lastModifiedBy>
  <dcterms:modified xsi:type="dcterms:W3CDTF">2024-09-23T04:02:30Z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BB9FDB22ED444576ADD6259FB309734E_13</vt:lpwstr>
  </property>
</Properties>
</file>