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5496">
      <w:pPr>
        <w:widowControl/>
        <w:jc w:val="center"/>
        <w:rPr>
          <w:rFonts w:hint="eastAsia" w:ascii="仿宋" w:hAnsi="仿宋" w:eastAsia="仿宋"/>
          <w:b/>
          <w:bCs/>
          <w:sz w:val="32"/>
          <w:szCs w:val="32"/>
        </w:rPr>
      </w:pPr>
      <w:r>
        <w:rPr>
          <w:rFonts w:hint="eastAsia" w:ascii="仿宋" w:hAnsi="仿宋" w:eastAsia="仿宋" w:cs="仿宋"/>
          <w:b/>
          <w:bCs/>
          <w:color w:val="000000"/>
          <w:sz w:val="32"/>
          <w:szCs w:val="32"/>
        </w:rPr>
        <w:t>卓资县职业中学国家级信息化标杆校建设项目（一期）招标参数</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386"/>
        <w:gridCol w:w="10024"/>
        <w:gridCol w:w="23"/>
        <w:gridCol w:w="1015"/>
        <w:gridCol w:w="20"/>
        <w:gridCol w:w="845"/>
      </w:tblGrid>
      <w:tr w14:paraId="1FFC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4" w:type="pct"/>
            <w:shd w:val="clear" w:color="auto" w:fill="auto"/>
            <w:vAlign w:val="center"/>
          </w:tcPr>
          <w:p w14:paraId="50F82861">
            <w:pPr>
              <w:widowControl/>
              <w:spacing w:line="312"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序号</w:t>
            </w:r>
          </w:p>
        </w:tc>
        <w:tc>
          <w:tcPr>
            <w:tcW w:w="489" w:type="pct"/>
            <w:shd w:val="clear" w:color="auto" w:fill="auto"/>
            <w:vAlign w:val="center"/>
          </w:tcPr>
          <w:p w14:paraId="5B31E395">
            <w:pPr>
              <w:widowControl/>
              <w:spacing w:line="312"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产品名称</w:t>
            </w:r>
          </w:p>
        </w:tc>
        <w:tc>
          <w:tcPr>
            <w:tcW w:w="3544" w:type="pct"/>
            <w:gridSpan w:val="2"/>
            <w:shd w:val="clear" w:color="auto" w:fill="auto"/>
            <w:vAlign w:val="center"/>
          </w:tcPr>
          <w:p w14:paraId="23F4BCDF">
            <w:pPr>
              <w:widowControl/>
              <w:spacing w:line="312"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技术参数</w:t>
            </w:r>
          </w:p>
        </w:tc>
        <w:tc>
          <w:tcPr>
            <w:tcW w:w="365" w:type="pct"/>
            <w:gridSpan w:val="2"/>
            <w:shd w:val="clear" w:color="auto" w:fill="auto"/>
            <w:vAlign w:val="center"/>
          </w:tcPr>
          <w:p w14:paraId="7EFE8682">
            <w:pPr>
              <w:widowControl/>
              <w:spacing w:line="312"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数量</w:t>
            </w:r>
          </w:p>
        </w:tc>
        <w:tc>
          <w:tcPr>
            <w:tcW w:w="298" w:type="pct"/>
            <w:shd w:val="clear" w:color="auto" w:fill="auto"/>
            <w:vAlign w:val="center"/>
          </w:tcPr>
          <w:p w14:paraId="057B1EB8">
            <w:pPr>
              <w:widowControl/>
              <w:spacing w:line="312"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单位</w:t>
            </w:r>
          </w:p>
        </w:tc>
      </w:tr>
      <w:tr w14:paraId="0613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304" w:type="pct"/>
            <w:shd w:val="clear" w:color="auto" w:fill="auto"/>
            <w:vAlign w:val="center"/>
          </w:tcPr>
          <w:p w14:paraId="287415BD">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489" w:type="pct"/>
            <w:shd w:val="clear" w:color="auto" w:fill="auto"/>
            <w:vAlign w:val="center"/>
          </w:tcPr>
          <w:p w14:paraId="0872B839">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教务管理系统</w:t>
            </w:r>
          </w:p>
        </w:tc>
        <w:tc>
          <w:tcPr>
            <w:tcW w:w="3544" w:type="pct"/>
            <w:gridSpan w:val="2"/>
            <w:shd w:val="clear" w:color="auto" w:fill="auto"/>
            <w:vAlign w:val="center"/>
          </w:tcPr>
          <w:p w14:paraId="2642E14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一、校历管理</w:t>
            </w:r>
          </w:p>
          <w:p w14:paraId="6EC9614B">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实现了对学校校历信息的添加、维护和查看功能。</w:t>
            </w:r>
          </w:p>
          <w:p w14:paraId="3EA667CB">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1.校历拟稿</w:t>
            </w:r>
          </w:p>
          <w:p w14:paraId="10E89FCE">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(1)通过设置校历的日期范围，生成学年学期教学周日历列表，对应教学周、教学月录入备注信息，可发布/撤消发布、清空所填校历、导出。</w:t>
            </w:r>
          </w:p>
          <w:p w14:paraId="47475922">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(2)可设置是否需要审核，选择“无需审核”则提交直接校历发布，选择“需审核”，则系统执行审核流转操作。支持开通互联网假期接口，可更新互联网假期安排。</w:t>
            </w:r>
          </w:p>
          <w:p w14:paraId="17334924">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(3)支持设置不同时间段范围内日期通过颜色标识正常、假期、考试、运动等类型，也可自定义增加其他标识类型。</w:t>
            </w:r>
          </w:p>
          <w:p w14:paraId="2589B11D">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(4)可查看统计校历标识数据。</w:t>
            </w:r>
          </w:p>
          <w:p w14:paraId="2E5C6081">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(5)可查看校历审核的流转业务情况。</w:t>
            </w:r>
          </w:p>
          <w:p w14:paraId="28EF0CD5">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2.校历审核</w:t>
            </w:r>
          </w:p>
          <w:p w14:paraId="75CC044B">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(1)实现了对学校校历信息的审核功能，是否同意、填写审核意见。</w:t>
            </w:r>
          </w:p>
          <w:p w14:paraId="2ECDA4F0">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(2)可查看统计校历标识数据。</w:t>
            </w:r>
          </w:p>
          <w:p w14:paraId="223D500C">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(3)可查看校历审核的流转业务情况。</w:t>
            </w:r>
          </w:p>
          <w:p w14:paraId="2534B36E">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二、排课管理</w:t>
            </w:r>
          </w:p>
          <w:p w14:paraId="71D438FB">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1.学年学期设置</w:t>
            </w:r>
          </w:p>
          <w:p w14:paraId="759AF3F6">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选择排课学年、排课学期、排课课程连排设置当前系统使用的学年学期，设置后系统默认的学年学期将沿用此设置。</w:t>
            </w:r>
          </w:p>
          <w:p w14:paraId="548E0B18">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2.人才培养方案</w:t>
            </w:r>
          </w:p>
          <w:p w14:paraId="684C72C1">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可对不同年级、学制开课周数进行全局设置。直观的设置不同专业人才培养方案，支持批量导入、导出方便快捷录入及数据核对。</w:t>
            </w:r>
          </w:p>
          <w:p w14:paraId="57DB4A8D">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(1)开课周设置：设置不同年级下的开课周。能够根据年级、系部、专业进行筛选。可对当前学年，学制、系部、专业下的课时进行修改。可对已设置的开课周进行删除。</w:t>
            </w:r>
          </w:p>
          <w:p w14:paraId="12C7E768">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(2)教学计划管理：可通过专业设置、课程设置两种方式来设置不同年级下的教学计划。</w:t>
            </w:r>
          </w:p>
          <w:p w14:paraId="1A052EA4">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a.专业设置：可批量上传教学计划。可根据年级、系部、专业、设置状态进行筛选，可查看当前专业下的教学计划，可导出教学计划数据。设置默认该专业下班级均开设所选课程。点击选择课程可以调整当前专业的课程，可设置课程类型、学分、学时等。</w:t>
            </w:r>
          </w:p>
          <w:p w14:paraId="53DB0359">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b.课程设置：可根据系部、专业、课程名称、设置状态进行筛选，可查看课程所开设的专业及学分等，可导出教学计划数据。设置默认该课程下所有专业均开设所选课程。点击添加专业可选择系部、专业、年级、学制进行设置。</w:t>
            </w:r>
          </w:p>
          <w:p w14:paraId="141C48E6">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(3)教学计划关联：关联目标和代关联目标分别选择年级、学制、系部、专业进行同步所选系部、专业下所有班级的计划。</w:t>
            </w:r>
          </w:p>
          <w:p w14:paraId="1C2551AF">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3.教学任务管理</w:t>
            </w:r>
          </w:p>
          <w:p w14:paraId="5EBB6DE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快捷完成学期各课程、班级具体授课任务，支持导入任务通知书方便方便操作及数据核对。</w:t>
            </w:r>
          </w:p>
          <w:p w14:paraId="5774341F">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(1)学期开课设置：可通过专业设置、课程设置两种方式来同步某年级、具体学年学期的开课计划，也可自定义设置。</w:t>
            </w:r>
          </w:p>
          <w:p w14:paraId="2000771C">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a.专业设置：可根据年级、系部、专业等进行筛选。通过点击同步开课计划可对所选年级，学制、系部、专业下的计划进行同步。通过点击设置可自定义设置开课计划。通过点击选择课程可根据系部、专业、课程进行筛选，添加相应的课程。</w:t>
            </w:r>
          </w:p>
          <w:p w14:paraId="4CE62B96">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b.课程设置：可针对当前课程所有涉及的系部、专业进行设置计划，也可进行自定义选择专业进行设置。通过点击同步开课计划可对所选课程下的计划进行同步。通过点击设置可对当前课程所对应的专业的进行自定义添加。</w:t>
            </w:r>
          </w:p>
          <w:p w14:paraId="3522FF19">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(2)教学任务安排：可通过课程设置、班级设置两种方式来设置当前操作学年学期的教学任务。可根据年级、系部、专业、班级、状态、学年、学期进行筛选。可导出空教学任务。可导出教学任务通知书。</w:t>
            </w:r>
          </w:p>
          <w:p w14:paraId="1AA12140">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(3)确认教学任务：为排课做准备，可批量锁定的教学任务进行排课。</w:t>
            </w:r>
          </w:p>
          <w:p w14:paraId="32854C73">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4.合班课设置</w:t>
            </w:r>
          </w:p>
          <w:p w14:paraId="3ED2941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通过教学任务以拖拽形式快速实现合班课信息的设置。将教学任务安排中具有相同课程、教师、场地不同班级进行合班设置，应用于自动排课。</w:t>
            </w:r>
          </w:p>
          <w:p w14:paraId="2F883F07">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w:t>
            </w:r>
            <w:r>
              <w:rPr>
                <w:rFonts w:ascii="仿宋" w:hAnsi="仿宋" w:eastAsia="仿宋" w:cs="宋体"/>
                <w:kern w:val="0"/>
                <w:sz w:val="24"/>
                <w:szCs w:val="24"/>
              </w:rPr>
              <w:t>5.排课管理</w:t>
            </w:r>
          </w:p>
          <w:p w14:paraId="18E6AF03">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支持手动排课、自动排课、手动及自动混合排课。排课过程中可明确提示排课冲突信息，排课结束后可明确显示各班总课时、已排课时、未排课时及冲突原因。</w:t>
            </w:r>
          </w:p>
          <w:p w14:paraId="64D4B3CB">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课表设置：学年学期的课表设置页，用于设置上课天数、每天节数、是否晚自习、全校无课设置等，实现人性化设定排课条件，如：全校无课设置、课程无课设置、教师无课设置等功能。前提需有学年学期设置，未进行排课处理。</w:t>
            </w:r>
          </w:p>
          <w:p w14:paraId="4F026B4E">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(2)排课条件管理：对自动排课规则进行限制，包括全局配置、局部配置，以满足实际排课需要。</w:t>
            </w:r>
          </w:p>
          <w:p w14:paraId="2ADB7324">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(3)手动排课：实现对所在负责班级当前学年学期的排课信息进行查询，若排课结果未发布也可进行手排。</w:t>
            </w:r>
          </w:p>
          <w:p w14:paraId="3FDD03D2">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(4)自动排课：对当前学年学期锁定的教学任务根据排课限制条件进行自动排课。</w:t>
            </w:r>
          </w:p>
          <w:p w14:paraId="1CE85DAB">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(5)排课版本：用于将手动排课、自动排课的结果进行备份、还原、发布、撤消发布操作，排课版本的前提：学年学期设置、课表设置、教学任务确定、手动排课、自动排课完后进行操作。</w:t>
            </w:r>
          </w:p>
          <w:p w14:paraId="195E1C73">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6.课表查询</w:t>
            </w:r>
          </w:p>
          <w:p w14:paraId="4A762B83">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综合课表查询：分为班级课表、教师课表、场地课表，可多条件查询课表，进行班级课表导出、学期班级课表导出、教师课表导出、学期全校教师课表导出、全校已排教师课程导出、场地课表导出、学期场地课表导出。</w:t>
            </w:r>
          </w:p>
          <w:p w14:paraId="32702239">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(2)全校课表查询：对全校课表进行查询，可实现课表导出。</w:t>
            </w:r>
          </w:p>
          <w:p w14:paraId="12DDB230">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三、调课管理</w:t>
            </w:r>
          </w:p>
          <w:p w14:paraId="5E0987DE">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1.新增调课申请</w:t>
            </w:r>
          </w:p>
          <w:p w14:paraId="2EAE44D6">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实现对当前学年学期进行调课申请操作，调课操作前需将排课版本发布后进行操作。可通过学年、学期、调课类型、专业班级、调课时间、教师名称进行查询，进行批量调课、我的调课（个人申请调课）。可导出调课记录信息，可撤消调课记录。</w:t>
            </w:r>
          </w:p>
          <w:p w14:paraId="6E93A2E0">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2.调课申请审核</w:t>
            </w:r>
          </w:p>
          <w:p w14:paraId="30DC631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实现对当前学年学期进行调课审核操作，可通过学年、学期、待办</w:t>
            </w:r>
            <w:r>
              <w:rPr>
                <w:rFonts w:ascii="仿宋" w:hAnsi="仿宋" w:eastAsia="仿宋" w:cs="宋体"/>
                <w:kern w:val="0"/>
                <w:sz w:val="24"/>
                <w:szCs w:val="24"/>
              </w:rPr>
              <w:t>/已办进行查询、审核。</w:t>
            </w:r>
          </w:p>
          <w:p w14:paraId="11D30D34">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四、试卷管理</w:t>
            </w:r>
          </w:p>
          <w:p w14:paraId="68AE4A2C">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能够实现对每学年学期的考试所需试卷（学年、学期、期中</w:t>
            </w:r>
            <w:r>
              <w:rPr>
                <w:rFonts w:ascii="仿宋" w:hAnsi="仿宋" w:eastAsia="仿宋" w:cs="宋体"/>
                <w:kern w:val="0"/>
                <w:sz w:val="24"/>
                <w:szCs w:val="24"/>
              </w:rPr>
              <w:t>/期末、正/补考、考试日期、考核方式、课程、试卷名称、试卷文件、试卷描述）进行上传、维护、管理。可通过学年、学期、期中/期末、是否正考、考核方式、试卷名称进行查询，可上传zip、rar、doc、docx、xls、xlsx、ppt、pptx、pdf、png、bmp、jpeg、jpg、gif格式的文件，pdf格式的文件支持在线预览。</w:t>
            </w:r>
          </w:p>
          <w:p w14:paraId="0160625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五、选修课管理</w:t>
            </w:r>
          </w:p>
          <w:p w14:paraId="69AA3E3C">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1.选课基础设置</w:t>
            </w:r>
          </w:p>
          <w:p w14:paraId="43226355">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(1)学期选课计划：实现设置选修课程，以及选修课程的学分，学时，考核方式，授课老师等。可展示学校已添加的选修课信息。可进行学期选课计划模板下载，填完对应的信息后进行导入。</w:t>
            </w:r>
          </w:p>
          <w:p w14:paraId="19498986">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(2)选课条件管理：实现设置课程的限选条件，限选年级，限选专业，限选班级，限选性别，限选人数，也可以不选择表示这门课程所有学生都可以选择。可查看设置的选课条件。</w:t>
            </w:r>
          </w:p>
          <w:p w14:paraId="352DA4C2">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(3)开启选课设定：实现设置学年学期选修课的总学分限制，选课状态，选课起止时间，补选起止时间，退选起止时间，课程数限制，选课人数超出计划人数、学期最大选修课程数限制、是否允许重复选课等。</w:t>
            </w:r>
          </w:p>
          <w:p w14:paraId="33168077">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2.选课综合维护</w:t>
            </w:r>
          </w:p>
          <w:p w14:paraId="014B34D8">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(1)选课进度查询：可查看选修课程的选课人数和学生名单，针对人数不足的课程，可取消该门选修课，还可针对人数较多的课程进行选修课的临时分班。</w:t>
            </w:r>
          </w:p>
          <w:p w14:paraId="3D36ED41">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(2)选课信息维护：实现学生选课信息的查看以及教师给学生选课的功能，同时可导入学生选课信息。</w:t>
            </w:r>
          </w:p>
          <w:p w14:paraId="7F38A596">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(3)选课人数统计：实现选课人数的信息统计，包括根据课程统计和根据系部统计。可进行报表的导出。</w:t>
            </w:r>
          </w:p>
          <w:p w14:paraId="3B356208">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3.选课成绩管理</w:t>
            </w:r>
          </w:p>
          <w:p w14:paraId="09FE8E2C">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(1)成绩基础设置：实现设置选修课程的满分，及格分，以及成绩的保留位数。可设置学校全部专业课程的绩点系数</w:t>
            </w:r>
          </w:p>
          <w:p w14:paraId="05A0E97B">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(2)录入项占比管理：实现设置选修课成绩单模板以及课程录入项占比。</w:t>
            </w:r>
          </w:p>
          <w:p w14:paraId="0929CFB4">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4.成绩录入</w:t>
            </w:r>
          </w:p>
          <w:p w14:paraId="2411F2D3">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实现根据学年</w:t>
            </w:r>
            <w:r>
              <w:rPr>
                <w:rFonts w:ascii="仿宋" w:hAnsi="仿宋" w:eastAsia="仿宋" w:cs="宋体"/>
                <w:kern w:val="0"/>
                <w:sz w:val="24"/>
                <w:szCs w:val="24"/>
              </w:rPr>
              <w:t>/学期、课程、录入及审核状态对选修成绩、补考成绩、缓考成绩、重修成绩进行多条件查询查看、录入成绩、修改成绩、下载成绩单空模板、上传成绩单、导出成绩。可根据成绩录入占比自动百分比换算，自动进行成绩录入异常预警的提示，可以提前暂存成绩，支持教师自由分时段录入成绩，支持教师成绩批量提交。其中选修成绩可批量导出班级体育成绩。</w:t>
            </w:r>
          </w:p>
          <w:p w14:paraId="5F9D5899">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5.成绩审核</w:t>
            </w:r>
          </w:p>
          <w:p w14:paraId="325CDE84">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实现根据学年</w:t>
            </w:r>
            <w:r>
              <w:rPr>
                <w:rFonts w:ascii="仿宋" w:hAnsi="仿宋" w:eastAsia="仿宋" w:cs="宋体"/>
                <w:kern w:val="0"/>
                <w:sz w:val="24"/>
                <w:szCs w:val="24"/>
              </w:rPr>
              <w:t>/学期、课程进行对选修成绩、补考成绩、缓考成绩、重修成绩进行待审批/已审批的查询，可对待审批的进行批量通过/驳回的审核。</w:t>
            </w:r>
          </w:p>
          <w:p w14:paraId="2FD14E3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w:t>
            </w:r>
            <w:r>
              <w:rPr>
                <w:rFonts w:ascii="仿宋" w:hAnsi="仿宋" w:eastAsia="仿宋" w:cs="宋体"/>
                <w:kern w:val="0"/>
                <w:sz w:val="24"/>
                <w:szCs w:val="24"/>
              </w:rPr>
              <w:t>6.综合查询</w:t>
            </w:r>
          </w:p>
          <w:p w14:paraId="0BB33D4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实现学生选修课程的学生成绩查询和课程成绩查询。可根据学年</w:t>
            </w:r>
            <w:r>
              <w:rPr>
                <w:rFonts w:ascii="仿宋" w:hAnsi="仿宋" w:eastAsia="仿宋" w:cs="宋体"/>
                <w:kern w:val="0"/>
                <w:sz w:val="24"/>
                <w:szCs w:val="24"/>
              </w:rPr>
              <w:t>/学期、课程、限选年级、限选系部、授课教师、授课场地、限选性别进行限选人数、已选人数、学分、学时、自定义勾选表头（课程编号、课程名称、课程类型、所属系部、选修班级名称、限选年级、限选专业、限选班级、限选性别、限选人数、已选人数、学分、学时、授课教师、授课场地）等多条件综合查询。</w:t>
            </w:r>
          </w:p>
          <w:p w14:paraId="76435CDB">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六、成绩管理</w:t>
            </w:r>
          </w:p>
          <w:p w14:paraId="114E2C02">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1.基础设置</w:t>
            </w:r>
          </w:p>
          <w:p w14:paraId="7EFAF24F">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(1)课程分值设定：实现设置课程的成绩分制，及格分以及保留位等。</w:t>
            </w:r>
          </w:p>
          <w:p w14:paraId="7C2EB9A1">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(2)绩点系数设定：实现展示、设置学校所有的专业课绩点系数设定信息。</w:t>
            </w:r>
          </w:p>
          <w:p w14:paraId="27945C49">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(3)成绩录入时间设定：实现设置期中、期末、补考、缓考、重修、申请补考的成绩录入时间，每个时间设置都可以设置多个时间段。</w:t>
            </w:r>
          </w:p>
          <w:p w14:paraId="01A52DAC">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(4)补考重修类型设置：实现设置进入补考成绩和重修成绩的考试类型。</w:t>
            </w:r>
          </w:p>
          <w:p w14:paraId="38D5C819">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2.成绩录入</w:t>
            </w:r>
          </w:p>
          <w:p w14:paraId="7C6A2BCA">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(1)成绩录入占比管理：实现设置成绩单模板以及课程录入项（平时成绩、期末成绩、实践成绩等）占比。</w:t>
            </w:r>
          </w:p>
          <w:p w14:paraId="101EDF58">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成绩录入：实现根据学年/学期、课程、系部/专业/班级、学号、姓名、录入及审核状态对期末成绩、补考成绩、缓考成绩、重修成绩进行多条件查询查看、录入成绩、修改成绩、下载成绩单空模板、上传成绩单、导出成绩。可根据成绩录入占比自动百分比换算，自动进行成绩录入异常预警的提示，可以提前暂存成绩，支持教师自由分时段录入成绩，支持教师成绩批量提交。</w:t>
            </w:r>
          </w:p>
          <w:p w14:paraId="0B6AE94C">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3.成绩审核</w:t>
            </w:r>
          </w:p>
          <w:p w14:paraId="1F84B02C">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实现根据学年</w:t>
            </w:r>
            <w:r>
              <w:rPr>
                <w:rFonts w:ascii="仿宋" w:hAnsi="仿宋" w:eastAsia="仿宋" w:cs="宋体"/>
                <w:kern w:val="0"/>
                <w:sz w:val="24"/>
                <w:szCs w:val="24"/>
              </w:rPr>
              <w:t>/学期、课程、系部/专业/班级进行对期末成绩、补考成绩、缓考成绩、高挂成绩、补考申请、缓考申请进行待审批/已审批的查询，可对待审批的进行批量通过/驳回的审核。</w:t>
            </w:r>
          </w:p>
          <w:p w14:paraId="40675E3A">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w:t>
            </w:r>
            <w:r>
              <w:rPr>
                <w:rFonts w:ascii="仿宋" w:hAnsi="仿宋" w:eastAsia="仿宋" w:cs="宋体"/>
                <w:kern w:val="0"/>
                <w:sz w:val="24"/>
                <w:szCs w:val="24"/>
              </w:rPr>
              <w:t>4.成绩报表中心</w:t>
            </w:r>
          </w:p>
          <w:p w14:paraId="5896B388">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(1)排名：实现根据学年/学期、系部/专业/班级、课程、学生进行查询学生总成绩及排名信息，可导出。</w:t>
            </w:r>
          </w:p>
          <w:p w14:paraId="287247CB">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缓、补、高挂/重新名单：实现根据补考名单类型（当前缓补补考名单、初考缓补考名单、高挂/重新名单、是否单条展示）、名单维度（班级课程名单、课程班级名单、班级学生名单）、学年/学期、系部/专业/班级、课程进行查询班级课程学生名单信息，可导出。</w:t>
            </w:r>
          </w:p>
          <w:p w14:paraId="4338F2FD">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(3)学生成绩卡：实现根据成绩卡类型（合格、不合格）、年级、系部/专业/班级、学生进行查询学生成绩信息，可导出查询列表数据，也可导出学生成绩卡。</w:t>
            </w:r>
          </w:p>
          <w:p w14:paraId="7ACEAF3F">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(4)缓、补、高挂/重新成绩：实现根据日期范围、考试类型（补考成绩、缓考成绩、高挂/重新成绩）、学年/学期、系部/专业/班级、课程、学生进行查询学生课程期末成绩及补考成绩，可导出。</w:t>
            </w:r>
          </w:p>
          <w:p w14:paraId="6625EDD5">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七、考试管理</w:t>
            </w:r>
          </w:p>
          <w:p w14:paraId="5821FE96">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1.考试条件设置</w:t>
            </w:r>
          </w:p>
          <w:p w14:paraId="2B30A426">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能够根据教学任务进行考试条件设置，包括学年、学期、批次、考试日期、考试门数、监考人数、监考教师、考场人数、考试班级、考试课程</w:t>
            </w:r>
            <w:r>
              <w:rPr>
                <w:rFonts w:ascii="仿宋" w:hAnsi="仿宋" w:eastAsia="仿宋" w:cs="宋体"/>
                <w:kern w:val="0"/>
                <w:sz w:val="24"/>
                <w:szCs w:val="24"/>
              </w:rPr>
              <w:t>(默认全考)等基本信息，为后续自动安排考试、手动安排考试、报表生成提供数据支撑。</w:t>
            </w:r>
          </w:p>
          <w:p w14:paraId="04160F9D">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2.考试安排维护</w:t>
            </w:r>
          </w:p>
          <w:p w14:paraId="5D61AA4A">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实现排考结束后，可设置考场监考教师、考场学生进行调整。可根据学年、学期、批次、课程、考场、教师筛选。</w:t>
            </w:r>
          </w:p>
          <w:p w14:paraId="06CEB1D4">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w:t>
            </w:r>
            <w:r>
              <w:rPr>
                <w:rFonts w:ascii="仿宋" w:hAnsi="仿宋" w:eastAsia="仿宋" w:cs="宋体"/>
                <w:kern w:val="0"/>
                <w:sz w:val="24"/>
                <w:szCs w:val="24"/>
              </w:rPr>
              <w:t>3.考试综合查询</w:t>
            </w:r>
          </w:p>
          <w:p w14:paraId="4288B66E">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可以根据学年、学期、批次、课程、考场、班级</w:t>
            </w:r>
            <w:r>
              <w:rPr>
                <w:rFonts w:ascii="仿宋" w:hAnsi="仿宋" w:eastAsia="仿宋" w:cs="宋体"/>
                <w:kern w:val="0"/>
                <w:sz w:val="24"/>
                <w:szCs w:val="24"/>
              </w:rPr>
              <w:t>/教师/学生进行考场课程、考场学生、教师考场、班级学生、班级课程、课程班级不同维度的查询；可以导出不同类型格式的结果数据报表。可在线打印考场门贴。</w:t>
            </w:r>
          </w:p>
          <w:p w14:paraId="11CB7E71">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八、教材管理</w:t>
            </w:r>
          </w:p>
          <w:p w14:paraId="46BE7EC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准确实现对学校使用教材的管理及统计。</w:t>
            </w:r>
          </w:p>
          <w:p w14:paraId="15128E4F">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1.基础信息</w:t>
            </w:r>
          </w:p>
          <w:p w14:paraId="03EA2367">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(1)经销商管理：实现对经销商信息的新增、删除、修改、查询、导入、导出操作。</w:t>
            </w:r>
          </w:p>
          <w:p w14:paraId="485CCA75">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(2)教材库管理：实现对教材信息的新增、删除、修改、查询、导入、导出。</w:t>
            </w:r>
          </w:p>
          <w:p w14:paraId="2ACFD282">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2.教材选择</w:t>
            </w:r>
          </w:p>
          <w:p w14:paraId="01CB7D34">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教材选择：选择相应的专业、班级、课程生成对应的选择教材信息进行教材选择。可点击历史使用次数进行查看教材历史选择信息。可点击教师评价次数进行查看教材的评价信息。可点击教材评价、可以实现对教材的评价、及查看历史评价内容。可点击我的已选教材进行查看我自己选择教材信息。</w:t>
            </w:r>
          </w:p>
          <w:p w14:paraId="768EDB4D">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(2)教材选择审核：实现对已选教材的审核、可以通过、驳回、和修改征订数量。</w:t>
            </w:r>
          </w:p>
          <w:p w14:paraId="618007A4">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3.教材采购</w:t>
            </w:r>
          </w:p>
          <w:p w14:paraId="07B21A4A">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(1)教材征订：可对教材征订数量进行修改，可对教材价格进行征订修改和锁定。</w:t>
            </w:r>
          </w:p>
          <w:p w14:paraId="56A73816">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(2)分配经销商：实现对经销商分配教材，</w:t>
            </w:r>
          </w:p>
          <w:p w14:paraId="681F8E77">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(3)生成征订单：实现查询经销商征订教材的详细信息。</w:t>
            </w:r>
          </w:p>
          <w:p w14:paraId="1DA94958">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(4)入库管理：实现采购回来的教材进入入库。</w:t>
            </w:r>
          </w:p>
          <w:p w14:paraId="026F6DD8">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4.教材领退管理</w:t>
            </w:r>
          </w:p>
          <w:p w14:paraId="07D5A5C7">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实现班级、教师对教材的领退。选择相应的班级、领退方式、领退数量进行领退，选择相应的教师、领退方式、领退数量进行领退。</w:t>
            </w:r>
          </w:p>
          <w:p w14:paraId="2A458083">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w:t>
            </w:r>
            <w:r>
              <w:rPr>
                <w:rFonts w:ascii="仿宋" w:hAnsi="仿宋" w:eastAsia="仿宋" w:cs="宋体"/>
                <w:kern w:val="0"/>
                <w:sz w:val="24"/>
                <w:szCs w:val="24"/>
              </w:rPr>
              <w:t>5.教材综合查询</w:t>
            </w:r>
          </w:p>
          <w:p w14:paraId="475FFB6B">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实现多条件进行系部征订统计、教材统计、经销商征订单统计、经销商入库统计、班级教材领退统计、教师教材领退统计，导出功能。</w:t>
            </w:r>
          </w:p>
          <w:p w14:paraId="483D20A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九、学分银行</w:t>
            </w:r>
          </w:p>
          <w:p w14:paraId="6C1ABB06">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1.学分设置</w:t>
            </w:r>
          </w:p>
          <w:p w14:paraId="5885C7E5">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完成对学分项的设置，可对全校进行学分项设置，也可单独针对系</w:t>
            </w:r>
            <w:r>
              <w:rPr>
                <w:rFonts w:ascii="仿宋" w:hAnsi="仿宋" w:eastAsia="仿宋" w:cs="宋体"/>
                <w:kern w:val="0"/>
                <w:sz w:val="24"/>
                <w:szCs w:val="24"/>
              </w:rPr>
              <w:t>/专业设置，学分项支持等层级结构。</w:t>
            </w:r>
          </w:p>
          <w:p w14:paraId="1F5279A1">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2.学分评定项设置</w:t>
            </w:r>
          </w:p>
          <w:p w14:paraId="3A10DC5F">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可设定不同学期相应学分评定项规则，可独立针对某系</w:t>
            </w:r>
            <w:r>
              <w:rPr>
                <w:rFonts w:ascii="仿宋" w:hAnsi="仿宋" w:eastAsia="仿宋" w:cs="宋体"/>
                <w:kern w:val="0"/>
                <w:sz w:val="24"/>
                <w:szCs w:val="24"/>
              </w:rPr>
              <w:t>/专业，也可直接针对全校完成评定项设置。</w:t>
            </w:r>
          </w:p>
          <w:p w14:paraId="33E2FBE8">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3.学分申请</w:t>
            </w:r>
          </w:p>
          <w:p w14:paraId="25E6D37E">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学生可自主通过</w:t>
            </w:r>
            <w:r>
              <w:rPr>
                <w:rFonts w:ascii="仿宋" w:hAnsi="仿宋" w:eastAsia="仿宋" w:cs="宋体"/>
                <w:kern w:val="0"/>
                <w:sz w:val="24"/>
                <w:szCs w:val="24"/>
              </w:rPr>
              <w:t>app进行学分认定申请和学分置换申请。</w:t>
            </w:r>
          </w:p>
          <w:p w14:paraId="234C44F1">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4.学分审核</w:t>
            </w:r>
          </w:p>
          <w:p w14:paraId="3FFDA5EC">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智能部门操作完成审核认定等操作。</w:t>
            </w:r>
          </w:p>
          <w:p w14:paraId="00D31672">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5.学分综合查询</w:t>
            </w:r>
          </w:p>
          <w:p w14:paraId="3D10C05F">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形成学生学分统计报表，包含学业学分（根据学分绩点数以及成绩进行计算）、非学业学分以及总学分。</w:t>
            </w:r>
          </w:p>
          <w:p w14:paraId="46B0D5C1">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十、网络评教</w:t>
            </w:r>
          </w:p>
          <w:p w14:paraId="090518DF">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1.网络评教指标</w:t>
            </w:r>
          </w:p>
          <w:p w14:paraId="2397C8A1">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设置实现对指标的新增、修改、删除、页面排序操作。快捷的对学校评价体系指标库进行建设。</w:t>
            </w:r>
          </w:p>
          <w:p w14:paraId="10F88303">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2.评卷管理</w:t>
            </w:r>
          </w:p>
          <w:p w14:paraId="28C6B83F">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对评卷信息的新增、查看、维护、删除、查询操作。通过学校评价指标库指标，快速设置指标标准分，灵活组合各类评价问卷。</w:t>
            </w:r>
          </w:p>
          <w:p w14:paraId="6A971E87">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3.评卷发送管理</w:t>
            </w:r>
          </w:p>
          <w:p w14:paraId="427B127C">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实现评卷发送的新增、删除、编辑、查看的功能。评价支持上级领导、老师、学生等多种评价主体共同参与，不同评价主体可针对教师使用不同评价问卷进行评价，多种评价主体可根据实际情况分别设置不同评价占比权重，实现评价合理性。系统可根据实际情况设定为实名、匿名两种评价方式。可灵活选取参与评价的各角色评价人。</w:t>
            </w:r>
          </w:p>
          <w:p w14:paraId="0680F90A">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4.评教综合查询</w:t>
            </w:r>
          </w:p>
          <w:p w14:paraId="68CE4583">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评价结束后，自动生成评价结果，形成评价一览表、评价排名及各类评价报表。对评教信息的详情，统计做展示。</w:t>
            </w:r>
          </w:p>
        </w:tc>
        <w:tc>
          <w:tcPr>
            <w:tcW w:w="365" w:type="pct"/>
            <w:gridSpan w:val="2"/>
            <w:shd w:val="clear" w:color="auto" w:fill="auto"/>
            <w:vAlign w:val="center"/>
          </w:tcPr>
          <w:p w14:paraId="4C4DA767">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298" w:type="pct"/>
            <w:shd w:val="clear" w:color="auto" w:fill="auto"/>
            <w:vAlign w:val="center"/>
          </w:tcPr>
          <w:p w14:paraId="5A1BFB13">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套</w:t>
            </w:r>
          </w:p>
        </w:tc>
      </w:tr>
      <w:tr w14:paraId="41B6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4" w:type="pct"/>
            <w:shd w:val="clear" w:color="auto" w:fill="auto"/>
            <w:vAlign w:val="center"/>
          </w:tcPr>
          <w:p w14:paraId="24D9D53C">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489" w:type="pct"/>
            <w:shd w:val="clear" w:color="auto" w:fill="auto"/>
            <w:vAlign w:val="center"/>
          </w:tcPr>
          <w:p w14:paraId="53D63676">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智慧巡课服务系统</w:t>
            </w:r>
          </w:p>
        </w:tc>
        <w:tc>
          <w:tcPr>
            <w:tcW w:w="3544" w:type="pct"/>
            <w:gridSpan w:val="2"/>
            <w:shd w:val="clear" w:color="auto" w:fill="auto"/>
            <w:vAlign w:val="center"/>
          </w:tcPr>
          <w:p w14:paraId="20E1F8A3">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一、课堂考勤规则</w:t>
            </w:r>
          </w:p>
          <w:p w14:paraId="180C47E7">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灵活设置课堂考勤规则，排课数据一键同步，形成业务互相关联。可通过智慧看板人脸识别打卡、手机</w:t>
            </w:r>
            <w:r>
              <w:rPr>
                <w:rFonts w:ascii="仿宋" w:hAnsi="仿宋" w:eastAsia="仿宋" w:cs="宋体"/>
                <w:kern w:val="0"/>
                <w:sz w:val="24"/>
                <w:szCs w:val="24"/>
              </w:rPr>
              <w:t>app签到、摄像头自动捕捉三种方式进行考勤。实现添加、修改、禁用、删除课堂考勤规则。查看符合条件的考勤课程名称、考勤方式、场地名称、上课日期、周数及考勤学生列表。</w:t>
            </w:r>
          </w:p>
          <w:p w14:paraId="2A2F35B9">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二、课堂考勤综合查询</w:t>
            </w:r>
          </w:p>
          <w:p w14:paraId="702CB4A6">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以班级形式和学生形式展示课堂考勤情况。整合考勤数据，展示课堂考勤情况（学生的请假、缺勤等）。</w:t>
            </w:r>
          </w:p>
          <w:p w14:paraId="7E1B3837">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1.班级形式</w:t>
            </w:r>
          </w:p>
          <w:p w14:paraId="7548962E">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课表模式：查看某个班级的课表以及课表中每节课程代课教师的考勤状态、学生的到勤情况、课程状态（未开始/正在上课/已结束）等信息，可点击课表中的某节课程，在单独的教师课表中会展示该节课程代课教师本周的所有代课情况，在单独的场地课表中展示该节课程场地在本周所有在该场地上课班级的情况。</w:t>
            </w:r>
          </w:p>
          <w:p w14:paraId="7CB65AD1">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(2)列表形式：展示指定日期所有的课程列表数据。列表数据展示上课的年级、所属专业、班级名称、课程名称、上课时间段、任课教师姓名、学生应到、实到、请假、缺勤的人数、出勤率信息。</w:t>
            </w:r>
          </w:p>
          <w:p w14:paraId="7AC70AB8">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2.学生形式</w:t>
            </w:r>
          </w:p>
          <w:p w14:paraId="40F32C5B">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能够实现以月为单位展示学生指定月份的考勤情况，列表是以图标显示数据，图标含义可对照备注信息。</w:t>
            </w:r>
          </w:p>
          <w:p w14:paraId="4BF96E1C">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三、教师签课综合查询</w:t>
            </w:r>
          </w:p>
          <w:p w14:paraId="3B01F3DA">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查看所有代课教师签课次数（实签、未签），以学期签课情况统计和日签课情况统计两种方式展示。支持数据钻取，点击次数可查看详情。</w:t>
            </w:r>
          </w:p>
          <w:p w14:paraId="54F4B734">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1.学期签课情况</w:t>
            </w:r>
          </w:p>
          <w:p w14:paraId="4B252AE5">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可根据多条件组合查看指定的学年、学期所有代课教师在该学期每个月份的应签、实签和未签课次数。实签次数数字以绿色展示，可点击实签数字，弹出界面展示每个月份该教师以班级为单位的签课情况。未签次数数组以红色展示，可点击未签数字，弹出界面以列表形式展示该教师未签课程信息，包括签课日期、签课时间、所带班级。</w:t>
            </w:r>
          </w:p>
          <w:p w14:paraId="6BEB6755">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2.日签课情况</w:t>
            </w:r>
          </w:p>
          <w:p w14:paraId="40E8276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可根据日期、教师姓名、签课状态查询指定日期当天代课教师列表，可查看应签课次数、实际签课次数、缺勤签课次数和签课率。可进入签课详情界面，展示该教师所有签课列表。可点击缺勤签课次数数字进入签课缺勤列表详情页面。</w:t>
            </w:r>
          </w:p>
          <w:p w14:paraId="253CA09E">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四、巡课任务安排</w:t>
            </w:r>
          </w:p>
          <w:p w14:paraId="21EA8D17">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能够实现以日、周、月巡课类型创建安排巡课任务，设置开始结束日期、是否启用。可设置每日</w:t>
            </w:r>
            <w:r>
              <w:rPr>
                <w:rFonts w:ascii="仿宋" w:hAnsi="仿宋" w:eastAsia="仿宋" w:cs="宋体"/>
                <w:kern w:val="0"/>
                <w:sz w:val="24"/>
                <w:szCs w:val="24"/>
              </w:rPr>
              <w:t>/周/月的巡课班级名单、负责人、组员。</w:t>
            </w:r>
          </w:p>
          <w:p w14:paraId="3E336DF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五、巡课评价模板管理</w:t>
            </w:r>
          </w:p>
          <w:p w14:paraId="560E88ED">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1.考核组管理</w:t>
            </w:r>
          </w:p>
          <w:p w14:paraId="06A7D10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实现设置巡课考核组名称、考核组成员、考核组排序功能。对各个巡课考核组进行维护管理，可设置是否启用。</w:t>
            </w:r>
          </w:p>
          <w:p w14:paraId="6F0AC6B7">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2.评价模板管理</w:t>
            </w:r>
          </w:p>
          <w:p w14:paraId="0B765E22">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能够实现设置每学年学期的巡课评价模板，可设置每个模板的考核组、适用时间、是否统一模板、是否允许匿名评价、是否启用、选取指标项内容。</w:t>
            </w:r>
          </w:p>
          <w:p w14:paraId="5705F75F">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六、在线巡课</w:t>
            </w:r>
          </w:p>
          <w:p w14:paraId="1AEFDA1F">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在线巡视学生上课情况，根据课表形式分为班级巡课、教室巡课、教师巡课、实时巡课四种方式展示，满足多角度巡课的需求。通过在教室配备摄像机，巡课教师可在线或回放班级的上课录像，方便对上课情况进行评价。分屏展示教室监控画面，便于对多个教室进行集中巡课。巡课录像展示页面显示班级二维码，手机扫描二维码可及时进行评价打分。</w:t>
            </w:r>
          </w:p>
          <w:p w14:paraId="7E8F8C3C">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1.班级巡课/教室巡课/教师巡课</w:t>
            </w:r>
          </w:p>
          <w:p w14:paraId="6403C3BE">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实现根据年级、系部、专业、班级等多条件查询展示选择要巡视班级的周课表，根据用户和评价的班级展示评价模板项进行评分提交完成课程巡课评价，正在上课的课程可进行查阅实时监控画面，已结束的课程可查阅回放录像。</w:t>
            </w:r>
          </w:p>
          <w:p w14:paraId="7F794A3A">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w:t>
            </w:r>
            <w:r>
              <w:rPr>
                <w:rFonts w:ascii="仿宋" w:hAnsi="仿宋" w:eastAsia="仿宋" w:cs="宋体"/>
                <w:kern w:val="0"/>
                <w:sz w:val="24"/>
                <w:szCs w:val="24"/>
              </w:rPr>
              <w:t>2.实时巡课</w:t>
            </w:r>
          </w:p>
          <w:p w14:paraId="6B219D16">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能够实时显示所有巡课摄像头监控画面，默认是四分屏，可单屏、四分屏、九分屏、十六分屏进行切换显示，双击画面可全屏巡视。巡课录像展示页面显示班级二维码，手机扫描二维码可及时进行评价打分。</w:t>
            </w:r>
          </w:p>
          <w:p w14:paraId="03944550">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七、巡课结果看板</w:t>
            </w:r>
          </w:p>
          <w:p w14:paraId="6A33CC53">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1.系部评价数据看板</w:t>
            </w:r>
          </w:p>
          <w:p w14:paraId="60328A2E">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(1)学校各系部评价数据看板：根据学年、学期、系部、专业和评价时间查询各个系部评价得分、排名及评级次数情况。</w:t>
            </w:r>
          </w:p>
          <w:p w14:paraId="0DEBF47C">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(2)系部各专业评价数据看板：可点击系部信息块查看该系部下各个专业及班级的评价得分情况。</w:t>
            </w:r>
          </w:p>
          <w:p w14:paraId="300EF07F">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(3)专业各班级评价数据看板：可点专业名称可展示对应专业下所有班级评价信息，包括年级、班级名称、评价次数、好评率、平均分及排名。</w:t>
            </w:r>
          </w:p>
          <w:p w14:paraId="482CFB7F">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(4)班级评价数据看板：可点击班级详情查看该班级巡课评价详情，详情按照上课日期和代课教师进行分组展示，包含代课教师某节课被评次数和好评率、评价人姓名、评价时间、评价得分以及评价项每项得分情况。</w:t>
            </w:r>
          </w:p>
          <w:p w14:paraId="00B91C4B">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w:t>
            </w:r>
            <w:r>
              <w:rPr>
                <w:rFonts w:ascii="仿宋" w:hAnsi="仿宋" w:eastAsia="仿宋" w:cs="宋体"/>
                <w:kern w:val="0"/>
                <w:sz w:val="24"/>
                <w:szCs w:val="24"/>
              </w:rPr>
              <w:t>2.教师评价数据看板</w:t>
            </w:r>
          </w:p>
          <w:p w14:paraId="587F24F6">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(1)学校各科室教师评价数据看板：根据学年、学期、评价时间、科室名称和教师姓名查询各个科室评价次数柱状图和平均得分折线图趋势及对应科室教师的被评次数、平均得分和排名情况。</w:t>
            </w:r>
          </w:p>
          <w:p w14:paraId="20B9E8A8">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(2)科室各教师评价数据看板：可点击柱状图在表格中展示对应科室所有教师的被评次数、平均得分和排名情况，如果科室数量多，柱状图展示科室不完整，可点击收缩滚动条拖动查看完整数据。</w:t>
            </w:r>
          </w:p>
          <w:p w14:paraId="171F3A91">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(3)教师评价数据看板：可点击详情查看对应教师在指定条件按照上课日期和上课时间进行分组展示该教师代课期间学生出勤情况、被评次数及好评率、每次评价时间、评价得分及每一项的得分详情。</w:t>
            </w:r>
          </w:p>
          <w:p w14:paraId="241695BC">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八、班级资源上传</w:t>
            </w:r>
          </w:p>
          <w:p w14:paraId="437A5D06">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班主任可根据在校情况、系部、专业及年级查询自己所带班级信息，班主任可上传、查看班级的详细信息和管理班级风采和班级作品资源文件。支持在智慧看板上进行班级风采的展示。</w:t>
            </w:r>
          </w:p>
        </w:tc>
        <w:tc>
          <w:tcPr>
            <w:tcW w:w="365" w:type="pct"/>
            <w:gridSpan w:val="2"/>
            <w:shd w:val="clear" w:color="auto" w:fill="auto"/>
            <w:vAlign w:val="center"/>
          </w:tcPr>
          <w:p w14:paraId="484F98E7">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298" w:type="pct"/>
            <w:shd w:val="clear" w:color="auto" w:fill="auto"/>
            <w:vAlign w:val="center"/>
          </w:tcPr>
          <w:p w14:paraId="30A9BB13">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套</w:t>
            </w:r>
          </w:p>
        </w:tc>
      </w:tr>
      <w:tr w14:paraId="7FDF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304" w:type="pct"/>
            <w:shd w:val="clear" w:color="auto" w:fill="auto"/>
            <w:vAlign w:val="center"/>
          </w:tcPr>
          <w:p w14:paraId="12B2E2CD">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489" w:type="pct"/>
            <w:shd w:val="clear" w:color="auto" w:fill="auto"/>
            <w:vAlign w:val="center"/>
          </w:tcPr>
          <w:p w14:paraId="73B39A7A">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学生德育管理系统</w:t>
            </w:r>
          </w:p>
        </w:tc>
        <w:tc>
          <w:tcPr>
            <w:tcW w:w="3544" w:type="pct"/>
            <w:gridSpan w:val="2"/>
            <w:shd w:val="clear" w:color="auto" w:fill="auto"/>
            <w:vAlign w:val="center"/>
          </w:tcPr>
          <w:p w14:paraId="3C0302B4">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一、技术要求</w:t>
            </w:r>
          </w:p>
          <w:p w14:paraId="5A8B9A7E">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1、支持从学生考勤服务系统、学生综合实习服务系统、教务管理服务系统、学生综合发展档案等业务服务系统中一键同步智能提取考核指标。</w:t>
            </w:r>
          </w:p>
          <w:p w14:paraId="38B2AB37">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2、支持设置是否参与流动红旗评比的考核指标。</w:t>
            </w:r>
          </w:p>
          <w:p w14:paraId="395F35D9">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3、支持根据学生的德育考核结果，自动以班级为单位进行流动红旗的评比，也可自定义对流动红旗旗帜数量进行设置。</w:t>
            </w:r>
          </w:p>
          <w:p w14:paraId="14A189A5">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4、支持自定义设置是否将德育考核结果同步到学工管理服务系统的学生违纪信息中，同时支持自定义设置是否将严重违纪学生推送到学工管理服务系统的重点关注对象中，并支持对接短信服务把信息发送给班主任。</w:t>
            </w:r>
          </w:p>
          <w:p w14:paraId="142A412E">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5、支持教师APP移动端对学生进行德育操行考核工作。</w:t>
            </w:r>
          </w:p>
          <w:p w14:paraId="34134B11">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6、支持灵活制定学生操行考核评定标准包括评定内容、评定周期以及评定指标制定等。</w:t>
            </w:r>
          </w:p>
          <w:p w14:paraId="63339E58">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7、支持学生考核以周、月的形式自动统计。</w:t>
            </w:r>
          </w:p>
          <w:p w14:paraId="4E4E87A2">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二、建设要求</w:t>
            </w:r>
          </w:p>
          <w:p w14:paraId="35B640BF">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学生德育操行管理，应贯彻落实国家德育政策文件，实现自定义设置德育指标信息，同时可以从其他业务服务系统（学生考勤服务系统、学生综合实习服务系统、教务管理服务系统、学生综合发展档案等）中一键同步智能提取考核指标，包括早操管理指标、学习情况指标、纪律指标以及其他指标，正确评价学生在校期间的行为表现。支持在</w:t>
            </w:r>
            <w:r>
              <w:rPr>
                <w:rFonts w:ascii="仿宋" w:hAnsi="仿宋" w:eastAsia="仿宋" w:cs="宋体"/>
                <w:kern w:val="0"/>
                <w:sz w:val="24"/>
                <w:szCs w:val="24"/>
              </w:rPr>
              <w:t>APP移动端随时对学生德育操行进行加/扣分，对学生进行操行考核、查询汇总，生成统计报表，支持导出，能够方便学生管理人员及校领导查看。能够改进院校传统德育工作方法，加强院校德育工作领导，以保障德育工作实施。</w:t>
            </w:r>
          </w:p>
          <w:p w14:paraId="2BDEB2A2">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1、学生考核模板</w:t>
            </w:r>
          </w:p>
          <w:p w14:paraId="1977C320">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可设置每学年学期全校通用的学生德育考核模板，可设置每个模板的初始分数、选取指标项内容、是否启用。可查看班级各考核指标中的打分情况，可点击指标下对应分数值可查看具体加</w:t>
            </w:r>
            <w:r>
              <w:rPr>
                <w:rFonts w:ascii="仿宋" w:hAnsi="仿宋" w:eastAsia="仿宋" w:cs="宋体"/>
                <w:kern w:val="0"/>
                <w:sz w:val="24"/>
                <w:szCs w:val="24"/>
              </w:rPr>
              <w:t>/扣分学生详情。</w:t>
            </w:r>
          </w:p>
          <w:p w14:paraId="22856709">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2、班级考核模板</w:t>
            </w:r>
          </w:p>
          <w:p w14:paraId="72CE97E3">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可设置每学年学期本班级的学生德育考核模板，可设置每个模板的初始分数、选取指标项内容、是否启用。可查看班级各考核指标中的打分情况，可点击指标下对应分数值可查看具体加</w:t>
            </w:r>
            <w:r>
              <w:rPr>
                <w:rFonts w:ascii="仿宋" w:hAnsi="仿宋" w:eastAsia="仿宋" w:cs="宋体"/>
                <w:kern w:val="0"/>
                <w:sz w:val="24"/>
                <w:szCs w:val="24"/>
              </w:rPr>
              <w:t>/扣分学生详情。</w:t>
            </w:r>
          </w:p>
          <w:p w14:paraId="7AA5D493">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3、班主任考核学生</w:t>
            </w:r>
          </w:p>
          <w:p w14:paraId="46D90802">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支持对学生操行考核分数的设置，对操行项目的管理，对应考核项进行打分，以及操行考核分数的查询与汇总。</w:t>
            </w:r>
          </w:p>
          <w:p w14:paraId="0F151144">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4、等级转换</w:t>
            </w:r>
          </w:p>
          <w:p w14:paraId="36441DB1">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可设置每学年学期的德育等级对应的德育分值，德育分值可以转换为德育等级，可设置是否开启。</w:t>
            </w:r>
          </w:p>
          <w:p w14:paraId="6E33EDC8">
            <w:pPr>
              <w:widowControl/>
              <w:spacing w:line="312" w:lineRule="auto"/>
              <w:jc w:val="left"/>
              <w:rPr>
                <w:rFonts w:hint="eastAsia" w:ascii="仿宋" w:hAnsi="仿宋" w:eastAsia="仿宋" w:cs="宋体"/>
                <w:kern w:val="0"/>
                <w:sz w:val="24"/>
                <w:szCs w:val="24"/>
              </w:rPr>
            </w:pPr>
            <w:r>
              <w:rPr>
                <w:rFonts w:ascii="仿宋" w:hAnsi="仿宋" w:eastAsia="仿宋" w:cs="宋体"/>
                <w:kern w:val="0"/>
                <w:sz w:val="24"/>
                <w:szCs w:val="24"/>
              </w:rPr>
              <w:t>5、测评统计</w:t>
            </w:r>
          </w:p>
          <w:p w14:paraId="6E5775B5">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支持根据学年学期、月份、周条件进行统计加分总人次、扣分总人次，班级加分总次排名、班级扣分总次排名。可实现自动汇总受处分学生名单，支持打印和导出。</w:t>
            </w:r>
          </w:p>
        </w:tc>
        <w:tc>
          <w:tcPr>
            <w:tcW w:w="365" w:type="pct"/>
            <w:gridSpan w:val="2"/>
            <w:shd w:val="clear" w:color="auto" w:fill="auto"/>
            <w:vAlign w:val="center"/>
          </w:tcPr>
          <w:p w14:paraId="2C4B88E8">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298" w:type="pct"/>
            <w:shd w:val="clear" w:color="auto" w:fill="auto"/>
            <w:vAlign w:val="center"/>
          </w:tcPr>
          <w:p w14:paraId="68CFF256">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套</w:t>
            </w:r>
          </w:p>
        </w:tc>
      </w:tr>
      <w:tr w14:paraId="5211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04" w:type="pct"/>
            <w:shd w:val="clear" w:color="auto" w:fill="auto"/>
            <w:vAlign w:val="center"/>
          </w:tcPr>
          <w:p w14:paraId="4A21AD97">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4</w:t>
            </w:r>
          </w:p>
        </w:tc>
        <w:tc>
          <w:tcPr>
            <w:tcW w:w="489" w:type="pct"/>
            <w:shd w:val="clear" w:color="auto" w:fill="auto"/>
            <w:vAlign w:val="center"/>
          </w:tcPr>
          <w:p w14:paraId="090D647B">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学生信息管理系统</w:t>
            </w:r>
          </w:p>
        </w:tc>
        <w:tc>
          <w:tcPr>
            <w:tcW w:w="3544" w:type="pct"/>
            <w:gridSpan w:val="2"/>
            <w:shd w:val="clear" w:color="auto" w:fill="auto"/>
            <w:vAlign w:val="center"/>
          </w:tcPr>
          <w:p w14:paraId="0835359B">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一、基础信息设置</w:t>
            </w:r>
          </w:p>
          <w:p w14:paraId="7C563753">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w:t>
            </w:r>
            <w:r>
              <w:rPr>
                <w:rFonts w:ascii="仿宋" w:hAnsi="仿宋" w:eastAsia="仿宋" w:cs="宋体"/>
                <w:color w:val="000000" w:themeColor="text1"/>
                <w:kern w:val="0"/>
                <w:sz w:val="24"/>
                <w:szCs w:val="24"/>
                <w14:textFill>
                  <w14:solidFill>
                    <w14:schemeClr w14:val="tx1"/>
                  </w14:solidFill>
                </w14:textFill>
              </w:rPr>
              <w:t>1.异动类别设置</w:t>
            </w:r>
          </w:p>
          <w:p w14:paraId="129557F4">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能够灵活设置学生学籍异动类别，能够对各种学生学籍异动类别进行设定是否调整班级、开启审批流程、是否有学籍、是否在校、学籍类别代码，可设置上传各异动类别的模板图片及文件，方便学校打印学生学籍异动纸质资料留存档，实现对学籍异动类别进行管理，能够直观的展示学校所有学籍异动类别的详细设置情况。</w:t>
            </w:r>
          </w:p>
          <w:p w14:paraId="065BD53B">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2.开关设置</w:t>
            </w:r>
          </w:p>
          <w:p w14:paraId="0C0FE4A5">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能够实现对学生班内职务、校内职务、助学金、奖学金的申请、流程审批、申请方式、匿名投票的开关控制。</w:t>
            </w:r>
          </w:p>
          <w:p w14:paraId="58C347DC">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二、学生档案管理</w:t>
            </w:r>
          </w:p>
          <w:p w14:paraId="56A8AC6B">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能够实现对学生的个人基本信息、家庭成员信息、家庭经济情况、入团信息、荣誉档案、学习经历、思想品德、专业技能等等个人档案全方位查询。能够实现学校学生基本信息的导入功能，并提供导入模板下载，可实现学生基本信息添加、维护，自定义选择表头（姓名、学生学号、班级、系部、专业、性别、政治面貌、年龄、民族、学生状态）查询，可自定义选择字段进行导出。可根据学校的实际情况自己增加相应的扩展信息，支持自定义增加学生分类信息（家庭成员及监护人、学习简历、奖励信息、惩罚信息、考评信息、体质信息、体检信息、异动信息、报到注册信息、资格证书信息、学生干部、学生社团活动、文化建设、社会实践、志愿服务、出入校管理、内务比赛、创新创业竞赛、体育活动、体育技能、职业技能、实习表现、学习能力、服务能力、管理能力、引领能力、文明风采等等），同时能够实现自定义设置查询条件，无需二次开发。</w:t>
            </w:r>
          </w:p>
          <w:p w14:paraId="1FEB7B7C">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▲三、图像采集</w:t>
            </w:r>
          </w:p>
          <w:p w14:paraId="5D0121A8">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能够在线采集学生图像，可按学号、身份证号实现图像批量导入，无需二次校验。可单独对学生图像进行导出。</w:t>
            </w:r>
          </w:p>
          <w:p w14:paraId="1B935B68">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四、云办公</w:t>
            </w:r>
            <w:r>
              <w:rPr>
                <w:rFonts w:ascii="仿宋" w:hAnsi="仿宋" w:eastAsia="仿宋" w:cs="宋体"/>
                <w:color w:val="000000" w:themeColor="text1"/>
                <w:kern w:val="0"/>
                <w:sz w:val="24"/>
                <w:szCs w:val="24"/>
                <w14:textFill>
                  <w14:solidFill>
                    <w14:schemeClr w14:val="tx1"/>
                  </w14:solidFill>
                </w14:textFill>
              </w:rPr>
              <w:t>App</w:t>
            </w:r>
          </w:p>
          <w:p w14:paraId="2CDEB3AD">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可查看学生学籍信息，学生异动管理、学生社团管理、学生报到信息以及保险缴纳信息查看以及毕业处理。</w:t>
            </w:r>
          </w:p>
        </w:tc>
        <w:tc>
          <w:tcPr>
            <w:tcW w:w="365" w:type="pct"/>
            <w:gridSpan w:val="2"/>
            <w:shd w:val="clear" w:color="auto" w:fill="auto"/>
            <w:vAlign w:val="center"/>
          </w:tcPr>
          <w:p w14:paraId="769FB3D5">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298" w:type="pct"/>
            <w:shd w:val="clear" w:color="auto" w:fill="auto"/>
            <w:vAlign w:val="center"/>
          </w:tcPr>
          <w:p w14:paraId="67C2F73A">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套</w:t>
            </w:r>
          </w:p>
        </w:tc>
      </w:tr>
      <w:tr w14:paraId="1A35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04" w:type="pct"/>
            <w:shd w:val="clear" w:color="auto" w:fill="auto"/>
            <w:vAlign w:val="center"/>
          </w:tcPr>
          <w:p w14:paraId="70B6D1D8">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5</w:t>
            </w:r>
          </w:p>
        </w:tc>
        <w:tc>
          <w:tcPr>
            <w:tcW w:w="489" w:type="pct"/>
            <w:shd w:val="clear" w:color="auto" w:fill="auto"/>
            <w:vAlign w:val="center"/>
          </w:tcPr>
          <w:p w14:paraId="309D3C50">
            <w:pPr>
              <w:widowControl/>
              <w:spacing w:line="312" w:lineRule="auto"/>
              <w:jc w:val="center"/>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人事管理服务系统</w:t>
            </w:r>
          </w:p>
        </w:tc>
        <w:tc>
          <w:tcPr>
            <w:tcW w:w="3544" w:type="pct"/>
            <w:gridSpan w:val="2"/>
            <w:shd w:val="clear" w:color="auto" w:fill="auto"/>
            <w:vAlign w:val="center"/>
          </w:tcPr>
          <w:p w14:paraId="475374A0">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一、建设要求</w:t>
            </w:r>
          </w:p>
          <w:p w14:paraId="67ADED66">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w:t>
            </w:r>
            <w:r>
              <w:rPr>
                <w:rFonts w:ascii="仿宋" w:hAnsi="仿宋" w:eastAsia="仿宋" w:cs="宋体"/>
                <w:color w:val="000000" w:themeColor="text1"/>
                <w:kern w:val="0"/>
                <w:sz w:val="24"/>
                <w:szCs w:val="24"/>
                <w14:textFill>
                  <w14:solidFill>
                    <w14:schemeClr w14:val="tx1"/>
                  </w14:solidFill>
                </w14:textFill>
              </w:rPr>
              <w:t>1.人事档案管理</w:t>
            </w:r>
          </w:p>
          <w:p w14:paraId="167942A4">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能够查询所有教职工的个人基本信息。能够实现学校人事信息的导入功能，提供导入模板下载，可实现人事管理添加（职工编号、所属科室、政治面貌、籍贯、现聘岗位、岗位等级、学历信息、简历、教师荣誉、教师证书等及其他信息），实现人事管理维护和查询的功能。能够实现对人事基本信息查询，能够自定义添加教师荣誉类信息，教师证书管理，教师荣誉档案类型等，可自定义设置表头，能够对表头字段进行勾选。</w:t>
            </w:r>
          </w:p>
          <w:p w14:paraId="44FE4639">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2.人事综合查询</w:t>
            </w:r>
          </w:p>
          <w:p w14:paraId="69D8DED5">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支持查看实时的教职工总人数、学历分布人数、现聘岗位人数、在职类型、年龄、技术职称等。可实时根据学校的动态化情况，对学校具体情况做出分析（各科室教职工人数、教师年龄结构、教师学历结构，教职工类型，技术职称，近几年教师获奖情况等）各种图表、报表工具展示。形成对教职工人员情况基本数据分析，为学校对教师职称评定、考核和领导选拔干部提供有力的数据保障和重要依据。</w:t>
            </w:r>
          </w:p>
          <w:p w14:paraId="3FE98152">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w:t>
            </w:r>
            <w:r>
              <w:rPr>
                <w:rFonts w:ascii="仿宋" w:hAnsi="仿宋" w:eastAsia="仿宋" w:cs="宋体"/>
                <w:color w:val="000000" w:themeColor="text1"/>
                <w:kern w:val="0"/>
                <w:sz w:val="24"/>
                <w:szCs w:val="24"/>
                <w14:textFill>
                  <w14:solidFill>
                    <w14:schemeClr w14:val="tx1"/>
                  </w14:solidFill>
                </w14:textFill>
              </w:rPr>
              <w:t>3.异动信息管理</w:t>
            </w:r>
          </w:p>
          <w:p w14:paraId="7C130EDC">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支持异动类型的自定义，能够实现人事科可对学校人事所属科室异动、专业技术职称异动、职务异动、减员异动等进行管理及随时进行异动查询。</w:t>
            </w:r>
          </w:p>
          <w:p w14:paraId="022E1998">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w:t>
            </w:r>
            <w:r>
              <w:rPr>
                <w:rFonts w:ascii="仿宋" w:hAnsi="仿宋" w:eastAsia="仿宋" w:cs="宋体"/>
                <w:color w:val="000000" w:themeColor="text1"/>
                <w:kern w:val="0"/>
                <w:sz w:val="24"/>
                <w:szCs w:val="24"/>
                <w14:textFill>
                  <w14:solidFill>
                    <w14:schemeClr w14:val="tx1"/>
                  </w14:solidFill>
                </w14:textFill>
              </w:rPr>
              <w:t>1）科室异动信息：包括职工编号、职工姓名、原科室、现科室、变动时间等；</w:t>
            </w:r>
          </w:p>
          <w:p w14:paraId="3D987F83">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w:t>
            </w:r>
            <w:r>
              <w:rPr>
                <w:rFonts w:ascii="仿宋" w:hAnsi="仿宋" w:eastAsia="仿宋" w:cs="宋体"/>
                <w:color w:val="000000" w:themeColor="text1"/>
                <w:kern w:val="0"/>
                <w:sz w:val="24"/>
                <w:szCs w:val="24"/>
                <w14:textFill>
                  <w14:solidFill>
                    <w14:schemeClr w14:val="tx1"/>
                  </w14:solidFill>
                </w14:textFill>
              </w:rPr>
              <w:t>2）专业技术职称异动信息：包括含职工编号、职工姓名、原职称、现职称、来校时间、资格时间、变动时间、资格文号、聘用文号、聘用合同等；</w:t>
            </w:r>
          </w:p>
          <w:p w14:paraId="1E608D46">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w:t>
            </w:r>
            <w:r>
              <w:rPr>
                <w:rFonts w:ascii="仿宋" w:hAnsi="仿宋" w:eastAsia="仿宋" w:cs="宋体"/>
                <w:color w:val="000000" w:themeColor="text1"/>
                <w:kern w:val="0"/>
                <w:sz w:val="24"/>
                <w:szCs w:val="24"/>
                <w14:textFill>
                  <w14:solidFill>
                    <w14:schemeClr w14:val="tx1"/>
                  </w14:solidFill>
                </w14:textFill>
              </w:rPr>
              <w:t>3）职务异动信息：包括职工编号、职工姓名、原行政职务、原管理级别、现行政职务、任职时间、现管理级别、变动时间、任职文号、聘用合同等；</w:t>
            </w:r>
          </w:p>
          <w:p w14:paraId="79188840">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w:t>
            </w:r>
            <w:r>
              <w:rPr>
                <w:rFonts w:ascii="仿宋" w:hAnsi="仿宋" w:eastAsia="仿宋" w:cs="宋体"/>
                <w:color w:val="000000" w:themeColor="text1"/>
                <w:kern w:val="0"/>
                <w:sz w:val="24"/>
                <w:szCs w:val="24"/>
                <w14:textFill>
                  <w14:solidFill>
                    <w14:schemeClr w14:val="tx1"/>
                  </w14:solidFill>
                </w14:textFill>
              </w:rPr>
              <w:t>4）减员异动信息：包括职工编号、职工姓名、减员原因、变动时间等。</w:t>
            </w:r>
          </w:p>
          <w:p w14:paraId="3D2FE694">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4.工资管理服务</w:t>
            </w:r>
          </w:p>
          <w:p w14:paraId="71AD81D2">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w:t>
            </w:r>
            <w:r>
              <w:rPr>
                <w:rFonts w:ascii="仿宋" w:hAnsi="仿宋" w:eastAsia="仿宋" w:cs="宋体"/>
                <w:color w:val="000000" w:themeColor="text1"/>
                <w:kern w:val="0"/>
                <w:sz w:val="24"/>
                <w:szCs w:val="24"/>
                <w14:textFill>
                  <w14:solidFill>
                    <w14:schemeClr w14:val="tx1"/>
                  </w14:solidFill>
                </w14:textFill>
              </w:rPr>
              <w:t>1）表头管理：表头类型设置、表头管理、表头权限设置，设置工资项目类别是否自动汇总。可以添加表头自定义设置（表头编号，表头名称，表头类型）。</w:t>
            </w:r>
          </w:p>
          <w:p w14:paraId="285A4F20">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w:t>
            </w:r>
            <w:r>
              <w:rPr>
                <w:rFonts w:ascii="仿宋" w:hAnsi="仿宋" w:eastAsia="仿宋" w:cs="宋体"/>
                <w:color w:val="000000" w:themeColor="text1"/>
                <w:kern w:val="0"/>
                <w:sz w:val="24"/>
                <w:szCs w:val="24"/>
                <w14:textFill>
                  <w14:solidFill>
                    <w14:schemeClr w14:val="tx1"/>
                  </w14:solidFill>
                </w14:textFill>
              </w:rPr>
              <w:t>2）工资管理：能够自定义工资明细项，支持工资的导入、设置安全的人权机制，保障工资信息的私密性。列表展示方式等功能。</w:t>
            </w:r>
          </w:p>
          <w:p w14:paraId="2B9A3F97">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w:t>
            </w:r>
            <w:r>
              <w:rPr>
                <w:rFonts w:ascii="仿宋" w:hAnsi="仿宋" w:eastAsia="仿宋" w:cs="宋体"/>
                <w:color w:val="000000" w:themeColor="text1"/>
                <w:kern w:val="0"/>
                <w:sz w:val="24"/>
                <w:szCs w:val="24"/>
                <w14:textFill>
                  <w14:solidFill>
                    <w14:schemeClr w14:val="tx1"/>
                  </w14:solidFill>
                </w14:textFill>
              </w:rPr>
              <w:t>3）工资查询：各个教师根据时间查询个人的月及年的工资详细情况。</w:t>
            </w:r>
          </w:p>
          <w:p w14:paraId="2486A50F">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w:t>
            </w:r>
            <w:r>
              <w:rPr>
                <w:rFonts w:ascii="仿宋" w:hAnsi="仿宋" w:eastAsia="仿宋" w:cs="宋体"/>
                <w:color w:val="000000" w:themeColor="text1"/>
                <w:kern w:val="0"/>
                <w:sz w:val="24"/>
                <w:szCs w:val="24"/>
                <w14:textFill>
                  <w14:solidFill>
                    <w14:schemeClr w14:val="tx1"/>
                  </w14:solidFill>
                </w14:textFill>
              </w:rPr>
              <w:t>4）工资统计查询：管理人员可查询人员的工资详细情况及统计结果，支持工资明细项的自定义导出。</w:t>
            </w:r>
          </w:p>
          <w:p w14:paraId="50B75E94">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5.云办公</w:t>
            </w:r>
            <w:r>
              <w:rPr>
                <w:rFonts w:ascii="仿宋" w:hAnsi="仿宋" w:eastAsia="仿宋" w:cs="宋体"/>
                <w:color w:val="000000" w:themeColor="text1"/>
                <w:kern w:val="0"/>
                <w:sz w:val="24"/>
                <w:szCs w:val="24"/>
                <w14:textFill>
                  <w14:solidFill>
                    <w14:schemeClr w14:val="tx1"/>
                  </w14:solidFill>
                </w14:textFill>
              </w:rPr>
              <w:t>APP</w:t>
            </w:r>
          </w:p>
          <w:p w14:paraId="25B4273D">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1.支持教师异动的管理，领导进行异动的审批，以及异动详情的查询。</w:t>
            </w:r>
          </w:p>
          <w:p w14:paraId="1B1F91D2">
            <w:pPr>
              <w:widowControl/>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2.支持教师查询自己的工资明细以及工资统计。</w:t>
            </w:r>
          </w:p>
        </w:tc>
        <w:tc>
          <w:tcPr>
            <w:tcW w:w="365" w:type="pct"/>
            <w:gridSpan w:val="2"/>
            <w:shd w:val="clear" w:color="auto" w:fill="auto"/>
            <w:vAlign w:val="center"/>
          </w:tcPr>
          <w:p w14:paraId="2529E714">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298" w:type="pct"/>
            <w:shd w:val="clear" w:color="auto" w:fill="auto"/>
            <w:vAlign w:val="center"/>
          </w:tcPr>
          <w:p w14:paraId="5392B02C">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套</w:t>
            </w:r>
          </w:p>
        </w:tc>
      </w:tr>
      <w:tr w14:paraId="67F5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04" w:type="pct"/>
            <w:shd w:val="clear" w:color="auto" w:fill="auto"/>
            <w:vAlign w:val="center"/>
          </w:tcPr>
          <w:p w14:paraId="47F2E3DA">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6</w:t>
            </w:r>
          </w:p>
        </w:tc>
        <w:tc>
          <w:tcPr>
            <w:tcW w:w="489" w:type="pct"/>
            <w:shd w:val="clear" w:color="auto" w:fill="auto"/>
            <w:vAlign w:val="center"/>
          </w:tcPr>
          <w:p w14:paraId="4C1C0999">
            <w:pPr>
              <w:widowControl/>
              <w:spacing w:line="312"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日常事务办理系统</w:t>
            </w:r>
          </w:p>
        </w:tc>
        <w:tc>
          <w:tcPr>
            <w:tcW w:w="3544" w:type="pct"/>
            <w:gridSpan w:val="2"/>
            <w:shd w:val="clear" w:color="auto" w:fill="auto"/>
            <w:vAlign w:val="center"/>
          </w:tcPr>
          <w:p w14:paraId="18CC8435">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一、服务管理</w:t>
            </w:r>
          </w:p>
          <w:p w14:paraId="78F8AE4E">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1.设置在办事大厅上需要展示的服务。输入服务名称、选择开放对象、选择服务专题进行筛选查询。</w:t>
            </w:r>
          </w:p>
          <w:p w14:paraId="7743EA5B">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2.实现对已有的服务信息进行修改。</w:t>
            </w:r>
          </w:p>
          <w:p w14:paraId="0382A75D">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3.实现对已有的服务信息进行开通、销毁、暂停。</w:t>
            </w:r>
          </w:p>
          <w:p w14:paraId="465B4977">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4.实现查看该服务的流程图信息，以流程图的方式展示正在办理流程的当前的状态，支持查看已经办结事务的办理状态、当前处理人和上一步处理时间等信息。</w:t>
            </w:r>
          </w:p>
          <w:p w14:paraId="371E3A4A">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5.实现查看该服务的表单信息。</w:t>
            </w:r>
          </w:p>
          <w:p w14:paraId="1DAEFD7B">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二、流程查看</w:t>
            </w:r>
          </w:p>
          <w:p w14:paraId="5D3F0DEE">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1.实现展示所有的流程信息。</w:t>
            </w:r>
          </w:p>
          <w:p w14:paraId="570650C8">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2.实现查看该流程的各个环节的流程信息。</w:t>
            </w:r>
          </w:p>
          <w:p w14:paraId="2855E306">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3.实现查看该流程的表单信息。</w:t>
            </w:r>
          </w:p>
          <w:p w14:paraId="01F312E8">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三、大厅首页</w:t>
            </w:r>
          </w:p>
          <w:p w14:paraId="65290AD2">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1.首页</w:t>
            </w:r>
          </w:p>
          <w:p w14:paraId="72911180">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网上办事服务大厅首页，查看通知信息，按教师和学生区分服务信息。</w:t>
            </w:r>
          </w:p>
          <w:p w14:paraId="42594BF8">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2.服务中心</w:t>
            </w:r>
          </w:p>
          <w:p w14:paraId="76C4354B">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按服务的首字母区分服务信息，展示所有服务信息。点击需要办理的服务，进入该服务的详情页面，可以查看办理该服务的流程以及相关注意事项。</w:t>
            </w:r>
          </w:p>
          <w:p w14:paraId="603D7408">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▲3.个人中心</w:t>
            </w:r>
          </w:p>
          <w:p w14:paraId="3099456D">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实现查看当前登录人的服务信息。显示出当前登录人的个人信息、未处理、已处理、我发出的、我暂存的信息；可收藏自己常用的服务。</w:t>
            </w:r>
          </w:p>
          <w:p w14:paraId="03093D5E">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4.综合分析</w:t>
            </w:r>
          </w:p>
          <w:p w14:paraId="1483FFAA">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事项办理情况展示各业务流程的已发起、进行中、已结束、办结率、平均耗时等信息统计。</w:t>
            </w:r>
          </w:p>
          <w:p w14:paraId="26F3DF4C">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服务质量分析展示各部门下不同事项得满意度和综合评分情况。</w:t>
            </w:r>
          </w:p>
          <w:p w14:paraId="74CA3C79">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事项纳入情况展示各科室的事务数、量化百分比情况。</w:t>
            </w:r>
          </w:p>
          <w:p w14:paraId="0D7EF44F">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▲四、大厅综合查询</w:t>
            </w:r>
          </w:p>
          <w:p w14:paraId="5A6F2209">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通过服务名称、负责部门等条件检索各系部服务的访问次数、已发起数、进行中数、已结束数、办事率、平均耗时、综合评分等统计信息。实现查看所有的发起记录的服务名称、标题、发起人、发起科室、发起时间、结束时间、耗时等信息。实现查看所有访问记录得服务名称、采购人来源、所在组织、采购人名称、采购人ip、访问时间等信息。</w:t>
            </w:r>
          </w:p>
          <w:p w14:paraId="74799AF8">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五、发起业务</w:t>
            </w:r>
          </w:p>
          <w:p w14:paraId="67160E71">
            <w:pPr>
              <w:widowControl/>
              <w:spacing w:line="312"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查询办事大厅涉及到的所有的流程，实现展示服务所涉及到的流程信息。</w:t>
            </w:r>
          </w:p>
          <w:p w14:paraId="5434F1B2">
            <w:pPr>
              <w:pStyle w:val="3"/>
              <w:rPr>
                <w:rFonts w:hint="eastAsia" w:ascii="仿宋" w:hAnsi="仿宋" w:eastAsia="仿宋" w:cs="仿宋"/>
                <w:color w:val="auto"/>
                <w:sz w:val="24"/>
                <w:szCs w:val="24"/>
              </w:rPr>
            </w:pPr>
            <w:r>
              <w:rPr>
                <w:rFonts w:hint="eastAsia" w:ascii="仿宋" w:hAnsi="仿宋" w:eastAsia="仿宋" w:cs="仿宋"/>
                <w:color w:val="auto"/>
                <w:sz w:val="24"/>
                <w:szCs w:val="24"/>
              </w:rPr>
              <w:t>六、流程服务系统</w:t>
            </w:r>
          </w:p>
          <w:p w14:paraId="0E29220B">
            <w:pPr>
              <w:pStyle w:val="4"/>
              <w:ind w:firstLine="422"/>
              <w:rPr>
                <w:rFonts w:hint="eastAsia" w:ascii="仿宋" w:hAnsi="仿宋" w:eastAsia="仿宋" w:cs="仿宋"/>
                <w:color w:val="auto"/>
                <w:sz w:val="24"/>
                <w:szCs w:val="24"/>
              </w:rPr>
            </w:pPr>
            <w:r>
              <w:rPr>
                <w:rFonts w:hint="eastAsia" w:ascii="仿宋" w:hAnsi="仿宋" w:eastAsia="仿宋" w:cs="仿宋"/>
                <w:color w:val="auto"/>
                <w:sz w:val="24"/>
                <w:szCs w:val="24"/>
              </w:rPr>
              <w:t>（1）工作台</w:t>
            </w:r>
          </w:p>
          <w:p w14:paraId="5B0BB472">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支持查看与当前用户相关的业务流程信息和审批状态，包括自己发起的、已办的，待办的。</w:t>
            </w:r>
          </w:p>
          <w:p w14:paraId="6B1658F2">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支持业务流程在线审批，支持通过、驳回、退回操作</w:t>
            </w:r>
          </w:p>
          <w:p w14:paraId="535F2C75">
            <w:pPr>
              <w:pStyle w:val="4"/>
              <w:ind w:firstLine="422"/>
              <w:rPr>
                <w:rFonts w:hint="eastAsia" w:ascii="仿宋" w:hAnsi="仿宋" w:eastAsia="仿宋" w:cs="仿宋"/>
                <w:color w:val="auto"/>
                <w:sz w:val="24"/>
                <w:szCs w:val="24"/>
              </w:rPr>
            </w:pPr>
            <w:r>
              <w:rPr>
                <w:rFonts w:hint="eastAsia" w:ascii="仿宋" w:hAnsi="仿宋" w:eastAsia="仿宋" w:cs="仿宋"/>
                <w:color w:val="auto"/>
                <w:sz w:val="24"/>
                <w:szCs w:val="24"/>
              </w:rPr>
              <w:t>（2）流程提交</w:t>
            </w:r>
          </w:p>
          <w:p w14:paraId="053957C1">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支持在线发起流程审批，根据流程名称、流程类别进行筛选。</w:t>
            </w:r>
          </w:p>
          <w:p w14:paraId="03E83306">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支持以图标的方式直观查看流转办理状态。</w:t>
            </w:r>
          </w:p>
          <w:p w14:paraId="7DFA3196">
            <w:pPr>
              <w:pStyle w:val="4"/>
              <w:ind w:firstLine="422"/>
              <w:rPr>
                <w:rFonts w:hint="eastAsia" w:ascii="仿宋" w:hAnsi="仿宋" w:eastAsia="仿宋" w:cs="仿宋"/>
                <w:color w:val="auto"/>
                <w:sz w:val="24"/>
                <w:szCs w:val="24"/>
              </w:rPr>
            </w:pPr>
            <w:r>
              <w:rPr>
                <w:rFonts w:hint="eastAsia" w:ascii="仿宋" w:hAnsi="仿宋" w:eastAsia="仿宋" w:cs="仿宋"/>
                <w:color w:val="auto"/>
                <w:sz w:val="24"/>
                <w:szCs w:val="24"/>
              </w:rPr>
              <w:t>（3）表单绘制</w:t>
            </w:r>
          </w:p>
          <w:p w14:paraId="024D417B">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支持在线表单设计器，支持设置模块名称、数据库表名、模块标识、列表侧拉列数。</w:t>
            </w:r>
          </w:p>
          <w:p w14:paraId="68D5B411">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支持使用拖拽的方式进行在线表单设计，提供30多种表单设计组件，满足不同场景需求。</w:t>
            </w:r>
          </w:p>
          <w:p w14:paraId="6969ECB5">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高级组件：明细表</w:t>
            </w:r>
          </w:p>
          <w:p w14:paraId="1FAAC841">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基础组件：单行文本输入、多行文本输入、数字输入框、金额输入框、下拉单选框、单选框、下拉多选框、多选框、时间选择、日期时间点、日期时间区间、上传图片、上传附件、说明文字、用户单选、用户多选、发起人、发起人所在部门、流程编码、发起人手机号、开关、手机号码、电子邮箱、身份证号码、部门单选、部门多选、角色单选、角色多选、省市县。</w:t>
            </w:r>
          </w:p>
          <w:p w14:paraId="75D119AF">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支持表单组件进行个性化设置，包括基本信息设置、显示属性设置、字段校验设置。</w:t>
            </w:r>
          </w:p>
          <w:p w14:paraId="71D357FD">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支持表单查询，根据模块名称、模块标识进行表单模块筛选。</w:t>
            </w:r>
          </w:p>
          <w:p w14:paraId="53E38A35">
            <w:pPr>
              <w:pStyle w:val="4"/>
              <w:ind w:firstLine="422"/>
              <w:rPr>
                <w:rFonts w:hint="eastAsia" w:ascii="仿宋" w:hAnsi="仿宋" w:eastAsia="仿宋" w:cs="仿宋"/>
                <w:color w:val="auto"/>
                <w:sz w:val="24"/>
                <w:szCs w:val="24"/>
              </w:rPr>
            </w:pPr>
            <w:r>
              <w:rPr>
                <w:rFonts w:hint="eastAsia" w:ascii="仿宋" w:hAnsi="仿宋" w:eastAsia="仿宋" w:cs="仿宋"/>
                <w:color w:val="auto"/>
                <w:sz w:val="24"/>
                <w:szCs w:val="24"/>
              </w:rPr>
              <w:t>（4）流程绘制</w:t>
            </w:r>
          </w:p>
          <w:p w14:paraId="5B39F27D">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支持流程创建。支持与实体表进行关联，可设置流程责任部门、流程类别、流程名称、流程编码、流程状态，设置终端权限和流程周期。</w:t>
            </w:r>
          </w:p>
          <w:p w14:paraId="59187A14">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支持使用拖拽的方式进行流程绘制，支持自定义节点名称，支持节点背景、字体大小、字体颜色、边框宽度、边框颜色等设置。</w:t>
            </w:r>
          </w:p>
          <w:p w14:paraId="1B1034D9">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支持节点与实体表进行绑定，自定义节点办理人员。</w:t>
            </w:r>
          </w:p>
          <w:p w14:paraId="57C82BAB">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支持多种节点审核规则：一人审核、用户指定、并签、直属上级审核、分管领导审核、自定义流程、部门用户指定、业务指定。</w:t>
            </w:r>
          </w:p>
          <w:p w14:paraId="354019DC">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支持对表单操作权限进行精细化设置，包括用印部门权限、用印人权</w:t>
            </w:r>
            <w:bookmarkStart w:id="0" w:name="_GoBack"/>
            <w:bookmarkEnd w:id="0"/>
            <w:r>
              <w:rPr>
                <w:rFonts w:hint="eastAsia" w:ascii="仿宋" w:hAnsi="仿宋" w:eastAsia="仿宋" w:cs="仿宋"/>
                <w:color w:val="auto"/>
                <w:sz w:val="24"/>
                <w:szCs w:val="24"/>
              </w:rPr>
              <w:t>限、使用时间权限、事项类别权限、用印事由权限。支持编辑、只读、隐藏权限的设置。</w:t>
            </w:r>
          </w:p>
          <w:p w14:paraId="772CE57C">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支持流程查询，根据流程名称、流程类别、流程状态进行流程筛选。</w:t>
            </w:r>
          </w:p>
          <w:p w14:paraId="106CBAB7">
            <w:pPr>
              <w:pStyle w:val="4"/>
              <w:ind w:firstLine="422"/>
              <w:rPr>
                <w:rFonts w:hint="eastAsia" w:ascii="仿宋" w:hAnsi="仿宋" w:eastAsia="仿宋" w:cs="仿宋"/>
                <w:color w:val="auto"/>
                <w:sz w:val="24"/>
                <w:szCs w:val="24"/>
              </w:rPr>
            </w:pPr>
            <w:r>
              <w:rPr>
                <w:rFonts w:hint="eastAsia" w:ascii="仿宋" w:hAnsi="仿宋" w:eastAsia="仿宋" w:cs="仿宋"/>
                <w:color w:val="auto"/>
                <w:sz w:val="24"/>
                <w:szCs w:val="24"/>
              </w:rPr>
              <w:t>（5）流程监控</w:t>
            </w:r>
          </w:p>
          <w:p w14:paraId="3643AAEA">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支持查看所有流程运行数据，包括已开启流程和历史流程数据。</w:t>
            </w:r>
          </w:p>
          <w:p w14:paraId="6AA8FF88">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支持对所有流程的流转状态和详情信息进行监控，支持一键终止流转</w:t>
            </w:r>
          </w:p>
        </w:tc>
        <w:tc>
          <w:tcPr>
            <w:tcW w:w="365" w:type="pct"/>
            <w:gridSpan w:val="2"/>
            <w:shd w:val="clear" w:color="auto" w:fill="auto"/>
            <w:vAlign w:val="center"/>
          </w:tcPr>
          <w:p w14:paraId="705FF326">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298" w:type="pct"/>
            <w:shd w:val="clear" w:color="auto" w:fill="auto"/>
            <w:vAlign w:val="center"/>
          </w:tcPr>
          <w:p w14:paraId="2BFFE47A">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套</w:t>
            </w:r>
          </w:p>
        </w:tc>
      </w:tr>
      <w:tr w14:paraId="28A4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04" w:type="pct"/>
            <w:shd w:val="clear" w:color="auto" w:fill="auto"/>
            <w:vAlign w:val="center"/>
          </w:tcPr>
          <w:p w14:paraId="7DEC7C3E">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7</w:t>
            </w:r>
          </w:p>
        </w:tc>
        <w:tc>
          <w:tcPr>
            <w:tcW w:w="489" w:type="pct"/>
            <w:shd w:val="clear" w:color="auto" w:fill="auto"/>
            <w:vAlign w:val="center"/>
          </w:tcPr>
          <w:p w14:paraId="746742F1">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职教中台数据上报系统</w:t>
            </w:r>
          </w:p>
        </w:tc>
        <w:tc>
          <w:tcPr>
            <w:tcW w:w="3544" w:type="pct"/>
            <w:gridSpan w:val="2"/>
            <w:shd w:val="clear" w:color="auto" w:fill="auto"/>
            <w:vAlign w:val="center"/>
          </w:tcPr>
          <w:p w14:paraId="1C796F35">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一、基础服务</w:t>
            </w:r>
          </w:p>
          <w:p w14:paraId="79AC0537">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系统设置：要求系统实现全校组织机构管理功能、系统用户的统一管理及快速构建功能、用户组设定及组员自定义配置管理功能，对目前已知用户类型进行统一管理，平台可操作权限。用户同步设置包括同步开启、角色初始化、权限的划分、用户组织初始化、密码初始化对平台各应用系统的用户体系进行管理。</w:t>
            </w:r>
          </w:p>
          <w:p w14:paraId="5750FB53">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▲2.动态业务构建：要求系统实现实体表单建设，通过实体建模，新增数据库表名，数据库表新增表字段，设置字段是否为空、编辑字段名称、字段注解、字段类型、字段长度。</w:t>
            </w:r>
          </w:p>
          <w:p w14:paraId="58C6922B">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3.表单设计器：要求系统可以对表单进行设计，学校可对自定义添加的表单进行历史查看与搜索，对字段基本属性进行编辑，可设置字段类型、是否为多级、主键、名称字段、字段排序等。</w:t>
            </w:r>
          </w:p>
          <w:p w14:paraId="54E24E7E">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4.要求系统支持自定义字段校验，选择相应的正则表达式，可控制字段是否显示，设置表格是否展示、是否搜索展示，自定义设置表格列宽，可设置关联属性字段，设置关联字段内容等功能，来满足不同场景的需求。</w:t>
            </w:r>
          </w:p>
          <w:p w14:paraId="08EA0D92">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5.日志管理：管理员可对不同访问用户进行数据统计，能够对用户、部门、ip、登录时间以及浏览器类型进行查询操作。能够对操作用户进行查看详情操作。可查看操作用户信息、请求详情以及请求返回结果内容。支持对用户、用户类型、部门、请求时间进行筛选操作。</w:t>
            </w:r>
          </w:p>
          <w:p w14:paraId="16174CB2">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6.接口管理：API 接口管理包含接口查询接口、测试接口、请求地址、请求类型、接口类型、参数信息等。</w:t>
            </w:r>
          </w:p>
          <w:p w14:paraId="16E5F40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7.数据源管理：通过设置学校数据中心或第三方业务系统的数据库连接名称、连接英文名、数据库类型、主机地址、端口、数据库名、数据库密码，即可连接至第三方业务系统数据库。具有测试连接状态功能。支持数据多源配置。</w:t>
            </w:r>
          </w:p>
          <w:p w14:paraId="0ED050B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二、上报数据集设置</w:t>
            </w:r>
          </w:p>
          <w:p w14:paraId="68B56CF2">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1.中台数据标准：要求系统集成《全国职业教育智慧大脑院校中台》所需要的表信息，包括是否必须信息，录入数据长度是否符合对应要求，字段来源信息，表字段来于何处等信息。</w:t>
            </w:r>
          </w:p>
          <w:p w14:paraId="1321726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2.采集任务分配：要求系统可添加、编辑、搜索、查看所要填报的表的配置信息，可分配表的权限，配置后更加直观方便进行管理，实现不同填报人员根据权限填报不同报表。</w:t>
            </w:r>
          </w:p>
          <w:p w14:paraId="052EC83E">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三、上报数据采集</w:t>
            </w:r>
          </w:p>
          <w:p w14:paraId="6EC4986F">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▲1.要求系统支持用户根据权限在线填报或者导入报表：系统内已配置智慧大脑6大数据子集、47张数据表，并可自定义扩展。</w:t>
            </w:r>
          </w:p>
          <w:p w14:paraId="0718D715">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要求系统可下载相应要填报的表，进行数据导入，也可通过页面上的添加按钮进行数据录入，数据录入完成后可通过页面上的搜索查看相应数据，也可通过编辑按钮编辑已完成录入的数据，可通过删除按钮删除不需要的数据。系统提供导入模板，支持数据批量导入，在打开的数据填报表单中，进行数据填报，填报方式包含但 不限于文本输入、日期选择器、时间选择器、下拉框等。</w:t>
            </w:r>
          </w:p>
          <w:p w14:paraId="5F0004B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3.要求系统支持用户在复核通过前对权限内的表数据进行修改、删除等操作。</w:t>
            </w:r>
          </w:p>
          <w:p w14:paraId="1EC2A4C6">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▲4.要求系统支持导出数据。勾选数据，将所选数据导出为excel格式。如果用户未勾选任何记录，则系统默认导出该表当前的所有记录。</w:t>
            </w:r>
          </w:p>
          <w:p w14:paraId="2C37F8C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四、数据复核管理</w:t>
            </w:r>
          </w:p>
          <w:p w14:paraId="7A50A523">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要求系统支持通过设置复核规则，检查数据集格式的完整性与准确性，并自动给各来源部门下发针对异常数据的补录任务。可查看未复核条数/总条数，避免错误数据上传。数据进入系统后将会自动进行质量检测，并给各部门下发针对异常数据的补录任务。</w:t>
            </w:r>
          </w:p>
          <w:p w14:paraId="02DC39A9">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 xml:space="preserve">2.要求系统支持配置是否开启数据复核步骤，支持部门负责人对权限内的表数据进行复核操作，如开启复核功能则只有复核通过的数据才可以推送到《全国职业教育智慧大脑院校中台》，复核不通过时要填写复核意见，将数据退回到数据采集模块交给部门采集人员进行修改后重新提交。 </w:t>
            </w:r>
          </w:p>
          <w:p w14:paraId="539DEAD2">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上报任务管理</w:t>
            </w:r>
          </w:p>
          <w:p w14:paraId="559CCB4E">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1.数据质量管理：数据上报完成后，要求系统会生成对应的日志信息，通过日志可查看上报情况，也可查询相应的日志信息，包括对每天每次上报的数据明细。</w:t>
            </w:r>
          </w:p>
          <w:p w14:paraId="7B30510B">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上报任务调度：要求系统通过配置相应的调度任务，系统自动根据相应的调度任务完成不同频率表数据的上报任务，调度任务可根据实际情况随时调整，也可随时开启、停止任务。满足《全国职业教育智慧大脑院校中台》要求的各种上报频率</w:t>
            </w:r>
          </w:p>
          <w:p w14:paraId="07A1FE72">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3.要求系统支持在线选择定时执行周期，周期细粒度支持年、月、周、日、时、分、秒。</w:t>
            </w:r>
          </w:p>
          <w:p w14:paraId="6CAB212B">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 xml:space="preserve">4.上报日志管理：要求系统支持显示47张数据表的上报情况，包括数据表名称、推送数量、入库数量等信息。上报状态分为“待上报”、“上报失败”、“上报成功”等。“上报成功”状态表示该表数据已成功上报给教育部。“上报失败”会提示原因。      </w:t>
            </w:r>
          </w:p>
          <w:p w14:paraId="7C2472F1">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5.要求系统支持上报单个数据表或批量上报多个数据表。</w:t>
            </w:r>
          </w:p>
          <w:p w14:paraId="1D5A7F5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6.要求系统支持查看某数据表本次上报的具体数据，以及历史上报情况。</w:t>
            </w:r>
          </w:p>
          <w:p w14:paraId="33D4D75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7.要求系统支持通过输入表名、上报时间、上报状态筛选并查看上报信息列表。</w:t>
            </w:r>
          </w:p>
          <w:p w14:paraId="07562C87">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8.要求首次推送全量的数据，后续支持增量推送。</w:t>
            </w:r>
          </w:p>
          <w:p w14:paraId="0FF6FD8E">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五、可视化数据驾驶舱</w:t>
            </w:r>
          </w:p>
          <w:p w14:paraId="1169E125">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1.要求平台会模拟国家院校中台展示效果，自动生成可视化的动态数据驾驶舱，可实时观测到本校在“全国职业教育智慧大脑院校中台看板”中呈现的全景数据状态，实现辅助治理决策。</w:t>
            </w:r>
          </w:p>
          <w:p w14:paraId="38801176">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要求系统支撑院校设置其他主题的可视化数据展示大屏，内置丰富的组件，包含关系图、热力图、散点图等，提供功能强大的可视化分析模块，只需简单的拖拽操作，可快速分析指标、发现数据规律，输出精美完整的分析图表，生成其他主题的可视化数据驾驶舱。</w:t>
            </w:r>
          </w:p>
        </w:tc>
        <w:tc>
          <w:tcPr>
            <w:tcW w:w="365" w:type="pct"/>
            <w:gridSpan w:val="2"/>
            <w:shd w:val="clear" w:color="auto" w:fill="auto"/>
            <w:vAlign w:val="center"/>
          </w:tcPr>
          <w:p w14:paraId="242AA3BA">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298" w:type="pct"/>
            <w:shd w:val="clear" w:color="auto" w:fill="auto"/>
            <w:vAlign w:val="center"/>
          </w:tcPr>
          <w:p w14:paraId="12D7D178">
            <w:pPr>
              <w:widowControl/>
              <w:spacing w:line="312"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套</w:t>
            </w:r>
          </w:p>
        </w:tc>
      </w:tr>
      <w:tr w14:paraId="545D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04" w:type="pct"/>
            <w:shd w:val="clear" w:color="auto" w:fill="auto"/>
            <w:vAlign w:val="center"/>
          </w:tcPr>
          <w:p w14:paraId="403847AF">
            <w:pPr>
              <w:widowControl/>
              <w:jc w:val="center"/>
              <w:rPr>
                <w:rFonts w:hint="eastAsia" w:ascii="仿宋" w:hAnsi="仿宋" w:eastAsia="仿宋" w:cs="宋体"/>
                <w:kern w:val="0"/>
                <w:sz w:val="22"/>
              </w:rPr>
            </w:pPr>
            <w:r>
              <w:rPr>
                <w:rFonts w:hint="eastAsia" w:ascii="仿宋" w:hAnsi="仿宋" w:eastAsia="仿宋" w:cs="宋体"/>
                <w:kern w:val="0"/>
                <w:sz w:val="22"/>
              </w:rPr>
              <w:t>8</w:t>
            </w:r>
          </w:p>
        </w:tc>
        <w:tc>
          <w:tcPr>
            <w:tcW w:w="489" w:type="pct"/>
            <w:shd w:val="clear" w:color="auto" w:fill="auto"/>
            <w:vAlign w:val="center"/>
          </w:tcPr>
          <w:p w14:paraId="4A22E994">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堡垒机</w:t>
            </w:r>
            <w:r>
              <w:rPr>
                <w:rFonts w:hint="eastAsia" w:ascii="仿宋" w:hAnsi="仿宋" w:eastAsia="仿宋" w:cs="宋体"/>
                <w:b/>
                <w:bCs/>
                <w:kern w:val="0"/>
                <w:sz w:val="24"/>
                <w:szCs w:val="24"/>
              </w:rPr>
              <w:t>（核心产品）</w:t>
            </w:r>
          </w:p>
        </w:tc>
        <w:tc>
          <w:tcPr>
            <w:tcW w:w="3544" w:type="pct"/>
            <w:gridSpan w:val="2"/>
            <w:shd w:val="clear" w:color="auto" w:fill="auto"/>
            <w:vAlign w:val="center"/>
          </w:tcPr>
          <w:p w14:paraId="36AE658F">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1.性能参数：默认包含运维授权数≥50，最大可扩展资产数≥150，图形运维最大并发数≥100，字符运维最大并发数≥200。</w:t>
            </w:r>
          </w:p>
          <w:p w14:paraId="5B7AEE86">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2.硬件参数：规格：1U，内存大小≥8G，硬盘容量≥2T SATA，接口≥6千兆电口。</w:t>
            </w:r>
          </w:p>
          <w:p w14:paraId="161D60C6">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3.支持通过协议前置机进行协议扩展，至少支持扩展KVM、Vmware、数据库、http/https、CS应用等。</w:t>
            </w:r>
          </w:p>
          <w:p w14:paraId="00165A75">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4.支持批量导入、导出用户信息；支持用户手动添加、删除、编辑、设定角色、单独指定登陆认证方式、设定用户有效期。</w:t>
            </w:r>
          </w:p>
          <w:p w14:paraId="7498FBC3">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★5.用户登陆认证方式支持静态口令认证、手机动态口令认证、Usbkey（数字证书）认证、短信认证（移动云mas)、AD域/LADP认证、Radius认证等认证方式；并支持各种认证方式和静态口令组合认证，</w:t>
            </w:r>
            <w:r>
              <w:rPr>
                <w:rFonts w:hint="eastAsia" w:ascii="仿宋" w:hAnsi="仿宋" w:eastAsia="仿宋" w:cs="宋体"/>
                <w:b/>
                <w:bCs/>
                <w:color w:val="000000" w:themeColor="text1"/>
                <w:kern w:val="0"/>
                <w:sz w:val="24"/>
                <w:szCs w:val="24"/>
                <w14:textFill>
                  <w14:solidFill>
                    <w14:schemeClr w14:val="tx1"/>
                  </w14:solidFill>
                </w14:textFill>
              </w:rPr>
              <w:t>需提供产品功能截图证明并加盖公章。</w:t>
            </w:r>
          </w:p>
          <w:p w14:paraId="2BFF7010">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★6.支持Windows AD域账号与堡垒主机账号周期比对，自动或手动删除或锁定失效的域账号，</w:t>
            </w:r>
            <w:r>
              <w:rPr>
                <w:rFonts w:hint="eastAsia" w:ascii="仿宋" w:hAnsi="仿宋" w:eastAsia="仿宋" w:cs="宋体"/>
                <w:b/>
                <w:bCs/>
                <w:color w:val="000000" w:themeColor="text1"/>
                <w:kern w:val="0"/>
                <w:sz w:val="24"/>
                <w:szCs w:val="24"/>
                <w14:textFill>
                  <w14:solidFill>
                    <w14:schemeClr w14:val="tx1"/>
                  </w14:solidFill>
                </w14:textFill>
              </w:rPr>
              <w:t>需提供产品功能截图证明并加盖公章。</w:t>
            </w:r>
          </w:p>
          <w:p w14:paraId="017ADF9F">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7.内置三员角色的同时支持角色灵活自定义，可根据用户实际的管理特性或特殊的安全管理组织架构，划分管理角色的管理范畴。</w:t>
            </w:r>
          </w:p>
          <w:p w14:paraId="61E18704">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8.支持首次使用手机动态口令由用户自行扫码配置</w:t>
            </w:r>
            <w:r>
              <w:rPr>
                <w:rFonts w:hint="eastAsia" w:ascii="仿宋" w:hAnsi="仿宋" w:eastAsia="仿宋" w:cs="宋体"/>
                <w:b/>
                <w:bCs/>
                <w:color w:val="000000" w:themeColor="text1"/>
                <w:kern w:val="0"/>
                <w:sz w:val="24"/>
                <w:szCs w:val="24"/>
                <w14:textFill>
                  <w14:solidFill>
                    <w14:schemeClr w14:val="tx1"/>
                  </w14:solidFill>
                </w14:textFill>
              </w:rPr>
              <w:t>。</w:t>
            </w:r>
          </w:p>
          <w:p w14:paraId="24057D65">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9.支持登陆控制台会话超时时间设置，用户在指定时间内无操作自动注销当前会话</w:t>
            </w:r>
            <w:r>
              <w:rPr>
                <w:rFonts w:hint="eastAsia" w:ascii="仿宋" w:hAnsi="仿宋" w:eastAsia="仿宋" w:cs="宋体"/>
                <w:b/>
                <w:bCs/>
                <w:color w:val="000000" w:themeColor="text1"/>
                <w:kern w:val="0"/>
                <w:sz w:val="24"/>
                <w:szCs w:val="24"/>
                <w14:textFill>
                  <w14:solidFill>
                    <w14:schemeClr w14:val="tx1"/>
                  </w14:solidFill>
                </w14:textFill>
              </w:rPr>
              <w:t>。</w:t>
            </w:r>
          </w:p>
          <w:p w14:paraId="01A861F0">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★10.支持运维水印、录像水印、监控水印开启，</w:t>
            </w:r>
            <w:r>
              <w:rPr>
                <w:rFonts w:hint="eastAsia" w:ascii="仿宋" w:hAnsi="仿宋" w:eastAsia="仿宋" w:cs="宋体"/>
                <w:b/>
                <w:bCs/>
                <w:color w:val="000000" w:themeColor="text1"/>
                <w:kern w:val="0"/>
                <w:sz w:val="24"/>
                <w:szCs w:val="24"/>
                <w14:textFill>
                  <w14:solidFill>
                    <w14:schemeClr w14:val="tx1"/>
                  </w14:solidFill>
                </w14:textFill>
              </w:rPr>
              <w:t>需提供产品功能截图证明并加盖公章。</w:t>
            </w:r>
          </w:p>
          <w:p w14:paraId="33C1EA49">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★11.支持在授权基础上自定义访问审批流程，可设置一级或多级审批人，每级审批可指定通过投票数，需逐级审批通过才可最终发起运维操作，</w:t>
            </w:r>
            <w:r>
              <w:rPr>
                <w:rFonts w:hint="eastAsia" w:ascii="仿宋" w:hAnsi="仿宋" w:eastAsia="仿宋" w:cs="宋体"/>
                <w:b/>
                <w:bCs/>
                <w:color w:val="000000" w:themeColor="text1"/>
                <w:kern w:val="0"/>
                <w:sz w:val="24"/>
                <w:szCs w:val="24"/>
                <w14:textFill>
                  <w14:solidFill>
                    <w14:schemeClr w14:val="tx1"/>
                  </w14:solidFill>
                </w14:textFill>
              </w:rPr>
              <w:t>需提供产品功能截图证明并加盖公章。</w:t>
            </w:r>
          </w:p>
          <w:p w14:paraId="3145D1E8">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★12.支持密码文件备份功能，密码文件需密文保存，密码包及解密密钥分别发送给不同管理员保存，并使用专用的解密器才可打开，</w:t>
            </w:r>
            <w:r>
              <w:rPr>
                <w:rFonts w:hint="eastAsia" w:ascii="仿宋" w:hAnsi="仿宋" w:eastAsia="仿宋" w:cs="宋体"/>
                <w:b/>
                <w:bCs/>
                <w:color w:val="000000" w:themeColor="text1"/>
                <w:kern w:val="0"/>
                <w:sz w:val="24"/>
                <w:szCs w:val="24"/>
                <w14:textFill>
                  <w14:solidFill>
                    <w14:schemeClr w14:val="tx1"/>
                  </w14:solidFill>
                </w14:textFill>
              </w:rPr>
              <w:t>需提供产品功能截图证明并加盖公章。</w:t>
            </w:r>
          </w:p>
          <w:p w14:paraId="5E927906">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★13.支持SQL语句阻断，对select、delete、drop等SQL语句执行进行阻断，</w:t>
            </w:r>
            <w:r>
              <w:rPr>
                <w:rFonts w:hint="eastAsia" w:ascii="仿宋" w:hAnsi="仿宋" w:eastAsia="仿宋" w:cs="宋体"/>
                <w:b/>
                <w:bCs/>
                <w:color w:val="000000" w:themeColor="text1"/>
                <w:kern w:val="0"/>
                <w:sz w:val="24"/>
                <w:szCs w:val="24"/>
                <w14:textFill>
                  <w14:solidFill>
                    <w14:schemeClr w14:val="tx1"/>
                  </w14:solidFill>
                </w14:textFill>
              </w:rPr>
              <w:t>需提供产品功能截图证明并加盖公章。</w:t>
            </w:r>
          </w:p>
          <w:p w14:paraId="3439C52B">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14.支持批量导入、导出资源信息；支持手动添加、删除、编辑、查询资源，支持变更默认运维端口。</w:t>
            </w:r>
          </w:p>
          <w:p w14:paraId="274DC6A8">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15.支持B/S资源防跳转功能，运维人员仅能访问授权的B/S资源。</w:t>
            </w:r>
          </w:p>
          <w:p w14:paraId="6DCAF22C">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16.支持web页面直接发起运维，无需安装任何控件，并同时支持调用SecureCRT、Xshell、Putty、WinSCP、FileZilla、RDP等客户端工具实现单点登陆，不改变运维人员操作习惯。</w:t>
            </w:r>
          </w:p>
          <w:p w14:paraId="1DB96557">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★17.支持调用本地数据库运维工具客户端，数据库类型包含mysql、oracle、sqlserver、SYBASE、INFORMIX、DB2、达梦V7、达梦V8、pgsql、kingbaseV7、kingbaseV8，</w:t>
            </w:r>
            <w:r>
              <w:rPr>
                <w:rFonts w:hint="eastAsia" w:ascii="仿宋" w:hAnsi="仿宋" w:eastAsia="仿宋" w:cs="宋体"/>
                <w:b/>
                <w:bCs/>
                <w:color w:val="000000" w:themeColor="text1"/>
                <w:kern w:val="0"/>
                <w:sz w:val="24"/>
                <w:szCs w:val="24"/>
                <w14:textFill>
                  <w14:solidFill>
                    <w14:schemeClr w14:val="tx1"/>
                  </w14:solidFill>
                </w14:textFill>
              </w:rPr>
              <w:t>需提供产品功能截图证明并加盖公章。</w:t>
            </w:r>
          </w:p>
          <w:p w14:paraId="6C718F0C">
            <w:pPr>
              <w:widowControl/>
              <w:wordWrap w:val="0"/>
              <w:spacing w:line="312"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★18.所投产品应是依据GB42250-2022《信息安全技术网络安全专用产品安全技术要求》和运维安全管理产品相关标准规范要求，经安全检测符合要求的产品，</w:t>
            </w:r>
            <w:r>
              <w:rPr>
                <w:rFonts w:hint="eastAsia" w:ascii="仿宋" w:hAnsi="仿宋" w:eastAsia="仿宋" w:cs="宋体"/>
                <w:b/>
                <w:bCs/>
                <w:color w:val="000000" w:themeColor="text1"/>
                <w:kern w:val="0"/>
                <w:sz w:val="24"/>
                <w:szCs w:val="24"/>
                <w14:textFill>
                  <w14:solidFill>
                    <w14:schemeClr w14:val="tx1"/>
                  </w14:solidFill>
                </w14:textFill>
              </w:rPr>
              <w:t>需提供相关检测证书证明并加盖公章。</w:t>
            </w:r>
          </w:p>
          <w:p w14:paraId="3867A6E9">
            <w:pPr>
              <w:widowControl/>
              <w:spacing w:line="312" w:lineRule="auto"/>
              <w:jc w:val="left"/>
              <w:rPr>
                <w:rFonts w:hint="eastAsia" w:ascii="仿宋" w:hAnsi="仿宋" w:eastAsia="仿宋" w:cs="宋体"/>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要求所提供产品为整套设备，含系统软件，含3年产品质保，含3年软件升级服务。</w:t>
            </w:r>
          </w:p>
        </w:tc>
        <w:tc>
          <w:tcPr>
            <w:tcW w:w="365" w:type="pct"/>
            <w:gridSpan w:val="2"/>
            <w:shd w:val="clear" w:color="auto" w:fill="auto"/>
            <w:vAlign w:val="center"/>
          </w:tcPr>
          <w:p w14:paraId="7B7B11CE">
            <w:pPr>
              <w:widowControl/>
              <w:jc w:val="center"/>
              <w:rPr>
                <w:rFonts w:hint="eastAsia" w:ascii="仿宋" w:hAnsi="仿宋" w:eastAsia="仿宋" w:cs="宋体"/>
                <w:kern w:val="0"/>
                <w:sz w:val="22"/>
              </w:rPr>
            </w:pPr>
            <w:r>
              <w:rPr>
                <w:rFonts w:hint="eastAsia" w:ascii="仿宋" w:hAnsi="仿宋" w:eastAsia="仿宋" w:cs="宋体"/>
                <w:kern w:val="0"/>
                <w:sz w:val="22"/>
              </w:rPr>
              <w:t>1</w:t>
            </w:r>
          </w:p>
        </w:tc>
        <w:tc>
          <w:tcPr>
            <w:tcW w:w="298" w:type="pct"/>
            <w:shd w:val="clear" w:color="auto" w:fill="auto"/>
            <w:vAlign w:val="center"/>
          </w:tcPr>
          <w:p w14:paraId="3B6711E2">
            <w:pPr>
              <w:widowControl/>
              <w:jc w:val="center"/>
              <w:rPr>
                <w:rFonts w:hint="eastAsia" w:ascii="仿宋" w:hAnsi="仿宋" w:eastAsia="仿宋" w:cs="宋体"/>
                <w:kern w:val="0"/>
                <w:sz w:val="22"/>
              </w:rPr>
            </w:pPr>
            <w:r>
              <w:rPr>
                <w:rFonts w:hint="eastAsia" w:ascii="仿宋" w:hAnsi="仿宋" w:eastAsia="仿宋" w:cs="宋体"/>
                <w:kern w:val="0"/>
                <w:sz w:val="22"/>
              </w:rPr>
              <w:t>台</w:t>
            </w:r>
          </w:p>
        </w:tc>
      </w:tr>
      <w:tr w14:paraId="74BA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4" w:type="pct"/>
            <w:shd w:val="clear" w:color="auto" w:fill="auto"/>
            <w:vAlign w:val="center"/>
          </w:tcPr>
          <w:p w14:paraId="13DB17D9">
            <w:pPr>
              <w:widowControl/>
              <w:jc w:val="center"/>
              <w:rPr>
                <w:rFonts w:hint="eastAsia" w:ascii="仿宋" w:hAnsi="仿宋" w:eastAsia="仿宋" w:cs="宋体"/>
                <w:kern w:val="0"/>
                <w:sz w:val="22"/>
              </w:rPr>
            </w:pPr>
            <w:r>
              <w:rPr>
                <w:rFonts w:hint="eastAsia" w:ascii="仿宋" w:hAnsi="仿宋" w:eastAsia="仿宋" w:cs="宋体"/>
                <w:kern w:val="0"/>
                <w:sz w:val="22"/>
              </w:rPr>
              <w:t>9</w:t>
            </w:r>
          </w:p>
        </w:tc>
        <w:tc>
          <w:tcPr>
            <w:tcW w:w="489" w:type="pct"/>
            <w:shd w:val="clear" w:color="auto" w:fill="auto"/>
            <w:vAlign w:val="center"/>
          </w:tcPr>
          <w:p w14:paraId="572EAC55">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日志审计</w:t>
            </w:r>
          </w:p>
        </w:tc>
        <w:tc>
          <w:tcPr>
            <w:tcW w:w="3544" w:type="pct"/>
            <w:gridSpan w:val="2"/>
            <w:shd w:val="clear" w:color="auto" w:fill="auto"/>
            <w:vAlign w:val="center"/>
          </w:tcPr>
          <w:p w14:paraId="42965E9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▲性能参数：默认包含主机审计许可证书数量≥50，最大可扩展审计主机许可数≥150，可用存储量≥2TB，平均每秒处理日志数（eps）最大性能≥2500。</w:t>
            </w:r>
          </w:p>
          <w:p w14:paraId="6711E520">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硬件参数：规格：2U，内存大小≥16G，硬盘容量≥128G minisata+2T SATA*2，接口≥6千兆电口+2万兆光口SFP+。</w:t>
            </w:r>
          </w:p>
          <w:p w14:paraId="79B9B687">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支持主动、被动相结合的数据采集方式，支持通过Agent采集日志数据，支持通过syslog、SNMP Trap、JDBC、WMI、webservice、FTP、SFTP、文件\文件夹读取、Kafka等多种方式完成日志收集。</w:t>
            </w:r>
          </w:p>
          <w:p w14:paraId="70BEFA25">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内置大量日志处理模型，自动解析主流网络设备、安全设备和中间件的日志数据，标准化自动识别系统类型至少达到200种。</w:t>
            </w:r>
          </w:p>
          <w:p w14:paraId="0CF513A7">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支持对每个日志源设置过滤条件规则，自动过滤无用日志，满足根据实际业务需求减少采集对象发送到核心服务器的安全事件数，减少对网络带宽和数据库存储空间的占用。</w:t>
            </w:r>
          </w:p>
          <w:p w14:paraId="0C0E69B2">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支持对单个/多个日志源批量转发，支持定时转发，可通过syslog和kafka方式转发到第三方平台，同时支持转发已解析日志和原始日志的两种日志。</w:t>
            </w:r>
          </w:p>
          <w:p w14:paraId="7707D22B">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支持将检索查询的条件收藏为查询模版，支持查询模版创建、导入导出、删除功能，支持历史搜索记录功能。</w:t>
            </w:r>
          </w:p>
          <w:p w14:paraId="1FBC8EBB">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通配符、范围搜索、字段等多种输入方式、搜索框模糊搜索、指定语段进行语法搜索；可根据时间、严重等级等进行组合查询；可根据具体设备、来源/目的所属（可具体到外网、内网资产等）、IP地址、特征ID、URL进行具体条件搜索；支持可设置定时刷新频率，根据刷新时间显示实时接入日志事件。</w:t>
            </w:r>
          </w:p>
          <w:p w14:paraId="0F529DA6">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网站攻击、漏洞利用、C&amp;C通信、暴力破解、拒绝服务、主机脆弱性、主机异常、恶意软件、账号异常、权限异常、侦查探测等内置关联分析规则，内置关联分析规则数量达到350条以上，支持自定义关联分析规则。</w:t>
            </w:r>
          </w:p>
          <w:p w14:paraId="177823F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支持告警事件归并、告警确认和告警归档，支持基于频率、频次、时间的设定条件。</w:t>
            </w:r>
          </w:p>
          <w:p w14:paraId="00314961">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日志进行归一化操作后，对日志等级进行映射，根据不同日志源统计不同等级下的日志数量。</w:t>
            </w:r>
          </w:p>
          <w:p w14:paraId="1A71A6E0">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支持拓扑管理，能够基于拓扑图的资产相关数据信息快速查看资产评分、安全事件分布、告警分布等，支持通过拓扑下钻查看对应资产的关联事件、审计事件、日志数量。</w:t>
            </w:r>
          </w:p>
          <w:p w14:paraId="6324EF80">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提供管理员账号创建、修改、删除，并可针对创建的管理员进行权限设置；支持IP免登录，指定IP免认证直接进入平台；支持只允许某些IP登录平台；支持页面权限配置和资产范围配置，用于管理账号权限，满足用户三权分立的需求；支持usb-key认证。</w:t>
            </w:r>
          </w:p>
          <w:p w14:paraId="3496242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要求所提供产品为整套设备，含系统软件，含3年产品质保，含3年软件升级服务。</w:t>
            </w:r>
          </w:p>
        </w:tc>
        <w:tc>
          <w:tcPr>
            <w:tcW w:w="365" w:type="pct"/>
            <w:gridSpan w:val="2"/>
            <w:shd w:val="clear" w:color="auto" w:fill="auto"/>
            <w:vAlign w:val="center"/>
          </w:tcPr>
          <w:p w14:paraId="7EF6B061">
            <w:pPr>
              <w:widowControl/>
              <w:jc w:val="center"/>
              <w:rPr>
                <w:rFonts w:hint="eastAsia" w:ascii="仿宋" w:hAnsi="仿宋" w:eastAsia="仿宋" w:cs="宋体"/>
                <w:kern w:val="0"/>
                <w:sz w:val="22"/>
              </w:rPr>
            </w:pPr>
            <w:r>
              <w:rPr>
                <w:rFonts w:hint="eastAsia" w:ascii="仿宋" w:hAnsi="仿宋" w:eastAsia="仿宋" w:cs="宋体"/>
                <w:kern w:val="0"/>
                <w:sz w:val="22"/>
              </w:rPr>
              <w:t>1</w:t>
            </w:r>
          </w:p>
        </w:tc>
        <w:tc>
          <w:tcPr>
            <w:tcW w:w="298" w:type="pct"/>
            <w:shd w:val="clear" w:color="auto" w:fill="auto"/>
            <w:vAlign w:val="center"/>
          </w:tcPr>
          <w:p w14:paraId="58D977DE">
            <w:pPr>
              <w:widowControl/>
              <w:jc w:val="center"/>
              <w:rPr>
                <w:rFonts w:hint="eastAsia" w:ascii="仿宋" w:hAnsi="仿宋" w:eastAsia="仿宋" w:cs="宋体"/>
                <w:kern w:val="0"/>
                <w:sz w:val="22"/>
              </w:rPr>
            </w:pPr>
            <w:r>
              <w:rPr>
                <w:rFonts w:hint="eastAsia" w:ascii="仿宋" w:hAnsi="仿宋" w:eastAsia="仿宋" w:cs="宋体"/>
                <w:kern w:val="0"/>
                <w:sz w:val="22"/>
              </w:rPr>
              <w:t>台</w:t>
            </w:r>
          </w:p>
        </w:tc>
      </w:tr>
      <w:tr w14:paraId="5045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04" w:type="pct"/>
            <w:shd w:val="clear" w:color="auto" w:fill="auto"/>
            <w:vAlign w:val="center"/>
          </w:tcPr>
          <w:p w14:paraId="23C3E0AF">
            <w:pPr>
              <w:widowControl/>
              <w:jc w:val="center"/>
              <w:rPr>
                <w:rFonts w:hint="eastAsia" w:ascii="仿宋" w:hAnsi="仿宋" w:eastAsia="仿宋" w:cs="宋体"/>
                <w:kern w:val="0"/>
                <w:sz w:val="22"/>
              </w:rPr>
            </w:pPr>
            <w:r>
              <w:rPr>
                <w:rFonts w:hint="eastAsia" w:ascii="仿宋" w:hAnsi="仿宋" w:eastAsia="仿宋" w:cs="宋体"/>
                <w:kern w:val="0"/>
                <w:sz w:val="22"/>
              </w:rPr>
              <w:t>10</w:t>
            </w:r>
          </w:p>
        </w:tc>
        <w:tc>
          <w:tcPr>
            <w:tcW w:w="489" w:type="pct"/>
            <w:shd w:val="clear" w:color="auto" w:fill="auto"/>
            <w:vAlign w:val="center"/>
          </w:tcPr>
          <w:p w14:paraId="2C8F7045">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数据库审计</w:t>
            </w:r>
          </w:p>
        </w:tc>
        <w:tc>
          <w:tcPr>
            <w:tcW w:w="3544" w:type="pct"/>
            <w:gridSpan w:val="2"/>
            <w:shd w:val="clear" w:color="auto" w:fill="auto"/>
            <w:vAlign w:val="center"/>
          </w:tcPr>
          <w:p w14:paraId="4A584B9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▲性能参数：最大硬件吞吐量≥2Gbps，最大纯数据库流量≥400Mb/s，数据库实例个数≥30个，SQL处理性能≥30000条SQL/s，日志检索性能≥500000条/秒。</w:t>
            </w:r>
          </w:p>
          <w:p w14:paraId="748D4062">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硬件参数：规格：1U，内存大小≥8G，硬盘容量≥2T SATA，接口≥6千兆电口+2万兆光口SFP+。</w:t>
            </w:r>
            <w:r>
              <w:rPr>
                <w:rFonts w:ascii="仿宋" w:hAnsi="仿宋" w:eastAsia="仿宋" w:cs="宋体"/>
                <w:kern w:val="0"/>
                <w:sz w:val="24"/>
                <w:szCs w:val="24"/>
              </w:rPr>
              <w:t xml:space="preserve"> </w:t>
            </w:r>
          </w:p>
          <w:p w14:paraId="51A5871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支持主流数据库Oracle、SQL-Server、DB2、MySQL、Informix、Sybase、Postgresql、Cache、达梦、人大金仓、MongDB、K-DB、虚谷。</w:t>
            </w:r>
          </w:p>
          <w:p w14:paraId="563C7397">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支持同时审计多种数据库及跨多种数据库平台操作。</w:t>
            </w:r>
          </w:p>
          <w:p w14:paraId="682B59D2">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支持时间段、源IP、客户端程序、业务系统、数据库用户、数据库名、操作类型、表名、返回行数、影响行数、响应时长、响应码等对数据库日志进行精细检索。</w:t>
            </w:r>
          </w:p>
          <w:p w14:paraId="6221B1B1">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允许查看SQL语句会话日志。</w:t>
            </w:r>
          </w:p>
          <w:p w14:paraId="012B321E">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▲支持客户端程序、数据库用户、操作类型、数据库名表名、响应时间、返回行数、影响行数、响应内容等实现对敏感数据库操作的精细监控。</w:t>
            </w:r>
          </w:p>
          <w:p w14:paraId="4DDD4BEC">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支持以源IP、业务主机、操作类型、SQL模版、数据库用户为维度的数据库行为排行。</w:t>
            </w:r>
          </w:p>
          <w:p w14:paraId="3DB66929">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支持以源IP、业务主机、操作类型、SQL模版、数据库用户为维度的数据库行为趋势。</w:t>
            </w:r>
          </w:p>
          <w:p w14:paraId="19ED2E3A">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支持吞吐量分析，包括SQL语句吞吐量排行、SQL语句吞吐量趋势、SQL操作类型吞吐量排行、SQL操作类型吞吐量趋势、数据库用户吞吐量排行、数据库用户吞吐量趋势、业务主机吞吐量排行、业务主机吞吐量趋势。</w:t>
            </w:r>
          </w:p>
          <w:p w14:paraId="3B1322D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支持指定源IP、时间日期、客户端程序、业务系统、数据库用户、操作类型等精细日志查询。</w:t>
            </w:r>
          </w:p>
          <w:p w14:paraId="2EFDB110">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TB级日志秒级查询、支持指定源IP、时间日期、客户端程序、业务系统、数据库用户、操作类型等精细日志查询、支持操作类型精细化日志查询、支持风险级别排行统计查询、支持数据库条件的统计查询、支持统计趋势查询分析、支持风险级别查询分析、支持通过多SQL语句的统计查询、支持统计分析下钻、支持业务系统元素统计查询。</w:t>
            </w:r>
          </w:p>
          <w:p w14:paraId="5C12B710">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支持以时间、源IP、客户端程序、业务系统、数据库用户、数据库名、操作类型、表名、返回行数、影响行数、响应时长、响应码、策略、规则、风险级别、SQL模版为条件的数据库风险查询。</w:t>
            </w:r>
          </w:p>
          <w:p w14:paraId="1EF87A01">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支持以风险级别、源IP、业务主机、数据库用户、风险类型为维度的数据库风险排行。</w:t>
            </w:r>
          </w:p>
          <w:p w14:paraId="6FC0BD51">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可以实时监控系统的CPU使用率，内存使用率和磁盘占用率。快速定位系统的负载压力和系统运行状况。</w:t>
            </w:r>
          </w:p>
          <w:p w14:paraId="502BD1B9">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支持对所有审计管理员操作审计系统的动作进行审计。</w:t>
            </w:r>
          </w:p>
          <w:p w14:paraId="15D2C09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要求所提供产品为整套设备，含系统软件，含3年产品质保，含3年软件升级服务。</w:t>
            </w:r>
          </w:p>
        </w:tc>
        <w:tc>
          <w:tcPr>
            <w:tcW w:w="365" w:type="pct"/>
            <w:gridSpan w:val="2"/>
            <w:shd w:val="clear" w:color="auto" w:fill="auto"/>
            <w:vAlign w:val="center"/>
          </w:tcPr>
          <w:p w14:paraId="51340DB1">
            <w:pPr>
              <w:widowControl/>
              <w:jc w:val="center"/>
              <w:rPr>
                <w:rFonts w:hint="eastAsia" w:ascii="仿宋" w:hAnsi="仿宋" w:eastAsia="仿宋" w:cs="宋体"/>
                <w:kern w:val="0"/>
                <w:sz w:val="22"/>
              </w:rPr>
            </w:pPr>
            <w:r>
              <w:rPr>
                <w:rFonts w:hint="eastAsia" w:ascii="仿宋" w:hAnsi="仿宋" w:eastAsia="仿宋" w:cs="宋体"/>
                <w:kern w:val="0"/>
                <w:sz w:val="22"/>
              </w:rPr>
              <w:t>1</w:t>
            </w:r>
          </w:p>
        </w:tc>
        <w:tc>
          <w:tcPr>
            <w:tcW w:w="298" w:type="pct"/>
            <w:shd w:val="clear" w:color="auto" w:fill="auto"/>
            <w:vAlign w:val="center"/>
          </w:tcPr>
          <w:p w14:paraId="54FE2427">
            <w:pPr>
              <w:widowControl/>
              <w:jc w:val="center"/>
              <w:rPr>
                <w:rFonts w:hint="eastAsia" w:ascii="仿宋" w:hAnsi="仿宋" w:eastAsia="仿宋" w:cs="宋体"/>
                <w:kern w:val="0"/>
                <w:sz w:val="22"/>
              </w:rPr>
            </w:pPr>
            <w:r>
              <w:rPr>
                <w:rFonts w:hint="eastAsia" w:ascii="仿宋" w:hAnsi="仿宋" w:eastAsia="仿宋" w:cs="宋体"/>
                <w:kern w:val="0"/>
                <w:sz w:val="22"/>
              </w:rPr>
              <w:t>台</w:t>
            </w:r>
          </w:p>
        </w:tc>
      </w:tr>
      <w:tr w14:paraId="3A72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04" w:type="pct"/>
            <w:shd w:val="clear" w:color="auto" w:fill="auto"/>
            <w:vAlign w:val="center"/>
          </w:tcPr>
          <w:p w14:paraId="24BFFC68">
            <w:pPr>
              <w:widowControl/>
              <w:jc w:val="center"/>
              <w:rPr>
                <w:rFonts w:hint="eastAsia" w:ascii="仿宋" w:hAnsi="仿宋" w:eastAsia="仿宋" w:cs="宋体"/>
                <w:kern w:val="0"/>
                <w:sz w:val="22"/>
              </w:rPr>
            </w:pPr>
            <w:r>
              <w:rPr>
                <w:rFonts w:hint="eastAsia" w:ascii="仿宋" w:hAnsi="仿宋" w:eastAsia="仿宋" w:cs="宋体"/>
                <w:kern w:val="0"/>
                <w:sz w:val="22"/>
              </w:rPr>
              <w:t>11</w:t>
            </w:r>
          </w:p>
        </w:tc>
        <w:tc>
          <w:tcPr>
            <w:tcW w:w="489" w:type="pct"/>
            <w:shd w:val="clear" w:color="auto" w:fill="auto"/>
            <w:vAlign w:val="center"/>
          </w:tcPr>
          <w:p w14:paraId="7442F673">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服务器</w:t>
            </w:r>
          </w:p>
        </w:tc>
        <w:tc>
          <w:tcPr>
            <w:tcW w:w="3544" w:type="pct"/>
            <w:gridSpan w:val="2"/>
            <w:shd w:val="clear" w:color="auto" w:fill="auto"/>
            <w:vAlign w:val="center"/>
          </w:tcPr>
          <w:p w14:paraId="1FDECEF2">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CPU：≥Intel Xeon Silver 4214R  2颗</w:t>
            </w:r>
          </w:p>
          <w:p w14:paraId="78A90F12">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内存：≥32G *8根</w:t>
            </w:r>
          </w:p>
          <w:p w14:paraId="02C2543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数据盘：≥4*2T SATA 7.2K 硬盘</w:t>
            </w:r>
          </w:p>
          <w:p w14:paraId="6D242197">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默认配置：板载集成2*GE+2*10GE（不包含光模块）</w:t>
            </w:r>
          </w:p>
          <w:p w14:paraId="052C9447">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PCI-E I/O插槽最大支持总数：≥10个</w:t>
            </w:r>
          </w:p>
          <w:p w14:paraId="319A9EE0">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单电源额定功率≥550W，本次配置2块，支持冗余</w:t>
            </w:r>
          </w:p>
          <w:p w14:paraId="15B68B3E">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配套导轨</w:t>
            </w:r>
          </w:p>
          <w:p w14:paraId="47F57D5B">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独立的远程管理控制端口，支持远程监控图形界面, 可实现与操作系统无关的远程对服务器的完全控制，包括远程的开机、关机、重启、虚拟软驱、虚拟光驱等操作，投标产品具备带外故障检测功能，不依赖于OS，对硬件故障如CPU故障、I2C和 IPMB总线故障、内存故障、PCIe设备故障、硬盘故障进行检测和预告警。</w:t>
            </w:r>
          </w:p>
        </w:tc>
        <w:tc>
          <w:tcPr>
            <w:tcW w:w="365" w:type="pct"/>
            <w:gridSpan w:val="2"/>
            <w:shd w:val="clear" w:color="auto" w:fill="auto"/>
            <w:vAlign w:val="center"/>
          </w:tcPr>
          <w:p w14:paraId="2FD6F556">
            <w:pPr>
              <w:widowControl/>
              <w:jc w:val="center"/>
              <w:rPr>
                <w:rFonts w:hint="eastAsia" w:ascii="仿宋" w:hAnsi="仿宋" w:eastAsia="仿宋" w:cs="宋体"/>
                <w:kern w:val="0"/>
                <w:sz w:val="22"/>
              </w:rPr>
            </w:pPr>
            <w:r>
              <w:rPr>
                <w:rFonts w:hint="eastAsia" w:ascii="仿宋" w:hAnsi="仿宋" w:eastAsia="仿宋" w:cs="宋体"/>
                <w:kern w:val="0"/>
                <w:sz w:val="22"/>
              </w:rPr>
              <w:t>1</w:t>
            </w:r>
          </w:p>
        </w:tc>
        <w:tc>
          <w:tcPr>
            <w:tcW w:w="298" w:type="pct"/>
            <w:shd w:val="clear" w:color="auto" w:fill="auto"/>
            <w:vAlign w:val="center"/>
          </w:tcPr>
          <w:p w14:paraId="648E9F95">
            <w:pPr>
              <w:widowControl/>
              <w:jc w:val="center"/>
              <w:rPr>
                <w:rFonts w:hint="eastAsia" w:ascii="仿宋" w:hAnsi="仿宋" w:eastAsia="仿宋" w:cs="宋体"/>
                <w:kern w:val="0"/>
                <w:sz w:val="22"/>
              </w:rPr>
            </w:pPr>
            <w:r>
              <w:rPr>
                <w:rFonts w:hint="eastAsia" w:ascii="仿宋" w:hAnsi="仿宋" w:eastAsia="仿宋" w:cs="宋体"/>
                <w:kern w:val="0"/>
                <w:sz w:val="22"/>
              </w:rPr>
              <w:t>台</w:t>
            </w:r>
          </w:p>
        </w:tc>
      </w:tr>
      <w:tr w14:paraId="0173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4" w:type="pct"/>
            <w:shd w:val="clear" w:color="000000" w:fill="FFFFFF"/>
            <w:vAlign w:val="center"/>
          </w:tcPr>
          <w:p w14:paraId="7B920AF5">
            <w:pPr>
              <w:widowControl/>
              <w:jc w:val="center"/>
              <w:rPr>
                <w:rFonts w:hint="eastAsia" w:ascii="仿宋" w:hAnsi="仿宋" w:eastAsia="仿宋" w:cs="宋体"/>
                <w:kern w:val="0"/>
                <w:sz w:val="22"/>
              </w:rPr>
            </w:pPr>
            <w:r>
              <w:rPr>
                <w:rFonts w:hint="eastAsia" w:ascii="仿宋" w:hAnsi="仿宋" w:eastAsia="仿宋" w:cs="宋体"/>
                <w:kern w:val="0"/>
                <w:sz w:val="22"/>
              </w:rPr>
              <w:t>12</w:t>
            </w:r>
          </w:p>
        </w:tc>
        <w:tc>
          <w:tcPr>
            <w:tcW w:w="489" w:type="pct"/>
            <w:shd w:val="clear" w:color="auto" w:fill="auto"/>
            <w:vAlign w:val="center"/>
          </w:tcPr>
          <w:p w14:paraId="2CBB4847">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86英寸交互智能显示设备</w:t>
            </w:r>
          </w:p>
        </w:tc>
        <w:tc>
          <w:tcPr>
            <w:tcW w:w="3536" w:type="pct"/>
            <w:shd w:val="clear" w:color="auto" w:fill="auto"/>
            <w:vAlign w:val="center"/>
          </w:tcPr>
          <w:p w14:paraId="3C5FDED4">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一、硬件要求</w:t>
            </w:r>
          </w:p>
          <w:p w14:paraId="684D6AE3">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1、整机采用UHD超高清86英寸液晶屏，显示比例16:9，分辨率3840*2160，可视角度≥178°。</w:t>
            </w:r>
          </w:p>
          <w:p w14:paraId="13EF0D0F">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2、为支持国产化产品发展，保证产品质量安全，整机需采用国产A规液晶面板。</w:t>
            </w:r>
          </w:p>
          <w:p w14:paraId="0132CDFA">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3、整机具备至少6个前置物理按键，包括三合一电源按键，设置、音量加、音量减、录屏、护眼，其中含2个可自定义功能按键。</w:t>
            </w:r>
          </w:p>
          <w:p w14:paraId="526ABC0F">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4、整机三合一电源按键，同一按键可实现Android系统和Windows系统的一键开机、关机、节能/唤醒操作。关机状态下按按键开机，开机状态下按按键实现节能/唤醒，长按按键实现关机。</w:t>
            </w:r>
          </w:p>
          <w:p w14:paraId="7626CF8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5、整机画面对比度及色彩还原真实，画面细节及Gamma无损失，确保师生观看画面不会因显示损耗导致视觉偏差。</w:t>
            </w:r>
          </w:p>
          <w:p w14:paraId="43B45BEC">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▲6、整机支持全通道4K高清显示，全通道OSD菜单及整机内置系统均支持4K图像显示。</w:t>
            </w:r>
          </w:p>
          <w:p w14:paraId="5A7591BC">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7、整机屏幕采用直流背光源，保证显示画面无频闪，有效避免视觉疲劳，呵护师生用眼健康。</w:t>
            </w:r>
          </w:p>
          <w:p w14:paraId="12C005C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8、整机最大屏幕亮度≥300cd/m</w:t>
            </w:r>
            <w:r>
              <w:rPr>
                <w:rFonts w:ascii="Calibri" w:hAnsi="Calibri" w:eastAsia="仿宋" w:cs="Calibri"/>
                <w:kern w:val="0"/>
                <w:sz w:val="24"/>
                <w:szCs w:val="24"/>
              </w:rPr>
              <w:t>²</w:t>
            </w:r>
            <w:r>
              <w:rPr>
                <w:rFonts w:hint="eastAsia" w:ascii="仿宋" w:hAnsi="仿宋" w:eastAsia="仿宋" w:cs="宋体"/>
                <w:kern w:val="0"/>
                <w:sz w:val="24"/>
                <w:szCs w:val="24"/>
              </w:rPr>
              <w:t>且≤400cd/m</w:t>
            </w:r>
            <w:r>
              <w:rPr>
                <w:rFonts w:ascii="Calibri" w:hAnsi="Calibri" w:eastAsia="仿宋" w:cs="Calibri"/>
                <w:kern w:val="0"/>
                <w:sz w:val="24"/>
                <w:szCs w:val="24"/>
              </w:rPr>
              <w:t>²</w:t>
            </w:r>
            <w:r>
              <w:rPr>
                <w:rFonts w:hint="eastAsia" w:ascii="仿宋" w:hAnsi="仿宋" w:eastAsia="仿宋" w:cs="宋体"/>
                <w:kern w:val="0"/>
                <w:sz w:val="24"/>
                <w:szCs w:val="24"/>
              </w:rPr>
              <w:t>，符合国家GB40070-2021《儿童青少年学习用品近视防控卫生要求》。</w:t>
            </w:r>
          </w:p>
          <w:p w14:paraId="25816E9A">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9、为保障整机色彩显示效果，需支持高色准，sRGB色彩△E≤1.5。</w:t>
            </w:r>
          </w:p>
          <w:p w14:paraId="5EDF6BD4">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10、整机采用硬件低蓝光背光技术，在源头减少有害蓝光波段能量，蓝光占比（有害蓝光415nm～455nm占蓝光400nm～500nm的占比）＜50%，低蓝光保护显示不偏色、不泛黄。</w:t>
            </w:r>
          </w:p>
          <w:p w14:paraId="60B96FC7">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11、屏幕结合光感调节，屏幕亮度与环境亮度的匹配曲线更加合理，能有效减轻视疲劳。</w:t>
            </w:r>
          </w:p>
          <w:p w14:paraId="7AB0B57C">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12、整机支持纸质护眼模式，可以在任意通道任意画面任意软件所有显示内容下实现画面纹理的实时调整；支持纸质纹理：牛皮纸、素描纸、水彩纸、水纹纸、宣纸；支持透明度调节；支持色温调节。</w:t>
            </w:r>
          </w:p>
          <w:p w14:paraId="77D0CC3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13、整机采用全物理钢化玻璃，有效保护屏幕显示画面。钢化玻璃表面硬度≥9H。</w:t>
            </w:r>
          </w:p>
          <w:p w14:paraId="29A81A7F">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14、整机表面采用全物理防眩光钢化玻璃，钢化玻璃采用低反射防眩光技术，有效防止眩光的同时还能吸收部分环境光，进一步降低环境光对显示的干扰，保障在明亮教室中暗场画面的清晰显示。</w:t>
            </w:r>
          </w:p>
          <w:p w14:paraId="64283459">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15、整机在0℃- 40℃环境下可正常工作，在-20℃—60℃的环境下可正常贮存且贮存后功能无损。</w:t>
            </w:r>
          </w:p>
          <w:p w14:paraId="7823E5B1">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16、整机支持在节能状态下通过长按电源键进入还原界面，可点击屏幕选择安卓系统还原、OPS还原以及正常启动选项，有效避免误操作。</w:t>
            </w:r>
          </w:p>
          <w:p w14:paraId="0474AF10">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17、整机支持通过前置面板物理按键一键启动录屏功能，可将屏幕中显示的课件、音频内容与人声同时录制。</w:t>
            </w:r>
          </w:p>
          <w:p w14:paraId="65116DEC">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18、整机前置接口具备防撞防尘挡板设计，挡板采用转轴式翻转。</w:t>
            </w:r>
          </w:p>
          <w:p w14:paraId="300F3C8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19、整机前置3路USB输入接口（包含1路Type-C、2路USB），前置USB接口支持Android、Windows双系统读取外接移动存储设备，接口具备明显的丝印标识。</w:t>
            </w:r>
          </w:p>
          <w:p w14:paraId="21B18A24">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19、前置Type-C接口，支持通过不带转换转置的外部线缆，实现外接电脑信号的接入显示，显示分辨率可达到4K@ 60Hz。</w:t>
            </w:r>
          </w:p>
          <w:p w14:paraId="21BC5B05">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20、外接电脑设备经双头Type-C线连接至整机，可调用整机内置的摄像头、麦克风、扬声器，在外接电脑即可控制整机拍摄教室画面。</w:t>
            </w:r>
          </w:p>
          <w:p w14:paraId="64692C01">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21、前置Type-C接口支持65W快充，可以给教学平板、教学笔记本、手机等移动类设备进行快速充电。</w:t>
            </w:r>
          </w:p>
          <w:p w14:paraId="2F1EEE92">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22、整机内置非独立的高清摄像头，摄像头与整机采用一体化设计，无任何可见外接线材及模块化拼接痕迹，未占用整机设备端口。</w:t>
            </w:r>
          </w:p>
          <w:p w14:paraId="01EEC160">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23、摄像头拍摄像素数≥1300万，对角角度≥135度。</w:t>
            </w:r>
          </w:p>
          <w:p w14:paraId="4233295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24、整机内置非独立扩展8阵列麦克风，可用于对教室环境音频进行采集。</w:t>
            </w:r>
          </w:p>
          <w:p w14:paraId="25172784">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25、整机内置2.2声道音响系统，整机扩声系统总功率不低于60W，有效满足课堂视听需求。</w:t>
            </w:r>
          </w:p>
          <w:p w14:paraId="18D113E0">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26、整机内置的蓝牙及Wi-Fi模块支持便捷拆除及恢复，确保特殊应用场景下的信息安全。</w:t>
            </w:r>
          </w:p>
          <w:p w14:paraId="606237EA">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27、整机支持蓝牙Bluetooth 5.2标准，Wi-Fi制式支持IEEE802.11 a/b/g/n/ac/ax；支持Wi-Fi6。</w:t>
            </w:r>
          </w:p>
          <w:p w14:paraId="51C17F3A">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28、整机具备全通道悬浮菜单，老师可通过便捷菜单，快速调用返回、安卓主页、批注等功能。</w:t>
            </w:r>
          </w:p>
          <w:p w14:paraId="71D54DD0">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29、整机具备分级降屏（1/3、1/2）功能，用户可以根据使用情况自行选择降1/3或者1/2屏。</w:t>
            </w:r>
          </w:p>
          <w:p w14:paraId="5485D4FC">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30、整机设备开机启动后，自动进入教学桌面，支持账号登录、退出，自动获取个人云端教学课件列表。</w:t>
            </w:r>
          </w:p>
          <w:p w14:paraId="5935A42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31、整机教学桌面支持画报轮播功能，通过主页快捷入口可自定义轮播内容、轮播间隔、播放时间等，助力校园文化建设。</w:t>
            </w:r>
          </w:p>
          <w:p w14:paraId="5B195D6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32、整机采用红外触控技术，支持Windows系统中进行不低于20点触控，支持在Android系统中进行20点或以上触控。触摸响应时间≤4ms。</w:t>
            </w:r>
          </w:p>
          <w:p w14:paraId="70AE8B0B">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33、整机嵌入式安卓系统版本不低于Android 11，内存≥3GB，存储空间≥16GB。</w:t>
            </w:r>
          </w:p>
          <w:p w14:paraId="22E3933F">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二、内置电脑配置：</w:t>
            </w:r>
          </w:p>
          <w:p w14:paraId="54B2926B">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1、PC 模块可抽拉式插入整机，可实现无单独接线的插拔；</w:t>
            </w:r>
          </w:p>
          <w:p w14:paraId="00BB249B">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2、主板搭载Intel 酷睿系列 i5 CPU，内存8G，硬盘256G SSD固态硬盘；</w:t>
            </w:r>
          </w:p>
          <w:p w14:paraId="27D08C28">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3、具有独立非外扩展的视频输出接口：≥1路 HDMI，≥1路 DP；具有独立非外扩展的电脑 USB接口 ：≥3 路 USB3.0， ≥1 路USB2.0；</w:t>
            </w:r>
          </w:p>
        </w:tc>
        <w:tc>
          <w:tcPr>
            <w:tcW w:w="366" w:type="pct"/>
            <w:gridSpan w:val="2"/>
            <w:shd w:val="clear" w:color="auto" w:fill="auto"/>
            <w:vAlign w:val="center"/>
          </w:tcPr>
          <w:p w14:paraId="069DB57F">
            <w:pPr>
              <w:widowControl/>
              <w:jc w:val="center"/>
              <w:rPr>
                <w:rFonts w:hint="eastAsia" w:ascii="仿宋" w:hAnsi="仿宋" w:eastAsia="仿宋" w:cs="宋体"/>
                <w:kern w:val="0"/>
                <w:sz w:val="22"/>
              </w:rPr>
            </w:pPr>
            <w:r>
              <w:rPr>
                <w:rFonts w:hint="eastAsia" w:ascii="仿宋" w:hAnsi="仿宋" w:eastAsia="仿宋" w:cs="宋体"/>
                <w:kern w:val="0"/>
                <w:sz w:val="22"/>
              </w:rPr>
              <w:t>4</w:t>
            </w:r>
          </w:p>
        </w:tc>
        <w:tc>
          <w:tcPr>
            <w:tcW w:w="305" w:type="pct"/>
            <w:gridSpan w:val="2"/>
            <w:shd w:val="clear" w:color="auto" w:fill="auto"/>
            <w:vAlign w:val="center"/>
          </w:tcPr>
          <w:p w14:paraId="6B48903E">
            <w:pPr>
              <w:widowControl/>
              <w:jc w:val="center"/>
              <w:rPr>
                <w:rFonts w:hint="eastAsia" w:ascii="仿宋" w:hAnsi="仿宋" w:eastAsia="仿宋" w:cs="宋体"/>
                <w:kern w:val="0"/>
                <w:sz w:val="22"/>
              </w:rPr>
            </w:pPr>
            <w:r>
              <w:rPr>
                <w:rFonts w:hint="eastAsia" w:ascii="仿宋" w:hAnsi="仿宋" w:eastAsia="仿宋" w:cs="宋体"/>
                <w:kern w:val="0"/>
                <w:sz w:val="22"/>
              </w:rPr>
              <w:t>套</w:t>
            </w:r>
          </w:p>
        </w:tc>
      </w:tr>
      <w:tr w14:paraId="1142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4" w:type="pct"/>
            <w:shd w:val="clear" w:color="000000" w:fill="FFFFFF"/>
            <w:vAlign w:val="center"/>
          </w:tcPr>
          <w:p w14:paraId="585E2B90">
            <w:pPr>
              <w:widowControl/>
              <w:jc w:val="center"/>
              <w:rPr>
                <w:rFonts w:hint="eastAsia" w:ascii="仿宋" w:hAnsi="仿宋" w:eastAsia="仿宋" w:cs="宋体"/>
                <w:kern w:val="0"/>
                <w:sz w:val="22"/>
              </w:rPr>
            </w:pPr>
            <w:r>
              <w:rPr>
                <w:rFonts w:hint="eastAsia" w:ascii="仿宋" w:hAnsi="仿宋" w:eastAsia="仿宋" w:cs="宋体"/>
                <w:kern w:val="0"/>
                <w:sz w:val="22"/>
              </w:rPr>
              <w:t>13</w:t>
            </w:r>
          </w:p>
        </w:tc>
        <w:tc>
          <w:tcPr>
            <w:tcW w:w="489" w:type="pct"/>
            <w:shd w:val="clear" w:color="auto" w:fill="auto"/>
            <w:vAlign w:val="center"/>
          </w:tcPr>
          <w:p w14:paraId="2FBA1E16">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大数据展示中心空间装修处理</w:t>
            </w:r>
          </w:p>
        </w:tc>
        <w:tc>
          <w:tcPr>
            <w:tcW w:w="3536" w:type="pct"/>
            <w:shd w:val="clear" w:color="auto" w:fill="auto"/>
            <w:vAlign w:val="center"/>
          </w:tcPr>
          <w:p w14:paraId="12CA725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1.大数据展示中心整体装修设计、出效果图。</w:t>
            </w:r>
          </w:p>
          <w:p w14:paraId="5D88CFF0">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2.吊顶处理（57平米）：四周做造型设计，顶面喷黑后铝方通吊顶；</w:t>
            </w:r>
          </w:p>
          <w:p w14:paraId="649E15A2">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3.墙面处理（90平米）：整体墙面以刮白处理为主；前后墙面做隔断背景墙造型，墙面做承重加固（垂直承重300KG），暖气片位置外设扇热口；窗户侧墙面位置暖气片做暖气罩隐藏处理。</w:t>
            </w:r>
          </w:p>
          <w:p w14:paraId="4A799701">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4.地面：自流平找平，木地板或地胶敷设；</w:t>
            </w:r>
          </w:p>
          <w:p w14:paraId="1FB0D3D3">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5.照明灯具：灯带造型、筒灯、铝方通灯；</w:t>
            </w:r>
          </w:p>
          <w:p w14:paraId="5DBB15A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6.电路改造，照明、插座、弱电线路的敷设和设备安装；</w:t>
            </w:r>
          </w:p>
          <w:p w14:paraId="392483E3">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7.窗帘：3套窗帘，颜色根据现场整体装修风格匹配；</w:t>
            </w:r>
          </w:p>
          <w:p w14:paraId="0F8F67FD">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8.室内垃圾清理和搬运、卫生开荒处理等。</w:t>
            </w:r>
          </w:p>
          <w:p w14:paraId="6F3E01A0">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9.根据现场定制≥12人会议桌，桌面材质：木质，配套12把靠背椅</w:t>
            </w:r>
          </w:p>
          <w:p w14:paraId="1221059E">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10.大数据展示中心的信息化设备安装及调试。</w:t>
            </w:r>
          </w:p>
        </w:tc>
        <w:tc>
          <w:tcPr>
            <w:tcW w:w="366" w:type="pct"/>
            <w:gridSpan w:val="2"/>
            <w:shd w:val="clear" w:color="auto" w:fill="auto"/>
            <w:vAlign w:val="center"/>
          </w:tcPr>
          <w:p w14:paraId="17E126CA">
            <w:pPr>
              <w:widowControl/>
              <w:jc w:val="center"/>
              <w:rPr>
                <w:rFonts w:hint="eastAsia" w:ascii="仿宋" w:hAnsi="仿宋" w:eastAsia="仿宋" w:cs="宋体"/>
                <w:kern w:val="0"/>
                <w:sz w:val="22"/>
              </w:rPr>
            </w:pPr>
            <w:r>
              <w:rPr>
                <w:rFonts w:hint="eastAsia" w:ascii="仿宋" w:hAnsi="仿宋" w:eastAsia="仿宋" w:cs="宋体"/>
                <w:kern w:val="0"/>
                <w:sz w:val="22"/>
              </w:rPr>
              <w:t>1</w:t>
            </w:r>
          </w:p>
        </w:tc>
        <w:tc>
          <w:tcPr>
            <w:tcW w:w="305" w:type="pct"/>
            <w:gridSpan w:val="2"/>
            <w:shd w:val="clear" w:color="auto" w:fill="auto"/>
            <w:vAlign w:val="center"/>
          </w:tcPr>
          <w:p w14:paraId="3399C330">
            <w:pPr>
              <w:widowControl/>
              <w:jc w:val="center"/>
              <w:rPr>
                <w:rFonts w:hint="eastAsia" w:ascii="仿宋" w:hAnsi="仿宋" w:eastAsia="仿宋" w:cs="宋体"/>
                <w:kern w:val="0"/>
                <w:sz w:val="22"/>
              </w:rPr>
            </w:pPr>
            <w:r>
              <w:rPr>
                <w:rFonts w:hint="eastAsia" w:ascii="仿宋" w:hAnsi="仿宋" w:eastAsia="仿宋" w:cs="宋体"/>
                <w:kern w:val="0"/>
                <w:sz w:val="22"/>
              </w:rPr>
              <w:t>项</w:t>
            </w:r>
          </w:p>
        </w:tc>
      </w:tr>
      <w:tr w14:paraId="6601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4" w:type="pct"/>
            <w:shd w:val="clear" w:color="000000" w:fill="FFFFFF"/>
            <w:vAlign w:val="center"/>
          </w:tcPr>
          <w:p w14:paraId="598CCC57">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说明</w:t>
            </w:r>
          </w:p>
        </w:tc>
        <w:tc>
          <w:tcPr>
            <w:tcW w:w="4696" w:type="pct"/>
            <w:gridSpan w:val="6"/>
            <w:shd w:val="clear" w:color="auto" w:fill="auto"/>
            <w:vAlign w:val="center"/>
          </w:tcPr>
          <w:p w14:paraId="1F179021">
            <w:pPr>
              <w:widowControl/>
              <w:spacing w:line="312" w:lineRule="auto"/>
              <w:jc w:val="left"/>
              <w:rPr>
                <w:rFonts w:hint="eastAsia" w:ascii="仿宋" w:hAnsi="仿宋" w:eastAsia="仿宋" w:cs="宋体"/>
                <w:kern w:val="0"/>
                <w:sz w:val="24"/>
                <w:szCs w:val="24"/>
              </w:rPr>
            </w:pPr>
            <w:r>
              <w:rPr>
                <w:rFonts w:hint="eastAsia" w:ascii="仿宋" w:hAnsi="仿宋" w:eastAsia="仿宋" w:cs="宋体"/>
                <w:kern w:val="0"/>
                <w:sz w:val="24"/>
                <w:szCs w:val="24"/>
              </w:rPr>
              <w:t>打“★”号条款为实质性条款，若有任何一条负偏离或不满足则导致响应无效。</w:t>
            </w:r>
          </w:p>
        </w:tc>
      </w:tr>
    </w:tbl>
    <w:p w14:paraId="73A5866A">
      <w:pPr>
        <w:jc w:val="center"/>
        <w:rPr>
          <w:rFonts w:hint="eastAsia" w:ascii="仿宋" w:hAnsi="仿宋" w:eastAsia="仿宋"/>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iMTc2NmU3MzA2ZTA0MzE5NmNkMjcxNDFlNTg0MmIifQ=="/>
  </w:docVars>
  <w:rsids>
    <w:rsidRoot w:val="008F09C0"/>
    <w:rsid w:val="0001030D"/>
    <w:rsid w:val="00060FD0"/>
    <w:rsid w:val="00070135"/>
    <w:rsid w:val="000839FE"/>
    <w:rsid w:val="00097F69"/>
    <w:rsid w:val="000C2C4C"/>
    <w:rsid w:val="000E50CD"/>
    <w:rsid w:val="0010205E"/>
    <w:rsid w:val="00122791"/>
    <w:rsid w:val="00173743"/>
    <w:rsid w:val="001915C4"/>
    <w:rsid w:val="00193A52"/>
    <w:rsid w:val="001A295A"/>
    <w:rsid w:val="001D1D45"/>
    <w:rsid w:val="001E58B3"/>
    <w:rsid w:val="002416DA"/>
    <w:rsid w:val="002474C4"/>
    <w:rsid w:val="002565CB"/>
    <w:rsid w:val="0027316D"/>
    <w:rsid w:val="00286C43"/>
    <w:rsid w:val="002B02A7"/>
    <w:rsid w:val="002B198B"/>
    <w:rsid w:val="002C65D0"/>
    <w:rsid w:val="002E55E3"/>
    <w:rsid w:val="002F008C"/>
    <w:rsid w:val="002F7A12"/>
    <w:rsid w:val="003060AE"/>
    <w:rsid w:val="00356CA4"/>
    <w:rsid w:val="003C30FC"/>
    <w:rsid w:val="003D4406"/>
    <w:rsid w:val="003F0271"/>
    <w:rsid w:val="00411C43"/>
    <w:rsid w:val="00486CFD"/>
    <w:rsid w:val="004A6330"/>
    <w:rsid w:val="004B12DD"/>
    <w:rsid w:val="005168AC"/>
    <w:rsid w:val="00517C98"/>
    <w:rsid w:val="00562136"/>
    <w:rsid w:val="005934CA"/>
    <w:rsid w:val="0060478A"/>
    <w:rsid w:val="0061121E"/>
    <w:rsid w:val="00642A61"/>
    <w:rsid w:val="007001AB"/>
    <w:rsid w:val="00721AFB"/>
    <w:rsid w:val="007442A5"/>
    <w:rsid w:val="00802621"/>
    <w:rsid w:val="0083182F"/>
    <w:rsid w:val="00842CE8"/>
    <w:rsid w:val="0086683D"/>
    <w:rsid w:val="00881325"/>
    <w:rsid w:val="00893089"/>
    <w:rsid w:val="008B6CC7"/>
    <w:rsid w:val="008C378D"/>
    <w:rsid w:val="008C4A91"/>
    <w:rsid w:val="008F09C0"/>
    <w:rsid w:val="00901D83"/>
    <w:rsid w:val="00951AB7"/>
    <w:rsid w:val="00973F8C"/>
    <w:rsid w:val="00981200"/>
    <w:rsid w:val="009A13A6"/>
    <w:rsid w:val="009A1C59"/>
    <w:rsid w:val="009A3F67"/>
    <w:rsid w:val="009C6851"/>
    <w:rsid w:val="009D3A9C"/>
    <w:rsid w:val="00A07AA7"/>
    <w:rsid w:val="00A10DF1"/>
    <w:rsid w:val="00A73A18"/>
    <w:rsid w:val="00AC0555"/>
    <w:rsid w:val="00AC2BCA"/>
    <w:rsid w:val="00AC39B2"/>
    <w:rsid w:val="00AC4C9F"/>
    <w:rsid w:val="00AE069F"/>
    <w:rsid w:val="00B828A5"/>
    <w:rsid w:val="00B85A57"/>
    <w:rsid w:val="00BA3A1C"/>
    <w:rsid w:val="00BA48EE"/>
    <w:rsid w:val="00BB15E2"/>
    <w:rsid w:val="00BE5E53"/>
    <w:rsid w:val="00C35504"/>
    <w:rsid w:val="00C52E14"/>
    <w:rsid w:val="00C779E9"/>
    <w:rsid w:val="00C82768"/>
    <w:rsid w:val="00CF01CF"/>
    <w:rsid w:val="00CF3142"/>
    <w:rsid w:val="00D14BF1"/>
    <w:rsid w:val="00D15978"/>
    <w:rsid w:val="00D20109"/>
    <w:rsid w:val="00D81440"/>
    <w:rsid w:val="00D93440"/>
    <w:rsid w:val="00D94AC9"/>
    <w:rsid w:val="00DB2BAC"/>
    <w:rsid w:val="00E2452C"/>
    <w:rsid w:val="00E447CE"/>
    <w:rsid w:val="00E5399E"/>
    <w:rsid w:val="00E9165C"/>
    <w:rsid w:val="00EA4254"/>
    <w:rsid w:val="00F55CD3"/>
    <w:rsid w:val="7EE73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2"/>
    <w:next w:val="1"/>
    <w:link w:val="12"/>
    <w:unhideWhenUsed/>
    <w:qFormat/>
    <w:uiPriority w:val="9"/>
    <w:pPr>
      <w:spacing w:before="0" w:after="0" w:line="360" w:lineRule="auto"/>
      <w:outlineLvl w:val="1"/>
    </w:pPr>
    <w:rPr>
      <w:rFonts w:eastAsia="宋体"/>
      <w:sz w:val="24"/>
    </w:rPr>
  </w:style>
  <w:style w:type="paragraph" w:styleId="4">
    <w:name w:val="heading 3"/>
    <w:basedOn w:val="1"/>
    <w:next w:val="1"/>
    <w:link w:val="13"/>
    <w:unhideWhenUsed/>
    <w:qFormat/>
    <w:uiPriority w:val="9"/>
    <w:pPr>
      <w:keepNext/>
      <w:keepLines/>
      <w:spacing w:line="360" w:lineRule="auto"/>
      <w:ind w:firstLine="200" w:firstLineChars="200"/>
      <w:outlineLvl w:val="2"/>
    </w:pPr>
    <w:rPr>
      <w:rFonts w:eastAsia="宋体"/>
      <w:b/>
      <w:bCs/>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tabs>
        <w:tab w:val="center" w:pos="4153"/>
        <w:tab w:val="right" w:pos="8306"/>
      </w:tabs>
      <w:snapToGrid w:val="0"/>
      <w:jc w:val="center"/>
    </w:pPr>
    <w:rPr>
      <w:sz w:val="18"/>
      <w:szCs w:val="18"/>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uiPriority w:val="99"/>
    <w:rPr>
      <w:sz w:val="18"/>
      <w:szCs w:val="18"/>
    </w:rPr>
  </w:style>
  <w:style w:type="character" w:customStyle="1" w:styleId="11">
    <w:name w:val="页脚 字符"/>
    <w:basedOn w:val="9"/>
    <w:link w:val="5"/>
    <w:uiPriority w:val="99"/>
    <w:rPr>
      <w:sz w:val="18"/>
      <w:szCs w:val="18"/>
    </w:rPr>
  </w:style>
  <w:style w:type="character" w:customStyle="1" w:styleId="12">
    <w:name w:val="标题 2 字符"/>
    <w:basedOn w:val="9"/>
    <w:link w:val="3"/>
    <w:uiPriority w:val="9"/>
    <w:rPr>
      <w:rFonts w:eastAsia="宋体"/>
      <w:b/>
      <w:bCs/>
      <w:kern w:val="44"/>
      <w:sz w:val="24"/>
      <w:szCs w:val="44"/>
    </w:rPr>
  </w:style>
  <w:style w:type="character" w:customStyle="1" w:styleId="13">
    <w:name w:val="标题 3 字符"/>
    <w:basedOn w:val="9"/>
    <w:link w:val="4"/>
    <w:uiPriority w:val="9"/>
    <w:rPr>
      <w:rFonts w:eastAsia="宋体"/>
      <w:b/>
      <w:bCs/>
      <w:szCs w:val="32"/>
    </w:rPr>
  </w:style>
  <w:style w:type="character" w:customStyle="1" w:styleId="14">
    <w:name w:val="标题 1 字符"/>
    <w:basedOn w:val="9"/>
    <w:link w:val="2"/>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18660</Words>
  <Characters>19712</Characters>
  <Lines>143</Lines>
  <Paragraphs>40</Paragraphs>
  <TotalTime>16</TotalTime>
  <ScaleCrop>false</ScaleCrop>
  <LinksUpToDate>false</LinksUpToDate>
  <CharactersWithSpaces>19758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2024-09-26T09:18:00Z</dcterms:created>
  <dc:creator>PC-001</dc:creator>
  <cp:lastModifiedBy>dn</cp:lastModifiedBy>
  <dcterms:modified xsi:type="dcterms:W3CDTF">2024-09-27T02:22:05Z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ECD4056229F44525B5AAEB6D482A4429_12</vt:lpwstr>
  </property>
</Properties>
</file>