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23E2A1">
      <w:pPr>
        <w:jc w:val="center"/>
        <w:rPr>
          <w:rFonts w:hint="eastAsia" w:ascii="宋体" w:hAnsi="宋体" w:eastAsia="宋体" w:cs="宋体"/>
          <w:b/>
          <w:sz w:val="28"/>
        </w:rPr>
      </w:pPr>
      <w:r>
        <w:rPr>
          <w:rFonts w:hint="eastAsia" w:ascii="宋体" w:hAnsi="宋体" w:eastAsia="宋体" w:cs="宋体"/>
          <w:b/>
          <w:sz w:val="28"/>
        </w:rPr>
        <w:t>鄂尔栋镇 2024 年易地搬迁补短板项目</w:t>
      </w:r>
    </w:p>
    <w:p w14:paraId="7320F5DB">
      <w:pPr>
        <w:jc w:val="center"/>
        <w:rPr>
          <w:rFonts w:hint="eastAsia" w:ascii="宋体" w:hAnsi="宋体" w:eastAsia="宋体" w:cs="宋体"/>
          <w:b/>
          <w:sz w:val="28"/>
        </w:rPr>
      </w:pPr>
      <w:r>
        <w:rPr>
          <w:rFonts w:hint="eastAsia" w:ascii="宋体" w:hAnsi="宋体" w:eastAsia="宋体" w:cs="宋体"/>
          <w:b/>
          <w:sz w:val="28"/>
          <w:lang w:val="en-US" w:eastAsia="zh-CN"/>
        </w:rPr>
        <w:t>清单</w:t>
      </w:r>
      <w:r>
        <w:rPr>
          <w:rFonts w:hint="eastAsia" w:ascii="宋体" w:hAnsi="宋体" w:eastAsia="宋体" w:cs="宋体"/>
          <w:b/>
          <w:sz w:val="28"/>
        </w:rPr>
        <w:t>编制说明</w:t>
      </w:r>
    </w:p>
    <w:p w14:paraId="455CE8EC">
      <w:pPr>
        <w:jc w:val="left"/>
        <w:rPr>
          <w:rFonts w:hint="eastAsia" w:ascii="宋体" w:hAnsi="宋体" w:eastAsia="宋体" w:cs="宋体"/>
          <w:b/>
          <w:sz w:val="28"/>
        </w:rPr>
      </w:pPr>
    </w:p>
    <w:p w14:paraId="41C63191">
      <w:pPr>
        <w:keepNext w:val="0"/>
        <w:keepLines w:val="0"/>
        <w:pageBreakBefore w:val="0"/>
        <w:widowControl w:val="0"/>
        <w:spacing w:line="360" w:lineRule="auto"/>
        <w:ind w:firstLine="422" w:firstLineChars="200"/>
        <w:jc w:val="left"/>
        <w:rPr>
          <w:rFonts w:hint="default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</w:t>
      </w:r>
      <w:r>
        <w:rPr>
          <w:rFonts w:hint="eastAsia" w:ascii="宋体" w:hAnsi="宋体" w:eastAsia="宋体" w:cs="宋体"/>
          <w:b/>
          <w:sz w:val="21"/>
          <w:lang w:eastAsia="zh-CN"/>
        </w:rPr>
        <w:t>项目</w:t>
      </w:r>
      <w:r>
        <w:rPr>
          <w:rFonts w:hint="eastAsia" w:ascii="宋体" w:hAnsi="宋体" w:eastAsia="宋体" w:cs="宋体"/>
          <w:b/>
          <w:sz w:val="21"/>
        </w:rPr>
        <w:t>概况</w:t>
      </w:r>
    </w:p>
    <w:p w14:paraId="41043FBB">
      <w:pPr>
        <w:ind w:firstLine="420" w:firstLineChars="200"/>
        <w:jc w:val="both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="宋体" w:hAnsi="宋体" w:eastAsia="宋体" w:cs="宋体"/>
        </w:rPr>
        <w:t>1、</w:t>
      </w:r>
      <w:r>
        <w:rPr>
          <w:rFonts w:hint="eastAsia" w:asciiTheme="minorEastAsia" w:hAnsiTheme="minorEastAsia" w:eastAsiaTheme="minorEastAsia" w:cstheme="minorEastAsia"/>
        </w:rPr>
        <w:t>本工程为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鄂尔栋镇 2024 年易地搬迁补短板项目</w:t>
      </w:r>
      <w:r>
        <w:rPr>
          <w:rFonts w:hint="eastAsia" w:asciiTheme="minorEastAsia" w:hAnsiTheme="minorEastAsia" w:eastAsiaTheme="minorEastAsia" w:cstheme="minorEastAsia"/>
        </w:rPr>
        <w:t>工程；</w:t>
      </w:r>
    </w:p>
    <w:p w14:paraId="651A0DC8">
      <w:pPr>
        <w:keepNext w:val="0"/>
        <w:keepLines w:val="0"/>
        <w:pageBreakBefore w:val="0"/>
        <w:widowControl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2、工程地址：内蒙</w:t>
      </w:r>
      <w:r>
        <w:rPr>
          <w:rFonts w:hint="eastAsia" w:asciiTheme="minorEastAsia" w:hAnsiTheme="minorEastAsia" w:eastAsiaTheme="minorEastAsia" w:cstheme="minorEastAsia"/>
          <w:lang w:eastAsia="zh-CN"/>
        </w:rPr>
        <w:t>古</w:t>
      </w:r>
      <w:r>
        <w:rPr>
          <w:rFonts w:hint="eastAsia" w:asciiTheme="minorEastAsia" w:hAnsiTheme="minorEastAsia" w:cstheme="minorEastAsia"/>
          <w:lang w:val="en-US" w:eastAsia="zh-CN"/>
        </w:rPr>
        <w:t>乌兰察布市兴和县庆云村、92号村</w:t>
      </w:r>
      <w:r>
        <w:rPr>
          <w:rFonts w:hint="eastAsia" w:asciiTheme="minorEastAsia" w:hAnsiTheme="minorEastAsia" w:eastAsiaTheme="minorEastAsia" w:cstheme="minorEastAsia"/>
        </w:rPr>
        <w:t>；</w:t>
      </w:r>
    </w:p>
    <w:p w14:paraId="3814A849">
      <w:pPr>
        <w:keepNext w:val="0"/>
        <w:keepLines w:val="0"/>
        <w:pageBreakBefore w:val="0"/>
        <w:widowControl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3、</w:t>
      </w:r>
      <w:r>
        <w:rPr>
          <w:rFonts w:hint="eastAsia" w:asciiTheme="minorEastAsia" w:hAnsiTheme="minorEastAsia" w:eastAsiaTheme="minorEastAsia" w:cstheme="minorEastAsia"/>
          <w:lang w:eastAsia="zh-CN"/>
        </w:rPr>
        <w:t>工作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内容包括：图纸全部范围</w:t>
      </w:r>
      <w:r>
        <w:rPr>
          <w:rFonts w:hint="eastAsia" w:asciiTheme="minorEastAsia" w:hAnsiTheme="minorEastAsia" w:eastAsiaTheme="minorEastAsia" w:cstheme="minorEastAsia"/>
        </w:rPr>
        <w:t>。</w:t>
      </w:r>
    </w:p>
    <w:p w14:paraId="21FE0351">
      <w:pPr>
        <w:keepNext w:val="0"/>
        <w:keepLines w:val="0"/>
        <w:pageBreakBefore w:val="0"/>
        <w:widowControl w:val="0"/>
        <w:spacing w:line="360" w:lineRule="auto"/>
        <w:ind w:firstLine="422" w:firstLineChars="200"/>
        <w:jc w:val="left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  <w:lang w:eastAsia="zh-CN"/>
        </w:rPr>
        <w:t>二</w:t>
      </w:r>
      <w:r>
        <w:rPr>
          <w:rFonts w:hint="eastAsia" w:ascii="宋体" w:hAnsi="宋体" w:eastAsia="宋体" w:cs="宋体"/>
          <w:b/>
          <w:sz w:val="21"/>
        </w:rPr>
        <w:t>、编制依据</w:t>
      </w:r>
    </w:p>
    <w:p w14:paraId="5ACDC80E">
      <w:pPr>
        <w:keepNext w:val="0"/>
        <w:keepLines w:val="0"/>
        <w:pageBreakBefore w:val="0"/>
        <w:widowControl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  <w:t>1、《中华人民共和国建筑法》《中华人民共和国民法典》《中华人民共和国招标投标法》《工程造价咨询企业管理办法》等国家相关法律法规；</w:t>
      </w:r>
    </w:p>
    <w:p w14:paraId="06A4C2E1">
      <w:pPr>
        <w:keepNext w:val="0"/>
        <w:keepLines w:val="0"/>
        <w:pageBreakBefore w:val="0"/>
        <w:widowControl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</w:pP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  <w:t>、设计文件及图纸；</w:t>
      </w:r>
    </w:p>
    <w:p w14:paraId="2CD42295">
      <w:pPr>
        <w:keepNext w:val="0"/>
        <w:keepLines w:val="0"/>
        <w:pageBreakBefore w:val="0"/>
        <w:widowControl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</w:pP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  <w:t>、《工程量清单项目计量规范》（2013-内蒙古）；</w:t>
      </w:r>
    </w:p>
    <w:p w14:paraId="3FA2E7C9">
      <w:pPr>
        <w:keepNext w:val="0"/>
        <w:keepLines w:val="0"/>
        <w:pageBreakBefore w:val="0"/>
        <w:widowControl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</w:pP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  <w:t>、与建设工程项目有关的标准、规范、图集、技术资料等</w:t>
      </w:r>
      <w:r>
        <w:rPr>
          <w:rFonts w:hint="eastAsia" w:asciiTheme="minorEastAsia" w:hAnsiTheme="minorEastAsia" w:cstheme="minorEastAsia"/>
          <w:b w:val="0"/>
          <w:bCs/>
          <w:lang w:eastAsia="zh-CN"/>
        </w:rPr>
        <w:t>。</w:t>
      </w:r>
    </w:p>
    <w:p w14:paraId="763A17FB">
      <w:pPr>
        <w:keepNext w:val="0"/>
        <w:keepLines w:val="0"/>
        <w:pageBreakBefore w:val="0"/>
        <w:widowControl w:val="0"/>
        <w:spacing w:line="360" w:lineRule="auto"/>
        <w:ind w:left="420" w:leftChars="200" w:firstLine="0" w:firstLineChars="0"/>
        <w:rPr>
          <w:rFonts w:hint="eastAsia" w:ascii="宋体" w:hAnsi="宋体" w:eastAsia="宋体" w:cs="宋体"/>
          <w:b/>
          <w:lang w:eastAsia="zh-CN"/>
        </w:rPr>
      </w:pPr>
      <w:r>
        <w:rPr>
          <w:rFonts w:hint="eastAsia" w:ascii="宋体" w:hAnsi="宋体" w:eastAsia="宋体" w:cs="宋体"/>
          <w:b/>
          <w:lang w:eastAsia="zh-CN"/>
        </w:rPr>
        <w:t>三、其他说明</w:t>
      </w:r>
    </w:p>
    <w:p w14:paraId="6BDD6825">
      <w:pPr>
        <w:keepNext w:val="0"/>
        <w:keepLines w:val="0"/>
        <w:pageBreakBefore w:val="0"/>
        <w:widowControl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本项目暂列金额：44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000</w:t>
      </w: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>.00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元</w:t>
      </w: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>(含税）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；</w:t>
      </w:r>
    </w:p>
    <w:p w14:paraId="68696759">
      <w:pPr>
        <w:keepNext w:val="0"/>
        <w:keepLines w:val="0"/>
        <w:pageBreakBefore w:val="0"/>
        <w:widowControl w:val="0"/>
        <w:spacing w:line="360" w:lineRule="auto"/>
        <w:ind w:firstLine="420" w:firstLineChars="200"/>
        <w:rPr>
          <w:rFonts w:hint="eastAsia" w:asciiTheme="minorEastAsia" w:hAnsiTheme="minorEastAsia" w:cstheme="minorEastAsia"/>
          <w:b w:val="0"/>
          <w:bCs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本次招标项目材料暂估价详见材料及设备暂估价格表</w:t>
      </w: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>；</w:t>
      </w:r>
    </w:p>
    <w:p w14:paraId="406A99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3、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本说明未尽事项,以计价规范、计价管理办法、招标文件以及有关的法律、法规、建设行政主管部门颁发的文件为准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。</w:t>
      </w:r>
      <w:bookmarkStart w:id="0" w:name="_GoBack"/>
      <w:bookmarkEnd w:id="0"/>
    </w:p>
    <w:p w14:paraId="4D3B2658">
      <w:pPr>
        <w:rPr>
          <w:rFonts w:hint="eastAsia"/>
        </w:rPr>
      </w:pPr>
    </w:p>
    <w:sectPr>
      <w:footerReference r:id="rId3" w:type="default"/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09372881"/>
    </w:sdtPr>
    <w:sdtEndPr>
      <w:rPr>
        <w:rFonts w:ascii="宋体" w:hAnsi="宋体" w:eastAsia="宋体"/>
      </w:rPr>
    </w:sdtEndPr>
    <w:sdtContent>
      <w:p w14:paraId="5DC2217C">
        <w:pPr>
          <w:pStyle w:val="3"/>
          <w:tabs>
            <w:tab w:val="center" w:pos="4153"/>
            <w:tab w:val="right" w:pos="8306"/>
          </w:tabs>
          <w:jc w:val="center"/>
        </w:pPr>
        <w:r>
          <w:rPr>
            <w:rFonts w:ascii="宋体" w:hAnsi="宋体" w:eastAsia="宋体"/>
          </w:rPr>
          <w:fldChar w:fldCharType="begin"/>
        </w:r>
        <w:r>
          <w:rPr>
            <w:rFonts w:ascii="宋体" w:hAnsi="宋体" w:eastAsia="宋体"/>
          </w:rPr>
          <w:instrText xml:space="preserve">PAGE   \* MERGEFORMAT</w:instrText>
        </w:r>
        <w:r>
          <w:rPr>
            <w:rFonts w:ascii="宋体" w:hAnsi="宋体" w:eastAsia="宋体"/>
          </w:rPr>
          <w:fldChar w:fldCharType="separate"/>
        </w:r>
        <w:r>
          <w:rPr>
            <w:rFonts w:ascii="宋体" w:hAnsi="宋体" w:eastAsia="宋体"/>
            <w:lang w:val="zh-CN"/>
          </w:rPr>
          <w:t>2</w:t>
        </w:r>
        <w:r>
          <w:rPr>
            <w:rFonts w:ascii="宋体" w:hAnsi="宋体" w:eastAsia="宋体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RiYzk0NWY5YWE0MDBjMjE5YTE5MzkwM2RiZGQwNGMifQ=="/>
  </w:docVars>
  <w:rsids>
    <w:rsidRoot w:val="00000000"/>
    <w:rsid w:val="03BE5461"/>
    <w:rsid w:val="03D66F9B"/>
    <w:rsid w:val="11C71D83"/>
    <w:rsid w:val="13032C32"/>
    <w:rsid w:val="139F524A"/>
    <w:rsid w:val="1A1A0453"/>
    <w:rsid w:val="1B30012D"/>
    <w:rsid w:val="1B567456"/>
    <w:rsid w:val="1D281CF6"/>
    <w:rsid w:val="23411F30"/>
    <w:rsid w:val="287C5E09"/>
    <w:rsid w:val="29DB4666"/>
    <w:rsid w:val="2A8F07A5"/>
    <w:rsid w:val="2ABE4AAF"/>
    <w:rsid w:val="32D164BC"/>
    <w:rsid w:val="381D61CD"/>
    <w:rsid w:val="38591751"/>
    <w:rsid w:val="486D2B53"/>
    <w:rsid w:val="4950588A"/>
    <w:rsid w:val="4E5B2884"/>
    <w:rsid w:val="5F4F35C4"/>
    <w:rsid w:val="614C3D9A"/>
    <w:rsid w:val="6E3021A4"/>
    <w:rsid w:val="705C73F1"/>
    <w:rsid w:val="723637B5"/>
    <w:rsid w:val="72910C00"/>
    <w:rsid w:val="73856C2C"/>
    <w:rsid w:val="78C91C66"/>
    <w:rsid w:val="7F363F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paragraph" w:styleId="2">
    <w:name w:val="heading 1"/>
    <w:basedOn w:val="1"/>
    <w:next w:val="1"/>
    <w:qFormat/>
    <w:uiPriority w:val="0"/>
    <w:pPr>
      <w:spacing w:before="0" w:after="0" w:afterAutospacing="1"/>
      <w:jc w:val="left"/>
    </w:pPr>
    <w:rPr>
      <w:rFonts w:hint="eastAsia" w:ascii="宋体" w:hAnsi="宋体" w:eastAsia="宋体" w:cs="宋体"/>
      <w:b/>
      <w:kern w:val="44"/>
      <w:sz w:val="48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jc w:val="left"/>
    </w:pPr>
    <w:rPr>
      <w:rFonts w:asciiTheme="minorHAnsi" w:hAnsiTheme="minorHAnsi" w:eastAsiaTheme="minorEastAsia" w:cstheme="minorBidi"/>
      <w:sz w:val="18"/>
    </w:rPr>
  </w:style>
  <w:style w:type="paragraph" w:styleId="4">
    <w:name w:val="Normal (Web)"/>
    <w:basedOn w:val="1"/>
    <w:qFormat/>
    <w:uiPriority w:val="0"/>
    <w:pPr>
      <w:spacing w:before="0" w:after="0" w:afterAutospacing="1"/>
      <w:jc w:val="left"/>
    </w:pPr>
    <w:rPr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autoRedefine/>
    <w:qFormat/>
    <w:uiPriority w:val="0"/>
    <w:rPr>
      <w:color w:val="0000FF"/>
      <w:u w:val="single"/>
    </w:rPr>
  </w:style>
  <w:style w:type="character" w:customStyle="1" w:styleId="10">
    <w:name w:val="style41"/>
    <w:basedOn w:val="7"/>
    <w:autoRedefine/>
    <w:qFormat/>
    <w:uiPriority w:val="0"/>
    <w:rPr>
      <w:sz w:val="36"/>
    </w:rPr>
  </w:style>
  <w:style w:type="paragraph" w:customStyle="1" w:styleId="11">
    <w:name w:val="style5"/>
    <w:basedOn w:val="1"/>
    <w:autoRedefine/>
    <w:qFormat/>
    <w:uiPriority w:val="0"/>
    <w:pPr>
      <w:jc w:val="center"/>
    </w:pPr>
    <w:rPr>
      <w:kern w:val="0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328</Words>
  <Characters>347</Characters>
  <TotalTime>0</TotalTime>
  <ScaleCrop>false</ScaleCrop>
  <LinksUpToDate>false</LinksUpToDate>
  <CharactersWithSpaces>351</CharactersWithSpaces>
  <Application>WPS Office_12.1.0.17857_F1E327BC-269C-435d-A152-05C5408002CA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隽隽</cp:lastModifiedBy>
  <dcterms:modified xsi:type="dcterms:W3CDTF">2024-08-30T02:46:50Z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4903629C58B6421EA701D0B10587F1EC</vt:lpwstr>
  </property>
</Properties>
</file>