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清单编制说明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工程概况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numPr>
          <w:ilvl w:val="0"/>
          <w:numId w:val="2"/>
        </w:numPr>
        <w:ind w:firstLine="280" w:firstLineChars="1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工程名称：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兴和县大南山植物研究及防火中心项目</w:t>
      </w:r>
    </w:p>
    <w:p>
      <w:pPr>
        <w:numPr>
          <w:ilvl w:val="0"/>
          <w:numId w:val="2"/>
        </w:numPr>
        <w:ind w:left="0" w:leftChars="0" w:firstLine="280" w:firstLineChars="1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建设单位：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兴和县店子镇人民政府</w:t>
      </w:r>
    </w:p>
    <w:p>
      <w:pPr>
        <w:ind w:firstLine="280" w:firstLineChars="100"/>
        <w:rPr>
          <w:rFonts w:hint="default" w:asciiTheme="minorEastAsia" w:hAnsi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cstheme="minorEastAsia"/>
          <w:sz w:val="28"/>
          <w:szCs w:val="28"/>
        </w:rPr>
        <w:t>3、建设地点：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乌兰察布市兴和县店子镇</w:t>
      </w:r>
    </w:p>
    <w:p>
      <w:pPr>
        <w:numPr>
          <w:ilvl w:val="0"/>
          <w:numId w:val="3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编制范围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编制范围包括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兴和县大南山植物研究及防火中心项目预算</w:t>
      </w:r>
      <w:r>
        <w:rPr>
          <w:rFonts w:hint="eastAsia" w:asciiTheme="minorEastAsia" w:hAnsiTheme="minorEastAsia" w:cstheme="minorEastAsia"/>
          <w:sz w:val="28"/>
          <w:szCs w:val="28"/>
        </w:rPr>
        <w:t>范围内的全部工作内容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编制依据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zh-CN"/>
        </w:rPr>
        <w:t>、工程量清单依据《建设工程工程量清单计价规范（GB50500-2013）》。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zh-CN"/>
        </w:rPr>
        <w:t>计价依据(2017届)《内蒙古自治区建设工程费用定额》、《内蒙古自治区房屋建筑与装饰工程预算定额》、《内蒙古自治区通用安装工程预算定额》、《内蒙古自治区市政工程预算定额》、《内蒙古房屋修缮工程预算定额(2013)》等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8"/>
          <w:szCs w:val="28"/>
          <w:lang w:val="zh-CN"/>
        </w:rPr>
        <w:t>税金按内建标【2019】113号，关于调整《内蒙古自治区建设工程计价依据增值税税率通知》</w:t>
      </w:r>
      <w:r>
        <w:rPr>
          <w:rFonts w:hint="eastAsia" w:asciiTheme="minorEastAsia" w:hAnsiTheme="minorEastAsia" w:cstheme="minorEastAsia"/>
          <w:sz w:val="28"/>
          <w:szCs w:val="28"/>
        </w:rPr>
        <w:t>9％计列</w:t>
      </w:r>
      <w:r>
        <w:rPr>
          <w:rFonts w:hint="eastAsia" w:asciiTheme="minorEastAsia" w:hAnsiTheme="minorEastAsia" w:cstheme="minorEastAsia"/>
          <w:sz w:val="28"/>
          <w:szCs w:val="28"/>
          <w:lang w:val="zh-CN"/>
        </w:rPr>
        <w:t>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val="zh-CN"/>
        </w:rPr>
        <w:t>、规费按</w:t>
      </w:r>
      <w:r>
        <w:rPr>
          <w:rFonts w:hint="eastAsia" w:asciiTheme="minorEastAsia" w:hAnsiTheme="minorEastAsia" w:cstheme="minorEastAsia"/>
          <w:sz w:val="28"/>
          <w:szCs w:val="28"/>
        </w:rPr>
        <w:t>（内建标函{2019}468号），关于调整内蒙古自治区建设工程计价依据规费中养老保险费率12.5调整为10.5%（2019年5月1日起执行）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5、依据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内建标函【20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148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号文件要求，将定额人工费调增10%；</w:t>
      </w:r>
      <w:bookmarkStart w:id="0" w:name="_GoBack"/>
      <w:bookmarkEnd w:id="0"/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、其他说明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ind w:firstLine="420" w:firstLineChars="150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本清单作为招标文件的一部分，与招标文件具有同等的效力。</w:t>
      </w: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5F62E"/>
    <w:multiLevelType w:val="singleLevel"/>
    <w:tmpl w:val="ED15F6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647773"/>
    <w:multiLevelType w:val="singleLevel"/>
    <w:tmpl w:val="58647773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6477BC"/>
    <w:multiLevelType w:val="singleLevel"/>
    <w:tmpl w:val="586477B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I5OGRlNTQwYWFmYWE4M2Q5MDNjZTBiMWI4OTExZjAifQ=="/>
  </w:docVars>
  <w:rsids>
    <w:rsidRoot w:val="00CE4269"/>
    <w:rsid w:val="000030E2"/>
    <w:rsid w:val="00024113"/>
    <w:rsid w:val="00054F4A"/>
    <w:rsid w:val="000D2C39"/>
    <w:rsid w:val="000F5768"/>
    <w:rsid w:val="001238BF"/>
    <w:rsid w:val="0013025A"/>
    <w:rsid w:val="001637C5"/>
    <w:rsid w:val="00165D64"/>
    <w:rsid w:val="00184A4D"/>
    <w:rsid w:val="001B00E6"/>
    <w:rsid w:val="00217A19"/>
    <w:rsid w:val="002204D4"/>
    <w:rsid w:val="00225CCD"/>
    <w:rsid w:val="00262EED"/>
    <w:rsid w:val="003C5E02"/>
    <w:rsid w:val="0041208C"/>
    <w:rsid w:val="0041592E"/>
    <w:rsid w:val="00423AC3"/>
    <w:rsid w:val="00435D23"/>
    <w:rsid w:val="00456C06"/>
    <w:rsid w:val="004A59C9"/>
    <w:rsid w:val="004E5BF1"/>
    <w:rsid w:val="0050727B"/>
    <w:rsid w:val="00546A63"/>
    <w:rsid w:val="00560FAA"/>
    <w:rsid w:val="005A760A"/>
    <w:rsid w:val="005C670A"/>
    <w:rsid w:val="00652729"/>
    <w:rsid w:val="0072150D"/>
    <w:rsid w:val="00723C9A"/>
    <w:rsid w:val="007B6A5E"/>
    <w:rsid w:val="007D6633"/>
    <w:rsid w:val="00852091"/>
    <w:rsid w:val="008F4FB9"/>
    <w:rsid w:val="00906B8A"/>
    <w:rsid w:val="00920ABC"/>
    <w:rsid w:val="009C6CEF"/>
    <w:rsid w:val="00A76572"/>
    <w:rsid w:val="00A84103"/>
    <w:rsid w:val="00AF07DA"/>
    <w:rsid w:val="00B523E9"/>
    <w:rsid w:val="00B96310"/>
    <w:rsid w:val="00C00D6F"/>
    <w:rsid w:val="00C12F02"/>
    <w:rsid w:val="00C85DC3"/>
    <w:rsid w:val="00CA0E17"/>
    <w:rsid w:val="00CA4DD4"/>
    <w:rsid w:val="00CD003D"/>
    <w:rsid w:val="00CE4269"/>
    <w:rsid w:val="00D275B4"/>
    <w:rsid w:val="00D32BA7"/>
    <w:rsid w:val="00D3539B"/>
    <w:rsid w:val="00D5064E"/>
    <w:rsid w:val="00DB00CF"/>
    <w:rsid w:val="00E14C8D"/>
    <w:rsid w:val="00E71531"/>
    <w:rsid w:val="00EB6F95"/>
    <w:rsid w:val="00ED64EA"/>
    <w:rsid w:val="00EE36C6"/>
    <w:rsid w:val="00EF0528"/>
    <w:rsid w:val="00EF25B7"/>
    <w:rsid w:val="00F02CD4"/>
    <w:rsid w:val="05CA5943"/>
    <w:rsid w:val="08BD152C"/>
    <w:rsid w:val="0A3B4EF0"/>
    <w:rsid w:val="0A622DEE"/>
    <w:rsid w:val="1711641B"/>
    <w:rsid w:val="1871306F"/>
    <w:rsid w:val="1891424E"/>
    <w:rsid w:val="19456C00"/>
    <w:rsid w:val="1F60320E"/>
    <w:rsid w:val="222B5258"/>
    <w:rsid w:val="25CC080C"/>
    <w:rsid w:val="52DE6DE8"/>
    <w:rsid w:val="55246C6F"/>
    <w:rsid w:val="56777341"/>
    <w:rsid w:val="585425F7"/>
    <w:rsid w:val="61864720"/>
    <w:rsid w:val="77FD4899"/>
    <w:rsid w:val="7B9E6487"/>
    <w:rsid w:val="7FE050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421</Words>
  <Characters>466</Characters>
  <Lines>3</Lines>
  <Paragraphs>1</Paragraphs>
  <TotalTime>1</TotalTime>
  <ScaleCrop>false</ScaleCrop>
  <LinksUpToDate>false</LinksUpToDate>
  <CharactersWithSpaces>466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天马星</cp:lastModifiedBy>
  <cp:lastPrinted>2022-01-17T03:09:00Z</cp:lastPrinted>
  <dcterms:modified xsi:type="dcterms:W3CDTF">2022-11-22T11:30:06Z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31E28FDA40C3415193C45BD84FEF85CB</vt:lpwstr>
  </property>
</Properties>
</file>