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ascii="宋体" w:hAnsi="宋体" w:eastAsia="宋体" w:cs="宋体"/>
          <w:b/>
          <w:bCs/>
          <w:szCs w:val="45"/>
        </w:rPr>
      </w:pPr>
      <w:bookmarkStart w:id="0" w:name="_GoBack"/>
      <w:bookmarkEnd w:id="0"/>
      <w:r>
        <w:rPr>
          <w:rFonts w:hint="eastAsia"/>
          <w:b/>
          <w:bCs/>
          <w:sz w:val="48"/>
          <w:szCs w:val="48"/>
        </w:rPr>
        <w:t>家庭养老床位基本项目参考清单</w:t>
      </w:r>
    </w:p>
    <w:p>
      <w:pPr>
        <w:spacing w:before="235" w:line="219" w:lineRule="auto"/>
        <w:ind w:left="114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3"/>
          <w:sz w:val="32"/>
          <w:szCs w:val="32"/>
        </w:rPr>
        <w:t>一、适老化改造</w:t>
      </w:r>
    </w:p>
    <w:p>
      <w:pPr>
        <w:spacing w:line="27" w:lineRule="exact"/>
      </w:pPr>
    </w:p>
    <w:tbl>
      <w:tblPr>
        <w:tblStyle w:val="5"/>
        <w:tblW w:w="93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1359"/>
        <w:gridCol w:w="1458"/>
        <w:gridCol w:w="4136"/>
        <w:gridCol w:w="15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54" w:type="dxa"/>
            <w:vAlign w:val="top"/>
          </w:tcPr>
          <w:p>
            <w:pPr>
              <w:spacing w:before="134" w:line="221" w:lineRule="auto"/>
              <w:ind w:left="204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1"/>
                <w:szCs w:val="21"/>
              </w:rPr>
              <w:t>序号</w:t>
            </w:r>
          </w:p>
        </w:tc>
        <w:tc>
          <w:tcPr>
            <w:tcW w:w="1359" w:type="dxa"/>
            <w:vAlign w:val="top"/>
          </w:tcPr>
          <w:p>
            <w:pPr>
              <w:spacing w:before="133" w:line="219" w:lineRule="auto"/>
              <w:ind w:left="460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1"/>
                <w:szCs w:val="21"/>
              </w:rPr>
              <w:t>类别</w:t>
            </w:r>
          </w:p>
        </w:tc>
        <w:tc>
          <w:tcPr>
            <w:tcW w:w="1458" w:type="dxa"/>
            <w:vAlign w:val="top"/>
          </w:tcPr>
          <w:p>
            <w:pPr>
              <w:spacing w:before="134" w:line="220" w:lineRule="auto"/>
              <w:ind w:left="302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1"/>
                <w:szCs w:val="21"/>
              </w:rPr>
              <w:t>项目名称</w:t>
            </w:r>
          </w:p>
        </w:tc>
        <w:tc>
          <w:tcPr>
            <w:tcW w:w="4136" w:type="dxa"/>
            <w:vAlign w:val="top"/>
          </w:tcPr>
          <w:p>
            <w:pPr>
              <w:spacing w:before="133" w:line="219" w:lineRule="auto"/>
              <w:ind w:left="1644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12"/>
                <w:sz w:val="21"/>
                <w:szCs w:val="21"/>
              </w:rPr>
              <w:t>具体内容</w:t>
            </w:r>
          </w:p>
        </w:tc>
        <w:tc>
          <w:tcPr>
            <w:tcW w:w="1513" w:type="dxa"/>
            <w:vAlign w:val="top"/>
          </w:tcPr>
          <w:p>
            <w:pPr>
              <w:spacing w:before="130" w:line="219" w:lineRule="auto"/>
              <w:ind w:left="331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项目类型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1" w:line="200" w:lineRule="exact"/>
              <w:ind w:left="365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359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地面/墙面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</w:rPr>
              <w:t>改造</w:t>
            </w:r>
          </w:p>
        </w:tc>
        <w:tc>
          <w:tcPr>
            <w:tcW w:w="14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9" w:line="200" w:lineRule="exact"/>
              <w:ind w:left="302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防滑处理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在卫生间、厨房、卧室等区域，铺设防滑砖</w:t>
            </w:r>
            <w:r>
              <w:rPr>
                <w:rFonts w:hint="eastAsia" w:asciiTheme="minorEastAsia" w:hAnsiTheme="minorEastAsia" w:eastAsiaTheme="minorEastAsia" w:cstheme="minorEastAsia"/>
                <w:spacing w:val="14"/>
                <w:sz w:val="21"/>
                <w:szCs w:val="21"/>
              </w:rPr>
              <w:t>或者防滑地胶。</w:t>
            </w:r>
          </w:p>
        </w:tc>
        <w:tc>
          <w:tcPr>
            <w:tcW w:w="151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5" w:line="200" w:lineRule="exact"/>
              <w:ind w:left="537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基础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2" w:line="200" w:lineRule="exact"/>
              <w:ind w:left="365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8" w:line="200" w:lineRule="exact"/>
              <w:ind w:left="302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高差处理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1"/>
                <w:szCs w:val="21"/>
              </w:rPr>
              <w:t>铺设水泥坡道或者加设橡胶等材质的可移</w:t>
            </w:r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动式坡道。</w:t>
            </w:r>
          </w:p>
        </w:tc>
        <w:tc>
          <w:tcPr>
            <w:tcW w:w="151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5" w:line="200" w:lineRule="exact"/>
              <w:ind w:left="537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基础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0" w:lineRule="exact"/>
              <w:ind w:left="365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0" w:lineRule="exact"/>
              <w:ind w:left="302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地面硬化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根据实际情况，个性化需要，地面硬化。包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括地基处理，整平，利用沙子、水泥、石子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</w:rPr>
              <w:t>搅拌，进行平整铺灌。</w:t>
            </w:r>
          </w:p>
        </w:tc>
        <w:tc>
          <w:tcPr>
            <w:tcW w:w="151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0" w:lineRule="exact"/>
              <w:ind w:left="537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可选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3" w:line="200" w:lineRule="exact"/>
              <w:ind w:left="365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135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line="200" w:lineRule="exact"/>
              <w:ind w:left="302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墙面处理</w:t>
            </w:r>
          </w:p>
        </w:tc>
        <w:tc>
          <w:tcPr>
            <w:tcW w:w="413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00" w:lineRule="exact"/>
              <w:ind w:left="124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</w:rPr>
              <w:t>墙体修补、刷白灰等。</w:t>
            </w:r>
          </w:p>
        </w:tc>
        <w:tc>
          <w:tcPr>
            <w:tcW w:w="151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200" w:lineRule="exact"/>
              <w:ind w:left="537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可选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00" w:lineRule="exact"/>
              <w:ind w:left="365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1359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0" w:lineRule="exact"/>
              <w:ind w:left="351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门改造</w:t>
            </w:r>
          </w:p>
        </w:tc>
        <w:tc>
          <w:tcPr>
            <w:tcW w:w="14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00" w:lineRule="exact"/>
              <w:ind w:left="302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门槛移除</w:t>
            </w:r>
          </w:p>
        </w:tc>
        <w:tc>
          <w:tcPr>
            <w:tcW w:w="413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00" w:lineRule="exact"/>
              <w:ind w:left="124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1"/>
                <w:szCs w:val="21"/>
              </w:rPr>
              <w:t>移除门槛，便利老年人进出。</w:t>
            </w:r>
          </w:p>
        </w:tc>
        <w:tc>
          <w:tcPr>
            <w:tcW w:w="151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00" w:lineRule="exact"/>
              <w:ind w:left="537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可选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3" w:line="200" w:lineRule="exact"/>
              <w:ind w:left="365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</w:t>
            </w: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0" w:line="200" w:lineRule="exact"/>
              <w:ind w:left="302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</w:rPr>
              <w:t>房门拓宽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1"/>
                <w:szCs w:val="21"/>
              </w:rPr>
              <w:t>对卫生间、厨房等空间较窄的门洞进行拓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1"/>
                <w:szCs w:val="21"/>
              </w:rPr>
              <w:t>宽，改善通过性，方便轮椅进出。</w:t>
            </w:r>
          </w:p>
        </w:tc>
        <w:tc>
          <w:tcPr>
            <w:tcW w:w="151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3" w:line="200" w:lineRule="exact"/>
              <w:ind w:left="537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可选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0" w:lineRule="exact"/>
              <w:ind w:left="365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</w:t>
            </w:r>
          </w:p>
        </w:tc>
        <w:tc>
          <w:tcPr>
            <w:tcW w:w="135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line="200" w:lineRule="exact"/>
              <w:ind w:left="402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下压式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00" w:lineRule="exact"/>
              <w:ind w:left="192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门把手改造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可用单手手掌或者手指轻松操作，增加摩擦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21"/>
                <w:szCs w:val="21"/>
              </w:rPr>
              <w:t>力和稳定性，方便老年人开门。</w:t>
            </w:r>
          </w:p>
        </w:tc>
        <w:tc>
          <w:tcPr>
            <w:tcW w:w="151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3" w:line="200" w:lineRule="exact"/>
              <w:ind w:left="537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可选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0" w:lineRule="exact"/>
              <w:ind w:left="365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</w:t>
            </w:r>
          </w:p>
        </w:tc>
        <w:tc>
          <w:tcPr>
            <w:tcW w:w="1359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0" w:lineRule="exact"/>
              <w:ind w:left="250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卧室改造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  <w:t>安装床边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1"/>
                <w:szCs w:val="21"/>
              </w:rPr>
              <w:t>护栏(抓杆)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辅助老年人起身、上下床，防止翻身滚下床。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基础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0" w:lineRule="exact"/>
              <w:ind w:left="365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</w:t>
            </w: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配置护理床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</w:rPr>
              <w:t>帮助失能老年人完成起身、侧翻、上下床、吃饭等动作，辅助喂食、处理排泄物等。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可选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0" w:lineRule="exact"/>
              <w:ind w:left="315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</w:rPr>
              <w:t>10</w:t>
            </w: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电动辅助起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</w:rPr>
              <w:t>身器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</w:rPr>
              <w:t xml:space="preserve">帮助老人轻松实现起床功能，帮助护理人员 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21"/>
                <w:szCs w:val="21"/>
              </w:rPr>
              <w:t>在护理工作中升起老人，调节睡眠角度和睡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19"/>
                <w:sz w:val="21"/>
                <w:szCs w:val="21"/>
              </w:rPr>
              <w:t>姿帮助老人放松身体。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可选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0" w:lineRule="exact"/>
              <w:ind w:left="315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</w:rPr>
              <w:t>11</w:t>
            </w:r>
          </w:p>
        </w:tc>
        <w:tc>
          <w:tcPr>
            <w:tcW w:w="135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position w:val="9"/>
                <w:sz w:val="21"/>
                <w:szCs w:val="21"/>
              </w:rPr>
              <w:t>配置防压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疮垫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2"/>
                <w:sz w:val="21"/>
                <w:szCs w:val="21"/>
              </w:rPr>
              <w:t>避免长期乘坐轮椅或卧床的老年人发生严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</w:rPr>
              <w:t>重压疮，包括防压疮坐垫、靠垫或床垫等。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可选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0" w:lineRule="exact"/>
              <w:ind w:left="315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</w:rPr>
              <w:t>12</w:t>
            </w:r>
          </w:p>
        </w:tc>
        <w:tc>
          <w:tcPr>
            <w:tcW w:w="1359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0" w:lineRule="exact"/>
              <w:ind w:left="350" w:right="148" w:hanging="209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如厕洗浴设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备改造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安装扶手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在如厕区或者洗浴区安装扶手，包括一字形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21"/>
                <w:szCs w:val="21"/>
              </w:rPr>
              <w:t>扶手、U形扶手、L形扶手、135°扶手、T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21"/>
                <w:szCs w:val="21"/>
              </w:rPr>
              <w:t>形扶手或者助力扶手等。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基础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8" w:line="200" w:lineRule="exact"/>
              <w:ind w:left="315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</w:rPr>
              <w:t>13</w:t>
            </w:r>
          </w:p>
        </w:tc>
        <w:tc>
          <w:tcPr>
            <w:tcW w:w="135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200" w:lineRule="exact"/>
              <w:ind w:left="192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配置淋浴椅</w:t>
            </w:r>
          </w:p>
        </w:tc>
        <w:tc>
          <w:tcPr>
            <w:tcW w:w="413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00" w:lineRule="exact"/>
              <w:ind w:left="124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1"/>
                <w:szCs w:val="21"/>
              </w:rPr>
              <w:t>辅助老年人洗澡用，避免老年人滑倒。</w:t>
            </w:r>
          </w:p>
        </w:tc>
        <w:tc>
          <w:tcPr>
            <w:tcW w:w="151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200" w:lineRule="exact"/>
              <w:ind w:left="537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基础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8" w:line="200" w:lineRule="exact"/>
              <w:ind w:left="315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</w:rPr>
              <w:t>14</w:t>
            </w:r>
          </w:p>
        </w:tc>
        <w:tc>
          <w:tcPr>
            <w:tcW w:w="1359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0" w:lineRule="exact"/>
              <w:ind w:left="459" w:right="266" w:hanging="209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物理环境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</w:rPr>
              <w:t>改造</w:t>
            </w:r>
          </w:p>
        </w:tc>
        <w:tc>
          <w:tcPr>
            <w:tcW w:w="14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5" w:line="200" w:lineRule="exact"/>
              <w:ind w:left="302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灯源改造</w:t>
            </w:r>
          </w:p>
        </w:tc>
        <w:tc>
          <w:tcPr>
            <w:tcW w:w="413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5" w:line="200" w:lineRule="exact"/>
              <w:ind w:left="124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1"/>
                <w:szCs w:val="21"/>
              </w:rPr>
              <w:t>安装自动感应灯，辅助老年人起夜使用。</w:t>
            </w:r>
          </w:p>
        </w:tc>
        <w:tc>
          <w:tcPr>
            <w:tcW w:w="151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2" w:line="200" w:lineRule="exact"/>
              <w:ind w:left="537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基础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0" w:lineRule="exact"/>
              <w:ind w:left="315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</w:rPr>
              <w:t>15</w:t>
            </w: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00" w:lineRule="exact"/>
              <w:ind w:left="192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电源插座及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0" w:lineRule="exact"/>
              <w:ind w:left="302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开关改造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根据情况进行高/低位、大面板、夜间指示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21"/>
                <w:szCs w:val="21"/>
              </w:rPr>
              <w:t>改造，方便老年人使用。</w:t>
            </w:r>
          </w:p>
        </w:tc>
        <w:tc>
          <w:tcPr>
            <w:tcW w:w="151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0" w:line="200" w:lineRule="exact"/>
              <w:ind w:left="537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可选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85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0" w:lineRule="exact"/>
              <w:ind w:left="315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</w:rPr>
              <w:t>16</w:t>
            </w:r>
          </w:p>
        </w:tc>
        <w:tc>
          <w:tcPr>
            <w:tcW w:w="1359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00" w:lineRule="exact"/>
              <w:ind w:left="192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  <w:t>安装防撞护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7" w:line="200" w:lineRule="exact"/>
              <w:ind w:left="142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6"/>
                <w:sz w:val="21"/>
                <w:szCs w:val="21"/>
              </w:rPr>
              <w:t>角/防撞条、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00" w:lineRule="exact"/>
              <w:ind w:left="302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  <w:t>提示标识</w:t>
            </w:r>
          </w:p>
        </w:tc>
        <w:tc>
          <w:tcPr>
            <w:tcW w:w="4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1"/>
                <w:szCs w:val="21"/>
              </w:rPr>
              <w:t>在家具尖角或墙角安装防撞护角或者防撞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21"/>
                <w:szCs w:val="21"/>
              </w:rPr>
              <w:t>条，必要时粘贴警示条。</w:t>
            </w:r>
          </w:p>
        </w:tc>
        <w:tc>
          <w:tcPr>
            <w:tcW w:w="151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可选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850" w:h="16770"/>
          <w:pgMar w:top="1310" w:right="1334" w:bottom="924" w:left="1184" w:header="0" w:footer="635" w:gutter="0"/>
          <w:pgNumType w:fmt="numberInDash"/>
          <w:cols w:space="720" w:num="1"/>
        </w:sectPr>
      </w:pPr>
    </w:p>
    <w:p>
      <w:pPr>
        <w:spacing w:before="42" w:line="219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2"/>
          <w:sz w:val="32"/>
          <w:szCs w:val="32"/>
        </w:rPr>
        <w:t>二、智能化改造</w:t>
      </w:r>
    </w:p>
    <w:p>
      <w:pPr>
        <w:spacing w:line="17" w:lineRule="exact"/>
      </w:pPr>
    </w:p>
    <w:tbl>
      <w:tblPr>
        <w:tblStyle w:val="5"/>
        <w:tblW w:w="9070" w:type="dxa"/>
        <w:tblInd w:w="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1358"/>
        <w:gridCol w:w="1438"/>
        <w:gridCol w:w="4126"/>
        <w:gridCol w:w="12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64" w:type="dxa"/>
            <w:vAlign w:val="top"/>
          </w:tcPr>
          <w:p>
            <w:pPr>
              <w:spacing w:before="184" w:line="221" w:lineRule="auto"/>
              <w:ind w:left="214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1"/>
                <w:szCs w:val="21"/>
              </w:rPr>
              <w:t>序号</w:t>
            </w:r>
          </w:p>
        </w:tc>
        <w:tc>
          <w:tcPr>
            <w:tcW w:w="1358" w:type="dxa"/>
            <w:vAlign w:val="top"/>
          </w:tcPr>
          <w:p>
            <w:pPr>
              <w:spacing w:before="183" w:line="219" w:lineRule="auto"/>
              <w:ind w:left="460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1"/>
                <w:szCs w:val="21"/>
              </w:rPr>
              <w:t>类别</w:t>
            </w:r>
          </w:p>
        </w:tc>
        <w:tc>
          <w:tcPr>
            <w:tcW w:w="1438" w:type="dxa"/>
            <w:vAlign w:val="top"/>
          </w:tcPr>
          <w:p>
            <w:pPr>
              <w:spacing w:before="184" w:line="220" w:lineRule="auto"/>
              <w:ind w:left="293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1"/>
                <w:szCs w:val="21"/>
              </w:rPr>
              <w:t>项目名称</w:t>
            </w:r>
          </w:p>
        </w:tc>
        <w:tc>
          <w:tcPr>
            <w:tcW w:w="4126" w:type="dxa"/>
            <w:vAlign w:val="top"/>
          </w:tcPr>
          <w:p>
            <w:pPr>
              <w:spacing w:before="183" w:line="219" w:lineRule="auto"/>
              <w:ind w:left="1615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12"/>
                <w:sz w:val="21"/>
                <w:szCs w:val="21"/>
              </w:rPr>
              <w:t>具体内容</w:t>
            </w:r>
          </w:p>
        </w:tc>
        <w:tc>
          <w:tcPr>
            <w:tcW w:w="1284" w:type="dxa"/>
            <w:vAlign w:val="top"/>
          </w:tcPr>
          <w:p>
            <w:pPr>
              <w:spacing w:before="183" w:line="219" w:lineRule="auto"/>
              <w:ind w:left="218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1"/>
                <w:szCs w:val="21"/>
              </w:rPr>
              <w:t>项目类型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64" w:type="dxa"/>
            <w:vAlign w:val="top"/>
          </w:tcPr>
          <w:p>
            <w:pPr>
              <w:spacing w:before="262" w:line="184" w:lineRule="auto"/>
              <w:ind w:left="31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</w:rPr>
              <w:t>17</w:t>
            </w:r>
          </w:p>
        </w:tc>
        <w:tc>
          <w:tcPr>
            <w:tcW w:w="135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网络连接</w:t>
            </w:r>
          </w:p>
          <w:p>
            <w:pPr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</w:rPr>
              <w:t>设备</w:t>
            </w:r>
          </w:p>
        </w:tc>
        <w:tc>
          <w:tcPr>
            <w:tcW w:w="1438" w:type="dxa"/>
            <w:vAlign w:val="top"/>
          </w:tcPr>
          <w:p>
            <w:pPr>
              <w:spacing w:before="209" w:line="219" w:lineRule="auto"/>
              <w:ind w:left="183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WIFI路由器</w:t>
            </w:r>
          </w:p>
        </w:tc>
        <w:tc>
          <w:tcPr>
            <w:tcW w:w="4126" w:type="dxa"/>
            <w:vMerge w:val="restart"/>
            <w:tcBorders>
              <w:bottom w:val="nil"/>
            </w:tcBorders>
            <w:vAlign w:val="center"/>
          </w:tcPr>
          <w:p>
            <w:pPr>
              <w:spacing w:line="245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5" w:line="228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</w:rPr>
              <w:t>保证相关智能设备数据的传送和服务响应。</w:t>
            </w:r>
          </w:p>
        </w:tc>
        <w:tc>
          <w:tcPr>
            <w:tcW w:w="1284" w:type="dxa"/>
            <w:vMerge w:val="restart"/>
            <w:tcBorders>
              <w:bottom w:val="nil"/>
            </w:tcBorders>
            <w:vAlign w:val="top"/>
          </w:tcPr>
          <w:p>
            <w:pPr>
              <w:spacing w:line="335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9" w:line="225" w:lineRule="auto"/>
              <w:ind w:left="42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基础</w:t>
            </w:r>
          </w:p>
          <w:p>
            <w:pPr>
              <w:spacing w:before="57" w:line="219" w:lineRule="auto"/>
              <w:ind w:left="10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"/>
                <w:sz w:val="21"/>
                <w:szCs w:val="21"/>
              </w:rPr>
              <w:t>(任选其一)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64" w:type="dxa"/>
            <w:vAlign w:val="top"/>
          </w:tcPr>
          <w:p>
            <w:pPr>
              <w:spacing w:before="293" w:line="184" w:lineRule="auto"/>
              <w:ind w:left="31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</w:rPr>
              <w:t>18</w:t>
            </w:r>
          </w:p>
        </w:tc>
        <w:tc>
          <w:tcPr>
            <w:tcW w:w="135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38" w:type="dxa"/>
            <w:vAlign w:val="top"/>
          </w:tcPr>
          <w:p>
            <w:pPr>
              <w:spacing w:before="241" w:line="220" w:lineRule="auto"/>
              <w:ind w:left="293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无线网卡</w:t>
            </w:r>
          </w:p>
        </w:tc>
        <w:tc>
          <w:tcPr>
            <w:tcW w:w="41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864" w:type="dxa"/>
            <w:vAlign w:val="top"/>
          </w:tcPr>
          <w:p>
            <w:pPr>
              <w:spacing w:line="314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8" w:line="184" w:lineRule="auto"/>
              <w:ind w:left="31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1"/>
                <w:szCs w:val="21"/>
              </w:rPr>
              <w:t>19</w:t>
            </w:r>
          </w:p>
        </w:tc>
        <w:tc>
          <w:tcPr>
            <w:tcW w:w="1358" w:type="dxa"/>
            <w:vAlign w:val="center"/>
          </w:tcPr>
          <w:p>
            <w:pPr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pacing w:val="5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1"/>
                <w:szCs w:val="21"/>
              </w:rPr>
              <w:t>紧急呼叫</w:t>
            </w:r>
          </w:p>
          <w:p>
            <w:pPr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</w:rPr>
              <w:t>设备</w:t>
            </w:r>
          </w:p>
        </w:tc>
        <w:tc>
          <w:tcPr>
            <w:tcW w:w="1438" w:type="dxa"/>
            <w:vAlign w:val="top"/>
          </w:tcPr>
          <w:p>
            <w:pPr>
              <w:spacing w:line="261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9" w:line="219" w:lineRule="auto"/>
              <w:ind w:left="183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紧急呼叫器</w:t>
            </w:r>
          </w:p>
        </w:tc>
        <w:tc>
          <w:tcPr>
            <w:tcW w:w="4126" w:type="dxa"/>
            <w:vAlign w:val="top"/>
          </w:tcPr>
          <w:p>
            <w:pPr>
              <w:spacing w:before="210" w:line="253" w:lineRule="auto"/>
              <w:ind w:left="11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</w:rPr>
              <w:t>安装在床头、卫生间等关键位置，老年人出</w:t>
            </w:r>
            <w:r>
              <w:rPr>
                <w:rFonts w:hint="eastAsia" w:asciiTheme="minorEastAsia" w:hAnsiTheme="minorEastAsia" w:eastAsiaTheme="minorEastAsia" w:cstheme="minorEastAsia"/>
                <w:spacing w:val="17"/>
                <w:sz w:val="21"/>
                <w:szCs w:val="21"/>
              </w:rPr>
              <w:t>现危急情况便于一键呼叫。</w:t>
            </w:r>
          </w:p>
        </w:tc>
        <w:tc>
          <w:tcPr>
            <w:tcW w:w="1284" w:type="dxa"/>
            <w:vAlign w:val="top"/>
          </w:tcPr>
          <w:p>
            <w:pPr>
              <w:spacing w:line="268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8" w:line="225" w:lineRule="auto"/>
              <w:ind w:left="42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基础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864" w:type="dxa"/>
            <w:vAlign w:val="top"/>
          </w:tcPr>
          <w:p>
            <w:pPr>
              <w:spacing w:line="336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8" w:line="183" w:lineRule="auto"/>
              <w:ind w:left="31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20</w:t>
            </w:r>
          </w:p>
        </w:tc>
        <w:tc>
          <w:tcPr>
            <w:tcW w:w="1358" w:type="dxa"/>
            <w:vAlign w:val="center"/>
          </w:tcPr>
          <w:p>
            <w:pPr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生命体征监</w:t>
            </w:r>
          </w:p>
          <w:p>
            <w:pPr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测设备</w:t>
            </w:r>
          </w:p>
        </w:tc>
        <w:tc>
          <w:tcPr>
            <w:tcW w:w="1438" w:type="dxa"/>
            <w:vAlign w:val="top"/>
          </w:tcPr>
          <w:p>
            <w:pPr>
              <w:spacing w:line="283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8" w:line="220" w:lineRule="auto"/>
              <w:ind w:left="293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智能腕表</w:t>
            </w:r>
          </w:p>
        </w:tc>
        <w:tc>
          <w:tcPr>
            <w:tcW w:w="4126" w:type="dxa"/>
            <w:vAlign w:val="top"/>
          </w:tcPr>
          <w:p>
            <w:pPr>
              <w:spacing w:before="203" w:line="257" w:lineRule="auto"/>
              <w:ind w:left="11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</w:rPr>
              <w:t>动态监测和记录老年人呼吸、心率等参数，</w:t>
            </w:r>
            <w:r>
              <w:rPr>
                <w:rFonts w:hint="eastAsia" w:asciiTheme="minorEastAsia" w:hAnsiTheme="minorEastAsia" w:eastAsiaTheme="minorEastAsia" w:cstheme="minorEastAsia"/>
                <w:spacing w:val="16"/>
                <w:sz w:val="21"/>
                <w:szCs w:val="21"/>
              </w:rPr>
              <w:t>发现异常自动提醒。</w:t>
            </w:r>
          </w:p>
        </w:tc>
        <w:tc>
          <w:tcPr>
            <w:tcW w:w="1284" w:type="dxa"/>
            <w:vAlign w:val="top"/>
          </w:tcPr>
          <w:p>
            <w:pPr>
              <w:spacing w:line="289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8" w:line="225" w:lineRule="auto"/>
              <w:ind w:left="42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基础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64" w:type="dxa"/>
            <w:vAlign w:val="top"/>
          </w:tcPr>
          <w:p>
            <w:pPr>
              <w:spacing w:before="236" w:line="184" w:lineRule="auto"/>
              <w:ind w:left="31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21</w:t>
            </w:r>
          </w:p>
        </w:tc>
        <w:tc>
          <w:tcPr>
            <w:tcW w:w="135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安全监控</w:t>
            </w:r>
          </w:p>
          <w:p>
            <w:pPr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装置</w:t>
            </w:r>
          </w:p>
        </w:tc>
        <w:tc>
          <w:tcPr>
            <w:tcW w:w="1438" w:type="dxa"/>
            <w:vAlign w:val="top"/>
          </w:tcPr>
          <w:p>
            <w:pPr>
              <w:spacing w:before="183" w:line="219" w:lineRule="auto"/>
              <w:ind w:left="183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烟雾报警器</w:t>
            </w:r>
          </w:p>
        </w:tc>
        <w:tc>
          <w:tcPr>
            <w:tcW w:w="4126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6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7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8" w:line="242" w:lineRule="auto"/>
              <w:ind w:left="115" w:right="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安装在居家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相应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位置，用于监测老年人居室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21"/>
                <w:szCs w:val="21"/>
              </w:rPr>
              <w:t xml:space="preserve"> 环境，发生险情时及时报警。</w:t>
            </w:r>
          </w:p>
        </w:tc>
        <w:tc>
          <w:tcPr>
            <w:tcW w:w="1284" w:type="dxa"/>
            <w:vAlign w:val="top"/>
          </w:tcPr>
          <w:p>
            <w:pPr>
              <w:spacing w:before="190" w:line="225" w:lineRule="auto"/>
              <w:ind w:left="42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基础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864" w:type="dxa"/>
            <w:vAlign w:val="top"/>
          </w:tcPr>
          <w:p>
            <w:pPr>
              <w:spacing w:line="317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8" w:line="183" w:lineRule="auto"/>
              <w:ind w:left="31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22</w:t>
            </w:r>
          </w:p>
        </w:tc>
        <w:tc>
          <w:tcPr>
            <w:tcW w:w="135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38" w:type="dxa"/>
            <w:vAlign w:val="top"/>
          </w:tcPr>
          <w:p>
            <w:pPr>
              <w:spacing w:before="184" w:line="250" w:lineRule="auto"/>
              <w:ind w:left="183" w:right="185" w:firstLine="10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可燃气体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泄漏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报警器</w:t>
            </w:r>
          </w:p>
        </w:tc>
        <w:tc>
          <w:tcPr>
            <w:tcW w:w="41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84" w:type="dxa"/>
            <w:vAlign w:val="top"/>
          </w:tcPr>
          <w:p>
            <w:pPr>
              <w:spacing w:line="267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8" w:line="223" w:lineRule="auto"/>
              <w:ind w:left="42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可选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64" w:type="dxa"/>
            <w:vAlign w:val="top"/>
          </w:tcPr>
          <w:p>
            <w:pPr>
              <w:spacing w:before="278" w:line="183" w:lineRule="auto"/>
              <w:ind w:left="31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23</w:t>
            </w:r>
          </w:p>
        </w:tc>
        <w:tc>
          <w:tcPr>
            <w:tcW w:w="1358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38" w:type="dxa"/>
            <w:vAlign w:val="top"/>
          </w:tcPr>
          <w:p>
            <w:pPr>
              <w:spacing w:before="224" w:line="219" w:lineRule="auto"/>
              <w:ind w:left="183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溢水报警器</w:t>
            </w:r>
          </w:p>
        </w:tc>
        <w:tc>
          <w:tcPr>
            <w:tcW w:w="41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84" w:type="dxa"/>
            <w:vAlign w:val="top"/>
          </w:tcPr>
          <w:p>
            <w:pPr>
              <w:spacing w:before="228" w:line="223" w:lineRule="auto"/>
              <w:ind w:left="42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可选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864" w:type="dxa"/>
            <w:vAlign w:val="top"/>
          </w:tcPr>
          <w:p>
            <w:pPr>
              <w:spacing w:line="409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8" w:line="183" w:lineRule="auto"/>
              <w:ind w:left="31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24</w:t>
            </w:r>
          </w:p>
        </w:tc>
        <w:tc>
          <w:tcPr>
            <w:tcW w:w="1358" w:type="dxa"/>
            <w:vAlign w:val="center"/>
          </w:tcPr>
          <w:p>
            <w:pPr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视频或语音</w:t>
            </w:r>
          </w:p>
          <w:p>
            <w:pPr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通话设备</w:t>
            </w:r>
          </w:p>
        </w:tc>
        <w:tc>
          <w:tcPr>
            <w:tcW w:w="1438" w:type="dxa"/>
            <w:vAlign w:val="top"/>
          </w:tcPr>
          <w:p>
            <w:pPr>
              <w:spacing w:before="266" w:line="250" w:lineRule="auto"/>
              <w:ind w:left="503" w:right="185" w:hanging="32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智能监控摄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1"/>
                <w:szCs w:val="21"/>
              </w:rPr>
              <w:t>像头</w:t>
            </w:r>
          </w:p>
        </w:tc>
        <w:tc>
          <w:tcPr>
            <w:tcW w:w="4126" w:type="dxa"/>
            <w:vAlign w:val="top"/>
          </w:tcPr>
          <w:p>
            <w:pPr>
              <w:spacing w:before="265" w:line="251" w:lineRule="auto"/>
              <w:ind w:left="115" w:right="1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双向实时视频或语音通话，及时准确掌握老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21"/>
                <w:szCs w:val="21"/>
              </w:rPr>
              <w:t>人在家实时情况。</w:t>
            </w:r>
          </w:p>
        </w:tc>
        <w:tc>
          <w:tcPr>
            <w:tcW w:w="1284" w:type="dxa"/>
            <w:vAlign w:val="top"/>
          </w:tcPr>
          <w:p>
            <w:pPr>
              <w:spacing w:line="361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9" w:line="225" w:lineRule="auto"/>
              <w:ind w:left="42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基础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864" w:type="dxa"/>
            <w:vAlign w:val="top"/>
          </w:tcPr>
          <w:p>
            <w:pPr>
              <w:spacing w:line="31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8" w:line="183" w:lineRule="auto"/>
              <w:ind w:left="31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25</w:t>
            </w:r>
          </w:p>
        </w:tc>
        <w:tc>
          <w:tcPr>
            <w:tcW w:w="1358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智能感应</w:t>
            </w:r>
          </w:p>
          <w:p>
            <w:pPr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</w:rPr>
              <w:t>设备</w:t>
            </w:r>
          </w:p>
        </w:tc>
        <w:tc>
          <w:tcPr>
            <w:tcW w:w="1438" w:type="dxa"/>
            <w:vAlign w:val="top"/>
          </w:tcPr>
          <w:p>
            <w:pPr>
              <w:spacing w:line="259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8" w:line="221" w:lineRule="auto"/>
              <w:ind w:left="183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门磁感应器</w:t>
            </w:r>
          </w:p>
        </w:tc>
        <w:tc>
          <w:tcPr>
            <w:tcW w:w="4126" w:type="dxa"/>
            <w:vAlign w:val="top"/>
          </w:tcPr>
          <w:p>
            <w:pPr>
              <w:spacing w:before="185" w:line="242" w:lineRule="auto"/>
              <w:ind w:left="115" w:right="7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1"/>
                <w:szCs w:val="21"/>
              </w:rPr>
              <w:t>装在门或窗等位置，实时监测门窗开闭状</w:t>
            </w:r>
            <w:r>
              <w:rPr>
                <w:rFonts w:hint="eastAsia" w:asciiTheme="minorEastAsia" w:hAnsiTheme="minorEastAsia" w:eastAsiaTheme="minorEastAsia" w:cstheme="minorEastAsia"/>
                <w:spacing w:val="11"/>
                <w:sz w:val="21"/>
                <w:szCs w:val="21"/>
              </w:rPr>
              <w:t>态，触发及时报警。</w:t>
            </w:r>
          </w:p>
        </w:tc>
        <w:tc>
          <w:tcPr>
            <w:tcW w:w="1284" w:type="dxa"/>
            <w:vAlign w:val="top"/>
          </w:tcPr>
          <w:p>
            <w:pPr>
              <w:spacing w:line="260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8" w:line="223" w:lineRule="auto"/>
              <w:ind w:left="42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可选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864" w:type="dxa"/>
            <w:vAlign w:val="top"/>
          </w:tcPr>
          <w:p>
            <w:pPr>
              <w:spacing w:line="301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9" w:line="183" w:lineRule="auto"/>
              <w:ind w:left="31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26</w:t>
            </w:r>
          </w:p>
        </w:tc>
        <w:tc>
          <w:tcPr>
            <w:tcW w:w="13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38" w:type="dxa"/>
            <w:vAlign w:val="top"/>
          </w:tcPr>
          <w:p>
            <w:pPr>
              <w:spacing w:line="248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8" w:line="220" w:lineRule="auto"/>
              <w:ind w:left="183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红外探测器</w:t>
            </w:r>
          </w:p>
        </w:tc>
        <w:tc>
          <w:tcPr>
            <w:tcW w:w="4126" w:type="dxa"/>
            <w:vAlign w:val="top"/>
          </w:tcPr>
          <w:p>
            <w:pPr>
              <w:spacing w:before="177" w:line="262" w:lineRule="auto"/>
              <w:ind w:left="11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</w:rPr>
              <w:t>安装在卧室、客厅等老年人频繁活动区域，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15"/>
                <w:sz w:val="21"/>
                <w:szCs w:val="21"/>
              </w:rPr>
              <w:t>探测老年人活动情况。</w:t>
            </w:r>
          </w:p>
        </w:tc>
        <w:tc>
          <w:tcPr>
            <w:tcW w:w="1284" w:type="dxa"/>
            <w:vAlign w:val="top"/>
          </w:tcPr>
          <w:p>
            <w:pPr>
              <w:spacing w:line="251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9" w:line="223" w:lineRule="auto"/>
              <w:ind w:left="42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可选</w:t>
            </w:r>
          </w:p>
        </w:tc>
      </w:tr>
    </w:tbl>
    <w:p>
      <w:pPr>
        <w:spacing w:before="69" w:line="217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3"/>
          <w:sz w:val="32"/>
          <w:szCs w:val="32"/>
        </w:rPr>
        <w:t>三、老年用品</w:t>
      </w:r>
    </w:p>
    <w:tbl>
      <w:tblPr>
        <w:tblStyle w:val="5"/>
        <w:tblW w:w="9030" w:type="dxa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1349"/>
        <w:gridCol w:w="1458"/>
        <w:gridCol w:w="4125"/>
        <w:gridCol w:w="12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4" w:type="dxa"/>
            <w:vAlign w:val="top"/>
          </w:tcPr>
          <w:p>
            <w:pPr>
              <w:spacing w:before="124" w:line="221" w:lineRule="auto"/>
              <w:ind w:left="214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1"/>
                <w:szCs w:val="21"/>
              </w:rPr>
              <w:t>序号</w:t>
            </w:r>
          </w:p>
        </w:tc>
        <w:tc>
          <w:tcPr>
            <w:tcW w:w="1349" w:type="dxa"/>
            <w:vAlign w:val="top"/>
          </w:tcPr>
          <w:p>
            <w:pPr>
              <w:spacing w:before="123" w:line="219" w:lineRule="auto"/>
              <w:ind w:left="45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1"/>
                <w:szCs w:val="21"/>
              </w:rPr>
              <w:t>类别</w:t>
            </w:r>
          </w:p>
        </w:tc>
        <w:tc>
          <w:tcPr>
            <w:tcW w:w="1458" w:type="dxa"/>
            <w:vAlign w:val="top"/>
          </w:tcPr>
          <w:p>
            <w:pPr>
              <w:spacing w:before="124" w:line="220" w:lineRule="auto"/>
              <w:ind w:left="30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项目名称</w:t>
            </w:r>
          </w:p>
        </w:tc>
        <w:tc>
          <w:tcPr>
            <w:tcW w:w="4125" w:type="dxa"/>
            <w:vAlign w:val="top"/>
          </w:tcPr>
          <w:p>
            <w:pPr>
              <w:spacing w:before="123" w:line="219" w:lineRule="auto"/>
              <w:ind w:left="1624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2"/>
                <w:sz w:val="21"/>
                <w:szCs w:val="21"/>
              </w:rPr>
              <w:t>具体内容</w:t>
            </w:r>
          </w:p>
        </w:tc>
        <w:tc>
          <w:tcPr>
            <w:tcW w:w="1224" w:type="dxa"/>
            <w:vAlign w:val="top"/>
          </w:tcPr>
          <w:p>
            <w:pPr>
              <w:spacing w:before="123" w:line="219" w:lineRule="auto"/>
              <w:ind w:left="18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  <w:t>项目类型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874" w:type="dxa"/>
            <w:vAlign w:val="top"/>
          </w:tcPr>
          <w:p>
            <w:pPr>
              <w:spacing w:line="353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8" w:line="183" w:lineRule="auto"/>
              <w:ind w:left="244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27</w:t>
            </w:r>
          </w:p>
        </w:tc>
        <w:tc>
          <w:tcPr>
            <w:tcW w:w="1349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54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55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55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55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55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55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55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9" w:line="219" w:lineRule="auto"/>
              <w:ind w:left="24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1"/>
                <w:szCs w:val="21"/>
              </w:rPr>
              <w:t>老年用品</w:t>
            </w:r>
          </w:p>
        </w:tc>
        <w:tc>
          <w:tcPr>
            <w:tcW w:w="1458" w:type="dxa"/>
            <w:vAlign w:val="top"/>
          </w:tcPr>
          <w:p>
            <w:pPr>
              <w:spacing w:line="299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8" w:line="219" w:lineRule="auto"/>
              <w:ind w:left="51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手杖</w:t>
            </w:r>
          </w:p>
        </w:tc>
        <w:tc>
          <w:tcPr>
            <w:tcW w:w="4125" w:type="dxa"/>
            <w:vAlign w:val="top"/>
          </w:tcPr>
          <w:p>
            <w:pPr>
              <w:spacing w:before="227" w:line="262" w:lineRule="auto"/>
              <w:ind w:left="123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</w:rPr>
              <w:t>辅助老年人平稳站立和行走，包含三脚或四</w:t>
            </w:r>
            <w:r>
              <w:rPr>
                <w:rFonts w:hint="eastAsia" w:asciiTheme="minorEastAsia" w:hAnsiTheme="minorEastAsia" w:eastAsiaTheme="minorEastAsia" w:cstheme="minorEastAsia"/>
                <w:spacing w:val="21"/>
                <w:sz w:val="21"/>
                <w:szCs w:val="21"/>
              </w:rPr>
              <w:t>脚手杖、凳拐等。</w:t>
            </w:r>
          </w:p>
        </w:tc>
        <w:tc>
          <w:tcPr>
            <w:tcW w:w="1224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72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8" w:line="302" w:lineRule="exact"/>
              <w:ind w:left="23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position w:val="6"/>
                <w:sz w:val="21"/>
                <w:szCs w:val="21"/>
              </w:rPr>
              <w:t>5项任选</w:t>
            </w:r>
          </w:p>
          <w:p>
            <w:pPr>
              <w:spacing w:line="220" w:lineRule="auto"/>
              <w:ind w:left="398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其三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74" w:type="dxa"/>
            <w:vAlign w:val="top"/>
          </w:tcPr>
          <w:p>
            <w:pPr>
              <w:spacing w:line="285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9" w:line="183" w:lineRule="auto"/>
              <w:ind w:left="324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28</w:t>
            </w: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58" w:type="dxa"/>
            <w:vAlign w:val="top"/>
          </w:tcPr>
          <w:p>
            <w:pPr>
              <w:spacing w:before="302" w:line="220" w:lineRule="auto"/>
              <w:ind w:left="14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轮椅/助行器</w:t>
            </w:r>
          </w:p>
        </w:tc>
        <w:tc>
          <w:tcPr>
            <w:tcW w:w="4125" w:type="dxa"/>
            <w:vAlign w:val="top"/>
          </w:tcPr>
          <w:p>
            <w:pPr>
              <w:spacing w:before="162" w:line="250" w:lineRule="auto"/>
              <w:ind w:left="123" w:right="6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辅助家人、照护人员推行/帮助老年人站立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21"/>
                <w:szCs w:val="21"/>
              </w:rPr>
              <w:t>行走，扩大老年人活动空间。</w:t>
            </w:r>
          </w:p>
        </w:tc>
        <w:tc>
          <w:tcPr>
            <w:tcW w:w="12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874" w:type="dxa"/>
            <w:vAlign w:val="top"/>
          </w:tcPr>
          <w:p>
            <w:pPr>
              <w:spacing w:line="257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8" w:line="183" w:lineRule="auto"/>
              <w:ind w:left="324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29</w:t>
            </w: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58" w:type="dxa"/>
            <w:vAlign w:val="top"/>
          </w:tcPr>
          <w:p>
            <w:pPr>
              <w:spacing w:before="273" w:line="220" w:lineRule="auto"/>
              <w:ind w:left="30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放大装置</w:t>
            </w:r>
          </w:p>
        </w:tc>
        <w:tc>
          <w:tcPr>
            <w:tcW w:w="4125" w:type="dxa"/>
            <w:vAlign w:val="top"/>
          </w:tcPr>
          <w:p>
            <w:pPr>
              <w:spacing w:before="142" w:line="237" w:lineRule="auto"/>
              <w:ind w:left="123" w:right="6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运用光学/电子原理进行影像放大，方便老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年人使用。</w:t>
            </w:r>
          </w:p>
        </w:tc>
        <w:tc>
          <w:tcPr>
            <w:tcW w:w="12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874" w:type="dxa"/>
            <w:vAlign w:val="top"/>
          </w:tcPr>
          <w:p>
            <w:pPr>
              <w:spacing w:line="308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8" w:line="183" w:lineRule="auto"/>
              <w:ind w:left="324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  <w:t>30</w:t>
            </w:r>
          </w:p>
        </w:tc>
        <w:tc>
          <w:tcPr>
            <w:tcW w:w="13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58" w:type="dxa"/>
            <w:vAlign w:val="top"/>
          </w:tcPr>
          <w:p>
            <w:pPr>
              <w:spacing w:before="175" w:line="321" w:lineRule="exact"/>
              <w:ind w:left="30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position w:val="8"/>
                <w:sz w:val="21"/>
                <w:szCs w:val="21"/>
              </w:rPr>
              <w:t>自助进食</w:t>
            </w:r>
          </w:p>
          <w:p>
            <w:pPr>
              <w:spacing w:line="220" w:lineRule="auto"/>
              <w:ind w:left="51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器具</w:t>
            </w:r>
          </w:p>
        </w:tc>
        <w:tc>
          <w:tcPr>
            <w:tcW w:w="4125" w:type="dxa"/>
            <w:vAlign w:val="top"/>
          </w:tcPr>
          <w:p>
            <w:pPr>
              <w:spacing w:before="184" w:line="254" w:lineRule="auto"/>
              <w:ind w:left="123" w:right="6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1"/>
                <w:szCs w:val="21"/>
              </w:rPr>
              <w:t>辅助老年人进食，包括防洒碗(盘)、助食</w:t>
            </w:r>
            <w:r>
              <w:rPr>
                <w:rFonts w:hint="eastAsia" w:asciiTheme="minorEastAsia" w:hAnsiTheme="minorEastAsia" w:eastAsiaTheme="minorEastAsia" w:cstheme="minorEastAsia"/>
                <w:spacing w:val="15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26"/>
                <w:sz w:val="21"/>
                <w:szCs w:val="21"/>
              </w:rPr>
              <w:t>筷、弯柄勺(叉)、饮水杯(壶)。</w:t>
            </w:r>
          </w:p>
        </w:tc>
        <w:tc>
          <w:tcPr>
            <w:tcW w:w="122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</w:trPr>
        <w:tc>
          <w:tcPr>
            <w:tcW w:w="874" w:type="dxa"/>
            <w:vAlign w:val="top"/>
          </w:tcPr>
          <w:p>
            <w:pPr>
              <w:spacing w:line="418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9" w:line="184" w:lineRule="auto"/>
              <w:ind w:left="324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  <w:t>31</w:t>
            </w:r>
          </w:p>
        </w:tc>
        <w:tc>
          <w:tcPr>
            <w:tcW w:w="13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58" w:type="dxa"/>
            <w:vAlign w:val="top"/>
          </w:tcPr>
          <w:p>
            <w:pPr>
              <w:spacing w:line="366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9" w:line="220" w:lineRule="auto"/>
              <w:ind w:left="40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助听器</w:t>
            </w:r>
          </w:p>
        </w:tc>
        <w:tc>
          <w:tcPr>
            <w:tcW w:w="4125" w:type="dxa"/>
            <w:vAlign w:val="top"/>
          </w:tcPr>
          <w:p>
            <w:pPr>
              <w:spacing w:before="145" w:line="273" w:lineRule="auto"/>
              <w:ind w:left="123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"/>
                <w:sz w:val="21"/>
                <w:szCs w:val="21"/>
              </w:rPr>
              <w:t>帮助老年人听清声音来源，增加与周围的交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</w:rPr>
              <w:t>流，包括盒式助听器、耳内助听器、耳背助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18"/>
                <w:sz w:val="21"/>
                <w:szCs w:val="21"/>
              </w:rPr>
              <w:t>听器、骨传导助听器等。</w:t>
            </w:r>
          </w:p>
        </w:tc>
        <w:tc>
          <w:tcPr>
            <w:tcW w:w="12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  <w:sectPr>
          <w:footerReference r:id="rId6" w:type="default"/>
          <w:pgSz w:w="11840" w:h="16800"/>
          <w:pgMar w:top="1196" w:right="1439" w:bottom="400" w:left="1280" w:header="0" w:footer="0" w:gutter="0"/>
          <w:pgNumType w:fmt="numberInDash"/>
          <w:cols w:space="720" w:num="1"/>
        </w:sectPr>
      </w:pPr>
    </w:p>
    <w:tbl>
      <w:tblPr>
        <w:tblStyle w:val="5"/>
        <w:tblW w:w="9030" w:type="dxa"/>
        <w:tblInd w:w="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1359"/>
        <w:gridCol w:w="1448"/>
        <w:gridCol w:w="4135"/>
        <w:gridCol w:w="12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54" w:type="dxa"/>
            <w:vAlign w:val="top"/>
          </w:tcPr>
          <w:p>
            <w:pPr>
              <w:spacing w:before="114" w:line="221" w:lineRule="auto"/>
              <w:ind w:left="205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1"/>
                <w:szCs w:val="21"/>
              </w:rPr>
              <w:t>序号</w:t>
            </w:r>
          </w:p>
        </w:tc>
        <w:tc>
          <w:tcPr>
            <w:tcW w:w="1359" w:type="dxa"/>
            <w:vAlign w:val="top"/>
          </w:tcPr>
          <w:p>
            <w:pPr>
              <w:spacing w:before="113" w:line="219" w:lineRule="auto"/>
              <w:ind w:left="461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8"/>
                <w:sz w:val="21"/>
                <w:szCs w:val="21"/>
              </w:rPr>
              <w:t>类别</w:t>
            </w:r>
          </w:p>
        </w:tc>
        <w:tc>
          <w:tcPr>
            <w:tcW w:w="1448" w:type="dxa"/>
            <w:vAlign w:val="top"/>
          </w:tcPr>
          <w:p>
            <w:pPr>
              <w:spacing w:before="114" w:line="220" w:lineRule="auto"/>
              <w:ind w:left="292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2"/>
                <w:sz w:val="21"/>
                <w:szCs w:val="21"/>
              </w:rPr>
              <w:t>项目名称</w:t>
            </w:r>
          </w:p>
        </w:tc>
        <w:tc>
          <w:tcPr>
            <w:tcW w:w="4135" w:type="dxa"/>
            <w:vAlign w:val="top"/>
          </w:tcPr>
          <w:p>
            <w:pPr>
              <w:spacing w:before="113" w:line="219" w:lineRule="auto"/>
              <w:ind w:left="1654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2"/>
                <w:sz w:val="21"/>
                <w:szCs w:val="21"/>
              </w:rPr>
              <w:t>具体内容</w:t>
            </w:r>
          </w:p>
        </w:tc>
        <w:tc>
          <w:tcPr>
            <w:tcW w:w="1234" w:type="dxa"/>
            <w:vAlign w:val="top"/>
          </w:tcPr>
          <w:p>
            <w:pPr>
              <w:spacing w:before="113" w:line="219" w:lineRule="auto"/>
              <w:ind w:left="188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3"/>
                <w:sz w:val="21"/>
                <w:szCs w:val="21"/>
              </w:rPr>
              <w:t>项目类型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54" w:type="dxa"/>
            <w:vAlign w:val="top"/>
          </w:tcPr>
          <w:p>
            <w:pPr>
              <w:spacing w:before="292" w:line="183" w:lineRule="auto"/>
              <w:ind w:left="31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  <w:t>32</w:t>
            </w:r>
          </w:p>
        </w:tc>
        <w:tc>
          <w:tcPr>
            <w:tcW w:w="1359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2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2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2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2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2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2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2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2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2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2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2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2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2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2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2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2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2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2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2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2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2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2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9" w:line="220" w:lineRule="auto"/>
              <w:ind w:left="14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  <w:t>建议增加的</w:t>
            </w:r>
          </w:p>
          <w:p>
            <w:pPr>
              <w:spacing w:before="69" w:line="219" w:lineRule="auto"/>
              <w:ind w:left="25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1"/>
                <w:szCs w:val="21"/>
              </w:rPr>
              <w:t>老年用品</w:t>
            </w:r>
          </w:p>
        </w:tc>
        <w:tc>
          <w:tcPr>
            <w:tcW w:w="1448" w:type="dxa"/>
            <w:vAlign w:val="top"/>
          </w:tcPr>
          <w:p>
            <w:pPr>
              <w:spacing w:before="238" w:line="219" w:lineRule="auto"/>
              <w:ind w:left="19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卧床洗头器</w:t>
            </w:r>
          </w:p>
        </w:tc>
        <w:tc>
          <w:tcPr>
            <w:tcW w:w="4135" w:type="dxa"/>
            <w:vAlign w:val="top"/>
          </w:tcPr>
          <w:p>
            <w:pPr>
              <w:spacing w:before="238" w:line="219" w:lineRule="auto"/>
              <w:ind w:left="134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</w:rPr>
              <w:t>床上辅助老年人洗头。</w:t>
            </w:r>
          </w:p>
        </w:tc>
        <w:tc>
          <w:tcPr>
            <w:tcW w:w="1234" w:type="dxa"/>
            <w:vAlign w:val="top"/>
          </w:tcPr>
          <w:p>
            <w:pPr>
              <w:spacing w:before="242" w:line="223" w:lineRule="auto"/>
              <w:ind w:left="39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可选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854" w:type="dxa"/>
            <w:vAlign w:val="top"/>
          </w:tcPr>
          <w:p>
            <w:pPr>
              <w:spacing w:line="353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8" w:line="183" w:lineRule="auto"/>
              <w:ind w:left="31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  <w:t>33</w:t>
            </w: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移动洗澡热</w:t>
            </w:r>
          </w:p>
          <w:p>
            <w:pPr>
              <w:spacing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水器</w:t>
            </w:r>
          </w:p>
        </w:tc>
        <w:tc>
          <w:tcPr>
            <w:tcW w:w="4135" w:type="dxa"/>
            <w:vAlign w:val="top"/>
          </w:tcPr>
          <w:p>
            <w:pPr>
              <w:spacing w:line="240" w:lineRule="auto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</w:rPr>
              <w:t>辅助老年人洗澡用，解决老年人不方便移动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21"/>
                <w:szCs w:val="21"/>
              </w:rPr>
              <w:t>时的洗浴问题，满足有需要的老年人进行舒</w:t>
            </w:r>
            <w:r>
              <w:rPr>
                <w:rFonts w:hint="eastAsia" w:asciiTheme="minorEastAsia" w:hAnsiTheme="minorEastAsia" w:eastAsiaTheme="minorEastAsia" w:cstheme="minorEastAsia"/>
                <w:spacing w:val="25"/>
                <w:sz w:val="21"/>
                <w:szCs w:val="21"/>
              </w:rPr>
              <w:t>适淋浴要求。</w:t>
            </w:r>
          </w:p>
        </w:tc>
        <w:tc>
          <w:tcPr>
            <w:tcW w:w="1234" w:type="dxa"/>
            <w:vAlign w:val="top"/>
          </w:tcPr>
          <w:p>
            <w:pPr>
              <w:spacing w:line="303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8" w:line="223" w:lineRule="auto"/>
              <w:ind w:left="39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可选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54" w:type="dxa"/>
            <w:vAlign w:val="top"/>
          </w:tcPr>
          <w:p>
            <w:pPr>
              <w:spacing w:before="294" w:line="183" w:lineRule="auto"/>
              <w:ind w:left="31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  <w:t>34</w:t>
            </w: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48" w:type="dxa"/>
            <w:vAlign w:val="top"/>
          </w:tcPr>
          <w:p>
            <w:pPr>
              <w:spacing w:before="90" w:line="291" w:lineRule="exact"/>
              <w:ind w:left="29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position w:val="5"/>
                <w:sz w:val="21"/>
                <w:szCs w:val="21"/>
              </w:rPr>
              <w:t>床上洗浴</w:t>
            </w:r>
          </w:p>
          <w:p>
            <w:pPr>
              <w:spacing w:line="220" w:lineRule="auto"/>
              <w:ind w:left="50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套装</w:t>
            </w:r>
          </w:p>
        </w:tc>
        <w:tc>
          <w:tcPr>
            <w:tcW w:w="4135" w:type="dxa"/>
            <w:vAlign w:val="top"/>
          </w:tcPr>
          <w:p>
            <w:pPr>
              <w:spacing w:before="241" w:line="220" w:lineRule="auto"/>
              <w:ind w:left="134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1"/>
                <w:szCs w:val="21"/>
              </w:rPr>
              <w:t>辅助家人、照护人员给老人洗浴的套装。</w:t>
            </w:r>
          </w:p>
        </w:tc>
        <w:tc>
          <w:tcPr>
            <w:tcW w:w="1234" w:type="dxa"/>
            <w:vAlign w:val="top"/>
          </w:tcPr>
          <w:p>
            <w:pPr>
              <w:spacing w:before="244" w:line="223" w:lineRule="auto"/>
              <w:ind w:left="39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可选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54" w:type="dxa"/>
            <w:vAlign w:val="top"/>
          </w:tcPr>
          <w:p>
            <w:pPr>
              <w:spacing w:before="295" w:line="183" w:lineRule="auto"/>
              <w:ind w:left="31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  <w:t>35</w:t>
            </w: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48" w:type="dxa"/>
            <w:vAlign w:val="top"/>
          </w:tcPr>
          <w:p>
            <w:pPr>
              <w:spacing w:before="240" w:line="219" w:lineRule="auto"/>
              <w:ind w:left="40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移位机</w:t>
            </w:r>
          </w:p>
        </w:tc>
        <w:tc>
          <w:tcPr>
            <w:tcW w:w="4135" w:type="dxa"/>
            <w:vAlign w:val="top"/>
          </w:tcPr>
          <w:p>
            <w:pPr>
              <w:spacing w:before="100" w:line="242" w:lineRule="auto"/>
              <w:ind w:left="134" w:right="8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1"/>
                <w:szCs w:val="21"/>
              </w:rPr>
              <w:t>帮助家属或者照护者对失能程度高的老年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21"/>
                <w:szCs w:val="21"/>
              </w:rPr>
              <w:t>人进行体位转移等工作。</w:t>
            </w:r>
          </w:p>
        </w:tc>
        <w:tc>
          <w:tcPr>
            <w:tcW w:w="1234" w:type="dxa"/>
            <w:vAlign w:val="top"/>
          </w:tcPr>
          <w:p>
            <w:pPr>
              <w:spacing w:before="245" w:line="223" w:lineRule="auto"/>
              <w:ind w:left="39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可选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854" w:type="dxa"/>
            <w:vAlign w:val="top"/>
          </w:tcPr>
          <w:p>
            <w:pPr>
              <w:spacing w:before="296" w:line="183" w:lineRule="auto"/>
              <w:ind w:left="31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  <w:t>36</w:t>
            </w: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48" w:type="dxa"/>
            <w:vAlign w:val="top"/>
          </w:tcPr>
          <w:p>
            <w:pPr>
              <w:spacing w:before="242" w:line="219" w:lineRule="auto"/>
              <w:ind w:left="40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坐便椅</w:t>
            </w:r>
          </w:p>
        </w:tc>
        <w:tc>
          <w:tcPr>
            <w:tcW w:w="4135" w:type="dxa"/>
            <w:vAlign w:val="top"/>
          </w:tcPr>
          <w:p>
            <w:pPr>
              <w:spacing w:before="82" w:line="259" w:lineRule="auto"/>
              <w:ind w:left="134" w:right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减轻蹲姿造成的腿部压力，避免老年人如厕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1"/>
                <w:szCs w:val="21"/>
              </w:rPr>
              <w:t>时摔倒，方便乘轮椅老年人使用。</w:t>
            </w:r>
          </w:p>
        </w:tc>
        <w:tc>
          <w:tcPr>
            <w:tcW w:w="1234" w:type="dxa"/>
            <w:vAlign w:val="top"/>
          </w:tcPr>
          <w:p>
            <w:pPr>
              <w:spacing w:before="246" w:line="223" w:lineRule="auto"/>
              <w:ind w:left="39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可选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54" w:type="dxa"/>
            <w:vAlign w:val="top"/>
          </w:tcPr>
          <w:p>
            <w:pPr>
              <w:spacing w:before="296" w:line="183" w:lineRule="auto"/>
              <w:ind w:left="31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  <w:t>37</w:t>
            </w: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48" w:type="dxa"/>
            <w:vAlign w:val="top"/>
          </w:tcPr>
          <w:p>
            <w:pPr>
              <w:spacing w:before="242" w:line="219" w:lineRule="auto"/>
              <w:ind w:left="19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床边护理桌</w:t>
            </w:r>
          </w:p>
        </w:tc>
        <w:tc>
          <w:tcPr>
            <w:tcW w:w="4135" w:type="dxa"/>
            <w:vAlign w:val="top"/>
          </w:tcPr>
          <w:p>
            <w:pPr>
              <w:spacing w:before="242" w:line="219" w:lineRule="auto"/>
              <w:ind w:left="134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1"/>
                <w:szCs w:val="21"/>
              </w:rPr>
              <w:t>辅助老年人完成吃饭、放置物品等活动。</w:t>
            </w:r>
          </w:p>
        </w:tc>
        <w:tc>
          <w:tcPr>
            <w:tcW w:w="1234" w:type="dxa"/>
            <w:vAlign w:val="top"/>
          </w:tcPr>
          <w:p>
            <w:pPr>
              <w:spacing w:before="246" w:line="223" w:lineRule="auto"/>
              <w:ind w:left="39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可选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54" w:type="dxa"/>
            <w:vAlign w:val="top"/>
          </w:tcPr>
          <w:p>
            <w:pPr>
              <w:spacing w:before="296" w:line="183" w:lineRule="auto"/>
              <w:ind w:left="31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  <w:t>38</w:t>
            </w: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48" w:type="dxa"/>
            <w:vAlign w:val="top"/>
          </w:tcPr>
          <w:p>
            <w:pPr>
              <w:spacing w:before="242" w:line="219" w:lineRule="auto"/>
              <w:ind w:left="29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普通药盒</w:t>
            </w:r>
          </w:p>
        </w:tc>
        <w:tc>
          <w:tcPr>
            <w:tcW w:w="4135" w:type="dxa"/>
            <w:vAlign w:val="top"/>
          </w:tcPr>
          <w:p>
            <w:pPr>
              <w:spacing w:before="241" w:line="229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</w:rPr>
              <w:t>分格摆放，智能提醒，防止老人忘记吃药。</w:t>
            </w:r>
          </w:p>
        </w:tc>
        <w:tc>
          <w:tcPr>
            <w:tcW w:w="1234" w:type="dxa"/>
            <w:vAlign w:val="top"/>
          </w:tcPr>
          <w:p>
            <w:pPr>
              <w:spacing w:before="246" w:line="223" w:lineRule="auto"/>
              <w:ind w:left="39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可选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54" w:type="dxa"/>
            <w:vAlign w:val="top"/>
          </w:tcPr>
          <w:p>
            <w:pPr>
              <w:spacing w:before="297" w:line="183" w:lineRule="auto"/>
              <w:ind w:left="31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</w:rPr>
              <w:t>39</w:t>
            </w: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48" w:type="dxa"/>
            <w:vAlign w:val="top"/>
          </w:tcPr>
          <w:p>
            <w:pPr>
              <w:spacing w:before="243" w:line="219" w:lineRule="auto"/>
              <w:ind w:left="40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翻身枕</w:t>
            </w:r>
          </w:p>
        </w:tc>
        <w:tc>
          <w:tcPr>
            <w:tcW w:w="4135" w:type="dxa"/>
            <w:vAlign w:val="top"/>
          </w:tcPr>
          <w:p>
            <w:pPr>
              <w:spacing w:before="243" w:line="219" w:lineRule="auto"/>
              <w:ind w:left="134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</w:rPr>
              <w:t>辅助卧床者进行翻身。</w:t>
            </w:r>
          </w:p>
        </w:tc>
        <w:tc>
          <w:tcPr>
            <w:tcW w:w="1234" w:type="dxa"/>
            <w:vAlign w:val="top"/>
          </w:tcPr>
          <w:p>
            <w:pPr>
              <w:spacing w:before="247" w:line="223" w:lineRule="auto"/>
              <w:ind w:left="39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可选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854" w:type="dxa"/>
            <w:vAlign w:val="top"/>
          </w:tcPr>
          <w:p>
            <w:pPr>
              <w:spacing w:before="298" w:line="183" w:lineRule="auto"/>
              <w:ind w:left="31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40</w:t>
            </w: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48" w:type="dxa"/>
            <w:vAlign w:val="top"/>
          </w:tcPr>
          <w:p>
            <w:pPr>
              <w:spacing w:before="244" w:line="219" w:lineRule="auto"/>
              <w:ind w:left="19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翻身辅助器</w:t>
            </w:r>
          </w:p>
        </w:tc>
        <w:tc>
          <w:tcPr>
            <w:tcW w:w="4135" w:type="dxa"/>
            <w:vAlign w:val="top"/>
          </w:tcPr>
          <w:p>
            <w:pPr>
              <w:spacing w:before="244" w:line="219" w:lineRule="auto"/>
              <w:ind w:left="134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3"/>
                <w:sz w:val="21"/>
                <w:szCs w:val="21"/>
              </w:rPr>
              <w:t>辅助卧床者翻身。</w:t>
            </w:r>
          </w:p>
        </w:tc>
        <w:tc>
          <w:tcPr>
            <w:tcW w:w="1234" w:type="dxa"/>
            <w:vAlign w:val="top"/>
          </w:tcPr>
          <w:p>
            <w:pPr>
              <w:spacing w:before="248" w:line="223" w:lineRule="auto"/>
              <w:ind w:left="39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可选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54" w:type="dxa"/>
            <w:vAlign w:val="top"/>
          </w:tcPr>
          <w:p>
            <w:pPr>
              <w:spacing w:before="297" w:line="184" w:lineRule="auto"/>
              <w:ind w:left="31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41</w:t>
            </w: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48" w:type="dxa"/>
            <w:vAlign w:val="top"/>
          </w:tcPr>
          <w:p>
            <w:pPr>
              <w:spacing w:before="244" w:line="219" w:lineRule="auto"/>
              <w:ind w:left="19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移位辅助带</w:t>
            </w:r>
          </w:p>
        </w:tc>
        <w:tc>
          <w:tcPr>
            <w:tcW w:w="4135" w:type="dxa"/>
            <w:vAlign w:val="top"/>
          </w:tcPr>
          <w:p>
            <w:pPr>
              <w:spacing w:before="244" w:line="219" w:lineRule="auto"/>
              <w:ind w:left="134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1"/>
                <w:szCs w:val="21"/>
              </w:rPr>
              <w:t>辅助卧床者翻身、起身等。</w:t>
            </w:r>
          </w:p>
        </w:tc>
        <w:tc>
          <w:tcPr>
            <w:tcW w:w="1234" w:type="dxa"/>
            <w:vAlign w:val="top"/>
          </w:tcPr>
          <w:p>
            <w:pPr>
              <w:spacing w:before="248" w:line="223" w:lineRule="auto"/>
              <w:ind w:left="39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可选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854" w:type="dxa"/>
            <w:vAlign w:val="top"/>
          </w:tcPr>
          <w:p>
            <w:pPr>
              <w:spacing w:line="348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8" w:line="183" w:lineRule="auto"/>
              <w:ind w:left="31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42</w:t>
            </w: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48" w:type="dxa"/>
            <w:vAlign w:val="top"/>
          </w:tcPr>
          <w:p>
            <w:pPr>
              <w:spacing w:line="294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9" w:line="219" w:lineRule="auto"/>
              <w:ind w:left="19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马桶增高器</w:t>
            </w:r>
          </w:p>
        </w:tc>
        <w:tc>
          <w:tcPr>
            <w:tcW w:w="4135" w:type="dxa"/>
            <w:vAlign w:val="top"/>
          </w:tcPr>
          <w:p>
            <w:pPr>
              <w:spacing w:before="65" w:line="253" w:lineRule="auto"/>
              <w:ind w:left="134" w:right="9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增加马桶座位高度，方便老人坐下；连着扶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手，帮助老年人撑起膝盖；解决老人如厕尴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1"/>
                <w:szCs w:val="21"/>
              </w:rPr>
              <w:t>尬；黄金增高高度，便于老人弯腰坐下。</w:t>
            </w:r>
          </w:p>
        </w:tc>
        <w:tc>
          <w:tcPr>
            <w:tcW w:w="1234" w:type="dxa"/>
            <w:vAlign w:val="top"/>
          </w:tcPr>
          <w:p>
            <w:pPr>
              <w:spacing w:line="298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8" w:line="223" w:lineRule="auto"/>
              <w:ind w:left="39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可选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54" w:type="dxa"/>
            <w:vAlign w:val="top"/>
          </w:tcPr>
          <w:p>
            <w:pPr>
              <w:spacing w:before="299" w:line="183" w:lineRule="auto"/>
              <w:ind w:left="31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43</w:t>
            </w: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48" w:type="dxa"/>
            <w:vAlign w:val="top"/>
          </w:tcPr>
          <w:p>
            <w:pPr>
              <w:spacing w:before="85" w:line="246" w:lineRule="auto"/>
              <w:ind w:left="501" w:right="203" w:hanging="30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蹲便器改坐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便器</w:t>
            </w:r>
          </w:p>
        </w:tc>
        <w:tc>
          <w:tcPr>
            <w:tcW w:w="4135" w:type="dxa"/>
            <w:vAlign w:val="top"/>
          </w:tcPr>
          <w:p>
            <w:pPr>
              <w:spacing w:before="84" w:line="255" w:lineRule="auto"/>
              <w:ind w:left="134" w:right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减轻蹲姿造成的腿部压力，避免老年人如厕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1"/>
                <w:szCs w:val="21"/>
              </w:rPr>
              <w:t>时摔倒，方便乘轮椅老年人使用。</w:t>
            </w:r>
          </w:p>
        </w:tc>
        <w:tc>
          <w:tcPr>
            <w:tcW w:w="1234" w:type="dxa"/>
            <w:vAlign w:val="top"/>
          </w:tcPr>
          <w:p>
            <w:pPr>
              <w:spacing w:before="249" w:line="223" w:lineRule="auto"/>
              <w:ind w:left="39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可选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54" w:type="dxa"/>
            <w:vAlign w:val="top"/>
          </w:tcPr>
          <w:p>
            <w:pPr>
              <w:spacing w:before="290" w:line="183" w:lineRule="auto"/>
              <w:ind w:left="31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44</w:t>
            </w: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48" w:type="dxa"/>
            <w:vAlign w:val="top"/>
          </w:tcPr>
          <w:p>
            <w:pPr>
              <w:spacing w:before="56" w:line="323" w:lineRule="exact"/>
              <w:ind w:left="29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position w:val="8"/>
                <w:sz w:val="21"/>
                <w:szCs w:val="21"/>
              </w:rPr>
              <w:t>成年人尿</w:t>
            </w:r>
          </w:p>
          <w:p>
            <w:pPr>
              <w:spacing w:line="222" w:lineRule="auto"/>
              <w:ind w:left="50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</w:rPr>
              <w:t>不湿</w:t>
            </w:r>
          </w:p>
        </w:tc>
        <w:tc>
          <w:tcPr>
            <w:tcW w:w="4135" w:type="dxa"/>
            <w:vAlign w:val="top"/>
          </w:tcPr>
          <w:p>
            <w:pPr>
              <w:spacing w:before="236" w:line="219" w:lineRule="auto"/>
              <w:ind w:left="134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1"/>
                <w:szCs w:val="21"/>
              </w:rPr>
              <w:t>快速吸收尿液，不让尿液流出。</w:t>
            </w:r>
          </w:p>
        </w:tc>
        <w:tc>
          <w:tcPr>
            <w:tcW w:w="1234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54" w:type="dxa"/>
            <w:vAlign w:val="top"/>
          </w:tcPr>
          <w:p>
            <w:pPr>
              <w:spacing w:before="300" w:line="183" w:lineRule="auto"/>
              <w:ind w:left="31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45</w:t>
            </w: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48" w:type="dxa"/>
            <w:vAlign w:val="top"/>
          </w:tcPr>
          <w:p>
            <w:pPr>
              <w:spacing w:before="246" w:line="219" w:lineRule="auto"/>
              <w:ind w:left="50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肘杖</w:t>
            </w:r>
          </w:p>
        </w:tc>
        <w:tc>
          <w:tcPr>
            <w:tcW w:w="4135" w:type="dxa"/>
            <w:vAlign w:val="top"/>
          </w:tcPr>
          <w:p>
            <w:pPr>
              <w:spacing w:before="246" w:line="219" w:lineRule="auto"/>
              <w:ind w:left="134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1"/>
                <w:szCs w:val="21"/>
              </w:rPr>
              <w:t>辅助老年人平稳站立和行走。</w:t>
            </w:r>
          </w:p>
        </w:tc>
        <w:tc>
          <w:tcPr>
            <w:tcW w:w="1234" w:type="dxa"/>
            <w:vAlign w:val="top"/>
          </w:tcPr>
          <w:p>
            <w:pPr>
              <w:spacing w:before="250" w:line="223" w:lineRule="auto"/>
              <w:ind w:left="39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可选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54" w:type="dxa"/>
            <w:vAlign w:val="top"/>
          </w:tcPr>
          <w:p>
            <w:pPr>
              <w:spacing w:before="300" w:line="183" w:lineRule="auto"/>
              <w:ind w:left="31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46</w:t>
            </w:r>
          </w:p>
        </w:tc>
        <w:tc>
          <w:tcPr>
            <w:tcW w:w="13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48" w:type="dxa"/>
            <w:vAlign w:val="top"/>
          </w:tcPr>
          <w:p>
            <w:pPr>
              <w:spacing w:before="247" w:line="220" w:lineRule="auto"/>
              <w:ind w:left="50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排插</w:t>
            </w:r>
          </w:p>
        </w:tc>
        <w:tc>
          <w:tcPr>
            <w:tcW w:w="4135" w:type="dxa"/>
            <w:vAlign w:val="top"/>
          </w:tcPr>
          <w:p>
            <w:pPr>
              <w:spacing w:before="245" w:line="219" w:lineRule="auto"/>
              <w:ind w:left="134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1"/>
                <w:szCs w:val="21"/>
              </w:rPr>
              <w:t>方便为相关设备提供电源支持。</w:t>
            </w:r>
          </w:p>
        </w:tc>
        <w:tc>
          <w:tcPr>
            <w:tcW w:w="1234" w:type="dxa"/>
            <w:vAlign w:val="top"/>
          </w:tcPr>
          <w:p>
            <w:pPr>
              <w:spacing w:before="250" w:line="223" w:lineRule="auto"/>
              <w:ind w:left="39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可选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854" w:type="dxa"/>
            <w:vAlign w:val="top"/>
          </w:tcPr>
          <w:p>
            <w:pPr>
              <w:spacing w:line="361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8" w:line="183" w:lineRule="auto"/>
              <w:ind w:left="31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47</w:t>
            </w:r>
          </w:p>
        </w:tc>
        <w:tc>
          <w:tcPr>
            <w:tcW w:w="13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48" w:type="dxa"/>
            <w:vAlign w:val="top"/>
          </w:tcPr>
          <w:p>
            <w:pPr>
              <w:spacing w:line="307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8" w:line="219" w:lineRule="auto"/>
              <w:ind w:left="192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床上洗头盆</w:t>
            </w:r>
          </w:p>
        </w:tc>
        <w:tc>
          <w:tcPr>
            <w:tcW w:w="4135" w:type="dxa"/>
            <w:vAlign w:val="top"/>
          </w:tcPr>
          <w:p>
            <w:pPr>
              <w:spacing w:before="85" w:line="264" w:lineRule="auto"/>
              <w:ind w:left="134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1"/>
                <w:szCs w:val="21"/>
              </w:rPr>
              <w:t>床上多用途清洗容器，双层气腔设计，底部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21"/>
                <w:szCs w:val="21"/>
              </w:rPr>
              <w:t>排水连接，容量充足，充气设计收纳方便，</w:t>
            </w:r>
            <w:r>
              <w:rPr>
                <w:rFonts w:hint="eastAsia" w:asciiTheme="minorEastAsia" w:hAnsiTheme="minorEastAsia" w:eastAsiaTheme="minorEastAsia" w:cstheme="minorEastAsia"/>
                <w:spacing w:val="14"/>
                <w:sz w:val="21"/>
                <w:szCs w:val="21"/>
              </w:rPr>
              <w:t>清洁健康，优质护理。</w:t>
            </w:r>
          </w:p>
        </w:tc>
        <w:tc>
          <w:tcPr>
            <w:tcW w:w="1234" w:type="dxa"/>
            <w:vAlign w:val="top"/>
          </w:tcPr>
          <w:p>
            <w:pPr>
              <w:spacing w:line="311" w:lineRule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before="68" w:line="223" w:lineRule="auto"/>
              <w:ind w:left="39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可选</w:t>
            </w:r>
          </w:p>
        </w:tc>
      </w:tr>
    </w:tbl>
    <w:p>
      <w:pPr>
        <w:spacing w:before="204" w:line="428" w:lineRule="auto"/>
        <w:ind w:left="20" w:firstLine="420"/>
        <w:rPr>
          <w:rFonts w:hint="default" w:ascii="宋体" w:hAnsi="宋体" w:eastAsia="宋体" w:cs="宋体"/>
          <w:sz w:val="19"/>
          <w:szCs w:val="19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8"/>
          <w:sz w:val="21"/>
          <w:szCs w:val="21"/>
        </w:rPr>
        <w:t>注：中央财政补助资金对符合条件的服务对象予以补助支持的项</w:t>
      </w:r>
      <w:r>
        <w:rPr>
          <w:rFonts w:hint="eastAsia" w:asciiTheme="minorEastAsia" w:hAnsiTheme="minorEastAsia" w:eastAsiaTheme="minorEastAsia" w:cstheme="minorEastAsia"/>
          <w:spacing w:val="-9"/>
          <w:sz w:val="21"/>
          <w:szCs w:val="21"/>
        </w:rPr>
        <w:t>目分为基础项目和可选项目，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8"/>
          <w:sz w:val="21"/>
          <w:szCs w:val="21"/>
        </w:rPr>
        <w:t>基础项目是必须配置的项目，可选项目是根据老年人实际情况和需求进行个性化配置的项目，不可重复选。</w:t>
      </w:r>
      <w:r>
        <w:rPr>
          <w:rFonts w:hint="eastAsia" w:asciiTheme="minorEastAsia" w:hAnsiTheme="minorEastAsia" w:eastAsiaTheme="minorEastAsia" w:cstheme="minorEastAsia"/>
          <w:spacing w:val="-8"/>
          <w:sz w:val="21"/>
          <w:szCs w:val="21"/>
          <w:lang w:val="en-US" w:eastAsia="zh-CN"/>
        </w:rPr>
        <w:t>以上</w:t>
      </w:r>
      <w:r>
        <w:rPr>
          <w:rFonts w:hint="eastAsia" w:ascii="宋体" w:hAnsi="宋体" w:eastAsia="宋体" w:cs="宋体"/>
          <w:sz w:val="19"/>
          <w:szCs w:val="19"/>
          <w:lang w:val="en-US" w:eastAsia="zh-CN"/>
        </w:rPr>
        <w:t>基础项如已改造完成，本次将不会重复改造。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114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wZjEzNDliN2NhMTc3ZjUzZTYyNzVmZDMzNGZlMWMifQ=="/>
  </w:docVars>
  <w:rsids>
    <w:rsidRoot w:val="00000000"/>
    <w:rsid w:val="203D4170"/>
    <w:rsid w:val="36AD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2023-11-19T07:25:00Z</dcterms:created>
  <dc:creator>Administrator</dc:creator>
  <cp:lastModifiedBy>如果重来</cp:lastModifiedBy>
  <dcterms:modified xsi:type="dcterms:W3CDTF">2023-11-22T08:56:51Z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087C4E41759D4DD1A9D8519B1E88CE7C_12</vt:lpwstr>
  </property>
</Properties>
</file>