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育成母牛的年龄为12</w:t>
      </w:r>
      <w:r>
        <w:rPr>
          <w:rFonts w:hint="eastAsia"/>
          <w:lang w:val="en-US" w:eastAsia="zh-CN"/>
        </w:rPr>
        <w:t>个月</w:t>
      </w:r>
      <w:r>
        <w:rPr>
          <w:rFonts w:hint="eastAsia"/>
        </w:rPr>
        <w:t>，平均体重</w:t>
      </w:r>
      <w:r>
        <w:rPr>
          <w:rFonts w:hint="eastAsia"/>
          <w:lang w:val="en-US" w:eastAsia="zh-CN"/>
        </w:rPr>
        <w:t>300</w:t>
      </w:r>
      <w:r>
        <w:rPr>
          <w:rFonts w:hint="eastAsia"/>
        </w:rPr>
        <w:t>公斤以上，个体体重不低于250干克未孕西门尔育成母牛。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育成母牛的体型外貌符合西门塔尔牛外貌特征，毛色为红(黄)白花，花片分布整齐，头部白色，尾档、四肢和腹部为白色，体长、胸深、部符合改良3代以上种用母牛要求，发育良好。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育成母牛要求80%具有乳肉兼用型六白特征(头白、尾白四肢白)，20%西门塔尔肉牛有肉用性能及肉乳兼用型西门塔尔牛特征(白头，头、躯体及四肢有少许不均匀花片。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育成母牛乳房发育正常(乳头无贴肚皮)，没有多余乳头:</w:t>
      </w:r>
      <w:r>
        <w:rPr>
          <w:rFonts w:hint="eastAsia"/>
          <w:lang w:val="en-US" w:eastAsia="zh-CN"/>
        </w:rPr>
        <w:t>身躯</w:t>
      </w:r>
      <w:r>
        <w:rPr>
          <w:rFonts w:hint="eastAsia"/>
        </w:rPr>
        <w:t>及四肢等部位无缺陷:角较细而向外上方弯曲，尖端稍向上或无角无断尾，无体癣或体外寄生虫。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母牛无布病、支原体、口蹄疫、结节及病毒性腹泻等疾病(以第三方动检实验室检测报告为准)。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乙方应遵守《中华人民共和国动物防疫法》且采购地点、时间与品种不能在疫情发生地与政府禁止活畜交易的地方采购，并配有相对应由采购地动检部门开据的《动物检疫合格证明》(除内蒙古自治区外)。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7.成年公牛体重乎均为600公斤</w:t>
      </w:r>
      <w:bookmarkStart w:id="0" w:name="_GoBack"/>
      <w:bookmarkEnd w:id="0"/>
      <w:r>
        <w:rPr>
          <w:rFonts w:hint="eastAsia"/>
          <w:lang w:val="en-US" w:eastAsia="zh-CN"/>
        </w:rPr>
        <w:t>以上，公</w:t>
      </w:r>
      <w:r>
        <w:rPr>
          <w:rFonts w:hint="eastAsia"/>
        </w:rPr>
        <w:t>牛的年龄为12</w:t>
      </w:r>
      <w:r>
        <w:rPr>
          <w:rFonts w:hint="eastAsia"/>
          <w:lang w:val="en-US" w:eastAsia="zh-CN"/>
        </w:rPr>
        <w:t>个月以上。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OTExZGVlYmI5ZTdkNmRjYzIzZmM1YTdmOGJmYWUifQ=="/>
  </w:docVars>
  <w:rsids>
    <w:rsidRoot w:val="00000000"/>
    <w:rsid w:val="01E1290F"/>
    <w:rsid w:val="024912E2"/>
    <w:rsid w:val="17793FC0"/>
    <w:rsid w:val="32851613"/>
    <w:rsid w:val="3B581673"/>
    <w:rsid w:val="4BF90C50"/>
    <w:rsid w:val="4D5610AA"/>
    <w:rsid w:val="4FCC3F86"/>
    <w:rsid w:val="5C3E7FB9"/>
    <w:rsid w:val="60CA1937"/>
    <w:rsid w:val="6A662FEC"/>
    <w:rsid w:val="6C8859AD"/>
    <w:rsid w:val="76D844DB"/>
    <w:rsid w:val="7EC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2023-11-29T10:09:00Z</dcterms:created>
  <dc:creator>Administrator</dc:creator>
  <cp:lastModifiedBy>Administrator</cp:lastModifiedBy>
  <dcterms:modified xsi:type="dcterms:W3CDTF">2023-11-29T12:09:05Z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C67EF28044694765981458BFF266673D_12</vt:lpwstr>
  </property>
</Properties>
</file>