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/>
          <w:b/>
          <w:bCs/>
          <w:color w:val="auto"/>
          <w:szCs w:val="21"/>
          <w:lang w:val="en-US" w:eastAsia="zh-CN"/>
        </w:rPr>
      </w:pPr>
      <w:r>
        <w:rPr>
          <w:rFonts w:hint="eastAsia"/>
          <w:b/>
          <w:bCs/>
          <w:color w:val="auto"/>
          <w:szCs w:val="21"/>
          <w:lang w:val="en-US" w:eastAsia="zh-CN"/>
        </w:rPr>
        <w:t>设备清单</w:t>
      </w:r>
    </w:p>
    <w:tbl>
      <w:tblPr>
        <w:tblStyle w:val="5"/>
        <w:tblpPr w:leftFromText="180" w:rightFromText="180" w:vertAnchor="text" w:horzAnchor="page" w:tblpX="1267" w:tblpY="243"/>
        <w:tblOverlap w:val="never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283"/>
        <w:gridCol w:w="3385"/>
        <w:gridCol w:w="33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序号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color w:val="auto"/>
                <w:szCs w:val="21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设备名称</w:t>
            </w: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lang w:val="en-US" w:eastAsia="zh-CN"/>
              </w:rPr>
              <w:t>主要参数</w:t>
            </w: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lang w:val="en-US" w:eastAsia="zh-CN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碎冰化冰机</w:t>
            </w: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1吨/小时，不锈钢，0.75KW</w:t>
            </w: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原汁储存罐</w:t>
            </w: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不锈钢304*2立方</w:t>
            </w: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调配罐</w:t>
            </w: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不锈钢304*2立方,</w:t>
            </w: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反渗透水处理</w:t>
            </w: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处理量：1吨/小时,单级</w:t>
            </w: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瞬时杀菌机</w:t>
            </w: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不锈钢304材质， 1立方/小时</w:t>
            </w: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CIP清洗设备</w:t>
            </w: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容量：500L，半自动</w:t>
            </w: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输送泵</w:t>
            </w: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卫生级304，3立方/H</w:t>
            </w: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微孔膜过滤机</w:t>
            </w: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3芯，过滤量：3吨/小时</w:t>
            </w: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膜浓缩设备</w:t>
            </w: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处理量1吨，5-10倍浓缩</w:t>
            </w: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" w:hRule="exact"/>
        </w:trPr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洗瓶机</w:t>
            </w: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多瓶型通用，主要技术参数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生产效率：2000瓶/H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适用瓶口直径：22mm-32mm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适用瓶高：180mm-360mm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适用瓶颈直径：40mm-100-mm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exact"/>
        </w:trPr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灌装、封口联体机</w:t>
            </w: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主要技术参数：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装量范围:200-330ml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装量误差：≤±1％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合格率：≥99％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生产能力：1000-2000P/H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电源：380V 50HZ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功率：2.0KW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外形尺寸：2500*900*1700</w:t>
            </w: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灯检</w:t>
            </w: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液晶灯管</w:t>
            </w: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提盖理盖上盖</w:t>
            </w: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28口玻璃瓶使用，口服液28口盖子</w:t>
            </w: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全自动杀菌釜</w:t>
            </w: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水浴，330ml玻璃瓶每小时2000瓶</w:t>
            </w: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高效节能蜘蛛手烘干机</w:t>
            </w: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风机0.55KW,玻璃门，钢化玻璃：6mm</w:t>
            </w: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8" w:hRule="exact"/>
        </w:trPr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直线贴标机</w:t>
            </w: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单标，传感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电压规格：AC220V 50/60HZ单相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外型尺寸：2000*700*1270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贴标速度：30-60瓶/min（出标速度3.5m/min）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物料输送方向：左近右出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贴标精度：±1mm（被贴物与标签本身的误差除外）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适用瓶型：圆瓶.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适用容器范围：外径16-120 mm，高度35-300 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适用标签范围：高度15-200mm，长度23-300 mm</w:t>
            </w: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激光打码机</w:t>
            </w: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CO2小字符</w:t>
            </w: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输送线 </w:t>
            </w: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304/2.0厚度</w:t>
            </w: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16米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工作平台</w:t>
            </w: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304不锈钢2.0mm厚度</w:t>
            </w: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滚筒装箱平台</w:t>
            </w: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304不锈钢*2.0mm厚度</w:t>
            </w: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总空柜、电缆</w:t>
            </w: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电气、台达变频器</w:t>
            </w: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8" w:hRule="exact"/>
        </w:trPr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空压机</w:t>
            </w: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主机:单相AC220V;功率≤3KW*2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转速:&gt;1380r/min2.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排气量:&gt;400L/分钟3.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4.排气压力:≥0.8mpa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5.气罐容积:&gt;100L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6.机器要求静音效果、配备相关设备所需</w:t>
            </w: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电锅炉</w:t>
            </w: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1立方</w:t>
            </w: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8" w:hRule="exact"/>
        </w:trPr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叉车</w:t>
            </w: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额定起重量：3T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动力形式：柴油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最大起升高度：3500mm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货叉长度：21500 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动机输出功率；≥36kW；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货又调节方式：手动调节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货叉调节范围（最大/最小）：1060mm/250mm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最大行驶速度（满载/空载）：18/19kmh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最大牵引力（满载/空载）：≥17kN/13kN</w:t>
            </w:r>
          </w:p>
        </w:tc>
        <w:tc>
          <w:tcPr>
            <w:tcW w:w="1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1台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 w:ascii="宋体" w:hAnsi="宋体" w:cs="宋体"/>
          <w:color w:val="auto"/>
          <w:kern w:val="2"/>
          <w:sz w:val="21"/>
          <w:szCs w:val="21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wOTExZGVlYmI5ZTdkNmRjYzIzZmM1YTdmOGJmYWUifQ=="/>
  </w:docVars>
  <w:rsids>
    <w:rsidRoot w:val="38A83348"/>
    <w:rsid w:val="38A83348"/>
    <w:rsid w:val="6646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99"/>
    <w:pPr>
      <w:spacing w:after="120"/>
      <w:ind w:left="420" w:leftChars="200"/>
    </w:pPr>
    <w:rPr>
      <w:szCs w:val="24"/>
    </w:rPr>
  </w:style>
  <w:style w:type="paragraph" w:styleId="3">
    <w:name w:val="envelope return"/>
    <w:basedOn w:val="1"/>
    <w:qFormat/>
    <w:uiPriority w:val="0"/>
    <w:pPr>
      <w:snapToGrid w:val="0"/>
      <w:spacing w:line="360" w:lineRule="auto"/>
    </w:pPr>
    <w:rPr>
      <w:rFonts w:ascii="Arial" w:hAnsi="Arial"/>
      <w:sz w:val="24"/>
    </w:rPr>
  </w:style>
  <w:style w:type="paragraph" w:styleId="4">
    <w:name w:val="Body Text First Indent 2"/>
    <w:basedOn w:val="2"/>
    <w:next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2024-08-12T12:38:00Z</dcterms:created>
  <dc:creator>Administrator</dc:creator>
  <cp:lastModifiedBy>Administrator</cp:lastModifiedBy>
  <dcterms:modified xsi:type="dcterms:W3CDTF">2024-08-12T12:47:55Z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DA5FB73F061A4E5EAAF144CF65B088BC_11</vt:lpwstr>
  </property>
</Properties>
</file>