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7632"/>
        <w:gridCol w:w="1162"/>
        <w:gridCol w:w="1328"/>
        <w:gridCol w:w="110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6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合价（元）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4方吸粪车</w:t>
            </w:r>
          </w:p>
        </w:tc>
        <w:tc>
          <w:tcPr>
            <w:tcW w:w="7632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1.总质量≥7</w:t>
            </w:r>
            <w:r>
              <w:rPr>
                <w:rFonts w:ascii="微软雅黑" w:hAnsi="微软雅黑" w:eastAsia="微软雅黑" w:cs="微软雅黑"/>
                <w:sz w:val="24"/>
              </w:rPr>
              <w:t>360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2.额定质量≥</w:t>
            </w:r>
            <w:r>
              <w:rPr>
                <w:rFonts w:ascii="微软雅黑" w:hAnsi="微软雅黑" w:eastAsia="微软雅黑" w:cs="微软雅黑"/>
                <w:sz w:val="24"/>
              </w:rPr>
              <w:t>3000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3.整备质量≥4</w:t>
            </w:r>
            <w:r>
              <w:rPr>
                <w:rFonts w:ascii="微软雅黑" w:hAnsi="微软雅黑" w:eastAsia="微软雅黑" w:cs="微软雅黑"/>
                <w:sz w:val="24"/>
              </w:rPr>
              <w:t>000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4.外形尺寸（长×宽×高）≤</w:t>
            </w:r>
            <w:r>
              <w:rPr>
                <w:rFonts w:ascii="微软雅黑" w:hAnsi="微软雅黑" w:eastAsia="微软雅黑" w:cs="微软雅黑"/>
                <w:sz w:val="24"/>
              </w:rPr>
              <w:t>618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0×</w:t>
            </w:r>
            <w:r>
              <w:rPr>
                <w:rFonts w:ascii="微软雅黑" w:hAnsi="微软雅黑" w:eastAsia="微软雅黑" w:cs="微软雅黑"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0×</w:t>
            </w:r>
            <w:r>
              <w:rPr>
                <w:rFonts w:ascii="微软雅黑" w:hAnsi="微软雅黑" w:eastAsia="微软雅黑" w:cs="微软雅黑"/>
                <w:sz w:val="24"/>
              </w:rPr>
              <w:t>256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5.要求柴油发动机国六排放标准，发动机功率≥</w:t>
            </w:r>
            <w:r>
              <w:rPr>
                <w:rFonts w:ascii="微软雅黑" w:hAnsi="微软雅黑" w:eastAsia="微软雅黑" w:cs="微软雅黑"/>
                <w:sz w:val="24"/>
              </w:rPr>
              <w:t>85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kw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6.轮胎个数：6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7.轴距≥3</w:t>
            </w:r>
            <w:r>
              <w:rPr>
                <w:rFonts w:ascii="微软雅黑" w:hAnsi="微软雅黑" w:eastAsia="微软雅黑" w:cs="微软雅黑"/>
                <w:sz w:val="24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8.罐体有效容积≤</w:t>
            </w:r>
            <w:r>
              <w:rPr>
                <w:rFonts w:ascii="微软雅黑" w:hAnsi="微软雅黑" w:eastAsia="微软雅黑" w:cs="微软雅黑"/>
                <w:sz w:val="24"/>
              </w:rPr>
              <w:t>4.7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m³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9.轮胎型号≥</w:t>
            </w:r>
            <w:r>
              <w:rPr>
                <w:rFonts w:ascii="微软雅黑" w:hAnsi="微软雅黑" w:eastAsia="微软雅黑" w:cs="微软雅黑"/>
                <w:sz w:val="24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.</w:t>
            </w:r>
            <w:r>
              <w:rPr>
                <w:rFonts w:ascii="微软雅黑" w:hAnsi="微软雅黑" w:eastAsia="微软雅黑" w:cs="微软雅黑"/>
                <w:sz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0R</w:t>
            </w:r>
            <w:r>
              <w:rPr>
                <w:rFonts w:ascii="微软雅黑" w:hAnsi="微软雅黑" w:eastAsia="微软雅黑" w:cs="微软雅黑"/>
                <w:sz w:val="24"/>
              </w:rPr>
              <w:t>16LT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1</w:t>
            </w:r>
            <w:r>
              <w:rPr>
                <w:rFonts w:ascii="微软雅黑" w:hAnsi="微软雅黑" w:eastAsia="微软雅黑" w:cs="微软雅黑"/>
                <w:sz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PR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10.真空泵，能够通过快速接头将吸污管连接进行长距离作业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11.要求车辆具有空调、助力和电动门窗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12.要求罐体材质采用或优于Q235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13.罐体壁厚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4mm罐体内部进行防腐处理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14.要求罐体后门采用开启锁紧装置，带有安全保护液压系统，优良的密封系统保证运输中处于密闭状态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15.要求吸污和排放口采用球阀控制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要求罐体采用液位显示装置，方便观察和维护</w:t>
            </w:r>
          </w:p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2.5方吸粪车</w:t>
            </w:r>
          </w:p>
        </w:tc>
        <w:tc>
          <w:tcPr>
            <w:tcW w:w="7632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1.总质量≤</w:t>
            </w:r>
            <w:r>
              <w:rPr>
                <w:rFonts w:ascii="微软雅黑" w:hAnsi="微软雅黑" w:eastAsia="微软雅黑" w:cs="微软雅黑"/>
                <w:sz w:val="24"/>
              </w:rPr>
              <w:t>4495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2.额定质量≥1</w:t>
            </w:r>
            <w:r>
              <w:rPr>
                <w:rFonts w:ascii="微软雅黑" w:hAnsi="微软雅黑" w:eastAsia="微软雅黑" w:cs="微软雅黑"/>
                <w:sz w:val="24"/>
              </w:rPr>
              <w:t>915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3.整备质量≤</w:t>
            </w:r>
            <w:r>
              <w:rPr>
                <w:rFonts w:ascii="微软雅黑" w:hAnsi="微软雅黑" w:eastAsia="微软雅黑" w:cs="微软雅黑"/>
                <w:sz w:val="24"/>
              </w:rPr>
              <w:t>2450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kg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4.外形尺寸（长×宽×高）≥</w:t>
            </w:r>
            <w:r>
              <w:rPr>
                <w:rFonts w:ascii="微软雅黑" w:hAnsi="微软雅黑" w:eastAsia="微软雅黑" w:cs="微软雅黑"/>
                <w:sz w:val="24"/>
              </w:rPr>
              <w:t>493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0×</w:t>
            </w:r>
            <w:r>
              <w:rPr>
                <w:rFonts w:ascii="微软雅黑" w:hAnsi="微软雅黑" w:eastAsia="微软雅黑" w:cs="微软雅黑"/>
                <w:sz w:val="24"/>
              </w:rPr>
              <w:t>171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0×</w:t>
            </w:r>
            <w:r>
              <w:rPr>
                <w:rFonts w:ascii="微软雅黑" w:hAnsi="微软雅黑" w:eastAsia="微软雅黑" w:cs="微软雅黑"/>
                <w:sz w:val="24"/>
              </w:rPr>
              <w:t>207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5.要求柴油发动机国六排放标准，发动机功率≥</w:t>
            </w:r>
            <w:r>
              <w:rPr>
                <w:rFonts w:ascii="微软雅黑" w:hAnsi="微软雅黑" w:eastAsia="微软雅黑" w:cs="微软雅黑"/>
                <w:sz w:val="24"/>
              </w:rPr>
              <w:t>70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kw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6.轮胎个数：6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7.轴距≤</w:t>
            </w:r>
            <w:r>
              <w:rPr>
                <w:rFonts w:ascii="微软雅黑" w:hAnsi="微软雅黑" w:eastAsia="微软雅黑" w:cs="微软雅黑"/>
                <w:sz w:val="24"/>
              </w:rPr>
              <w:t>285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0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8.罐体有效容积≤</w:t>
            </w:r>
            <w:r>
              <w:rPr>
                <w:rFonts w:ascii="微软雅黑" w:hAnsi="微软雅黑" w:eastAsia="微软雅黑" w:cs="微软雅黑"/>
                <w:sz w:val="24"/>
              </w:rPr>
              <w:t>2.5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m³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9.轮胎型号≥</w:t>
            </w:r>
            <w:r>
              <w:rPr>
                <w:rFonts w:ascii="微软雅黑" w:hAnsi="微软雅黑" w:eastAsia="微软雅黑" w:cs="微软雅黑"/>
                <w:sz w:val="24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.00R</w:t>
            </w:r>
            <w:r>
              <w:rPr>
                <w:rFonts w:ascii="微软雅黑" w:hAnsi="微软雅黑" w:eastAsia="微软雅黑" w:cs="微软雅黑"/>
                <w:sz w:val="24"/>
              </w:rPr>
              <w:t>15LT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1</w:t>
            </w:r>
            <w:r>
              <w:rPr>
                <w:rFonts w:ascii="微软雅黑" w:hAnsi="微软雅黑" w:eastAsia="微软雅黑" w:cs="微软雅黑"/>
                <w:sz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PR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sz w:val="24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吸程≥</w:t>
            </w:r>
            <w:r>
              <w:rPr>
                <w:rFonts w:ascii="微软雅黑" w:hAnsi="微软雅黑" w:eastAsia="微软雅黑" w:cs="微软雅黑"/>
                <w:sz w:val="24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m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sz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.真空泵，能够通过快速接头将吸污管连接进行长距离作业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sz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.要求车辆具有空调、助力和电动门窗</w:t>
            </w:r>
          </w:p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sz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.要求罐体材质采用或优于Q235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.罐体壁厚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4mm罐体内部进行防腐处理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.要求罐体后门采用开启锁紧装置，带有安全保护液压系统，优良的密封系统保证运输中处于密闭状态</w:t>
            </w:r>
          </w:p>
          <w:p>
            <w:pPr>
              <w:jc w:val="left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.要求吸污和排放口采用球阀控制</w:t>
            </w:r>
          </w:p>
          <w:p>
            <w:pPr>
              <w:jc w:val="left"/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要求罐体采用液位显示装置，方便观察和维护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除雪</w:t>
            </w:r>
            <w:r>
              <w:t>滚刷</w:t>
            </w:r>
          </w:p>
        </w:tc>
        <w:tc>
          <w:tcPr>
            <w:tcW w:w="7632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1、滚刷直径≥600</w:t>
            </w:r>
            <w:r>
              <w:rPr>
                <w:sz w:val="30"/>
                <w:szCs w:val="30"/>
              </w:rPr>
              <w:t>mm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2、滚刷总宽度≥20</w:t>
            </w:r>
            <w:r>
              <w:rPr>
                <w:sz w:val="30"/>
                <w:szCs w:val="30"/>
              </w:rPr>
              <w:t>00mm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3、刷片高级聚丙烯波浪型塑熔一体刷片或钢丝混合；               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4、滚刷前部采用可调整挡雪板，分为上下两层，滚刷前部挡雪板能有效的阻止雪飞溅，以免挡住操作者视线，确保行驶安全；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5、刷毛工作环境温度：</w:t>
            </w:r>
            <w:r>
              <w:rPr>
                <w:sz w:val="30"/>
                <w:szCs w:val="30"/>
              </w:rPr>
              <w:t>-40</w:t>
            </w:r>
            <w:r>
              <w:rPr>
                <w:rFonts w:hint="eastAsia"/>
                <w:sz w:val="30"/>
                <w:szCs w:val="30"/>
              </w:rPr>
              <w:t>～</w:t>
            </w:r>
            <w:r>
              <w:rPr>
                <w:sz w:val="30"/>
                <w:szCs w:val="30"/>
              </w:rPr>
              <w:t>+35</w:t>
            </w:r>
            <w:r>
              <w:rPr>
                <w:rFonts w:hint="eastAsia"/>
                <w:sz w:val="30"/>
                <w:szCs w:val="30"/>
              </w:rPr>
              <w:t>℃；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6、滚刷转速240转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分钟；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7、滚刷最大偏转角度：±</w:t>
            </w:r>
            <w:r>
              <w:rPr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°；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8、要求滚刷与地面能够仿形浮动，并采用液压系统进行升降以适应路面不平度；；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9、连接方式：能够在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分钟内快速连接装载机完成拆卸；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10、更</w:t>
            </w:r>
            <w:r>
              <w:rPr>
                <w:sz w:val="30"/>
                <w:szCs w:val="30"/>
              </w:rPr>
              <w:t>换刷苗方式</w:t>
            </w:r>
            <w:r>
              <w:rPr>
                <w:rFonts w:hint="eastAsia"/>
                <w:sz w:val="30"/>
                <w:szCs w:val="30"/>
              </w:rPr>
              <w:t>简单</w:t>
            </w:r>
            <w:r>
              <w:rPr>
                <w:sz w:val="30"/>
                <w:szCs w:val="30"/>
              </w:rPr>
              <w:t>，可不</w:t>
            </w:r>
            <w:r>
              <w:rPr>
                <w:rFonts w:hint="eastAsia"/>
                <w:sz w:val="30"/>
                <w:szCs w:val="30"/>
              </w:rPr>
              <w:t>拆卸马达</w:t>
            </w:r>
            <w:r>
              <w:rPr>
                <w:sz w:val="30"/>
                <w:szCs w:val="30"/>
              </w:rPr>
              <w:t>油管</w:t>
            </w:r>
            <w:r>
              <w:rPr>
                <w:rFonts w:hint="eastAsia"/>
                <w:sz w:val="30"/>
                <w:szCs w:val="30"/>
              </w:rPr>
              <w:t>进行</w:t>
            </w:r>
            <w:r>
              <w:rPr>
                <w:sz w:val="30"/>
                <w:szCs w:val="30"/>
              </w:rPr>
              <w:t>更换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11、刷苗磨损后，可通过双侧手动下压方式分别对刷主轴高度进行调整定位；</w:t>
            </w:r>
          </w:p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GJkZDRlOTNiYjdhOGMxODI4Y2EwYzIxMGMwYmIifQ=="/>
  </w:docVars>
  <w:rsids>
    <w:rsidRoot w:val="2E214D03"/>
    <w:rsid w:val="000F75F4"/>
    <w:rsid w:val="00184DEE"/>
    <w:rsid w:val="002665D2"/>
    <w:rsid w:val="00D12B13"/>
    <w:rsid w:val="27DC1043"/>
    <w:rsid w:val="2B037930"/>
    <w:rsid w:val="2E214D03"/>
    <w:rsid w:val="34E15321"/>
    <w:rsid w:val="51B820FE"/>
    <w:rsid w:val="6AE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796</Words>
  <Characters>967</Characters>
  <Lines>1</Lines>
  <Paragraphs>1</Paragraphs>
  <TotalTime>0</TotalTime>
  <ScaleCrop>false</ScaleCrop>
  <LinksUpToDate>false</LinksUpToDate>
  <CharactersWithSpaces>984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2022-10-10T11:08:00Z</dcterms:created>
  <dc:creator>王俊峰</dc:creator>
  <cp:lastModifiedBy>陈鹏飞</cp:lastModifiedBy>
  <dcterms:modified xsi:type="dcterms:W3CDTF">2022-11-17T07:54:37Z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492AA19E3F434FF2A38B9CE3C9BCC13F</vt:lpwstr>
  </property>
</Properties>
</file>