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133"/>
        <w:gridCol w:w="12385"/>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3" w:type="dxa"/>
            <w:shd w:val="clear" w:color="auto" w:fill="E7E6E6" w:themeFill="background2"/>
            <w:vAlign w:val="center"/>
          </w:tcPr>
          <w:p>
            <w:pPr>
              <w:jc w:val="center"/>
            </w:pPr>
            <w:r>
              <w:rPr>
                <w:rFonts w:hint="eastAsia" w:ascii="等线" w:hAnsi="等线" w:eastAsia="等线"/>
                <w:b/>
                <w:bCs/>
                <w:color w:val="000000"/>
                <w:sz w:val="22"/>
              </w:rPr>
              <w:t>序号</w:t>
            </w:r>
          </w:p>
        </w:tc>
        <w:tc>
          <w:tcPr>
            <w:tcW w:w="1133" w:type="dxa"/>
            <w:shd w:val="clear" w:color="auto" w:fill="E7E6E6" w:themeFill="background2"/>
            <w:vAlign w:val="center"/>
          </w:tcPr>
          <w:p>
            <w:pPr>
              <w:jc w:val="center"/>
            </w:pPr>
            <w:r>
              <w:rPr>
                <w:rFonts w:hint="eastAsia" w:ascii="等线" w:hAnsi="等线" w:eastAsia="等线"/>
                <w:b/>
                <w:bCs/>
                <w:color w:val="000000"/>
                <w:sz w:val="22"/>
              </w:rPr>
              <w:t>仪器名称</w:t>
            </w:r>
          </w:p>
        </w:tc>
        <w:tc>
          <w:tcPr>
            <w:tcW w:w="12385" w:type="dxa"/>
            <w:shd w:val="clear" w:color="auto" w:fill="E7E6E6" w:themeFill="background2"/>
            <w:vAlign w:val="center"/>
          </w:tcPr>
          <w:p>
            <w:pPr>
              <w:jc w:val="center"/>
              <w:rPr>
                <w:rFonts w:hint="default" w:eastAsia="等线"/>
                <w:lang w:val="en-US" w:eastAsia="zh-CN"/>
              </w:rPr>
            </w:pPr>
            <w:r>
              <w:rPr>
                <w:rFonts w:hint="eastAsia" w:ascii="等线" w:hAnsi="等线" w:eastAsia="等线"/>
                <w:b/>
                <w:bCs/>
                <w:color w:val="000000"/>
                <w:sz w:val="22"/>
              </w:rPr>
              <w:t>技术参数</w:t>
            </w:r>
            <w:r>
              <w:rPr>
                <w:rFonts w:hint="eastAsia" w:ascii="等线" w:hAnsi="等线" w:eastAsia="等线"/>
                <w:b/>
                <w:bCs/>
                <w:color w:val="000000"/>
                <w:sz w:val="22"/>
                <w:lang w:val="en-US" w:eastAsia="zh-CN"/>
              </w:rPr>
              <w:t>及要求</w:t>
            </w:r>
          </w:p>
        </w:tc>
        <w:tc>
          <w:tcPr>
            <w:tcW w:w="616" w:type="dxa"/>
            <w:shd w:val="clear" w:color="auto" w:fill="E7E6E6" w:themeFill="background2"/>
            <w:vAlign w:val="center"/>
          </w:tcPr>
          <w:p>
            <w:pPr>
              <w:jc w:val="center"/>
            </w:pPr>
            <w:r>
              <w:rPr>
                <w:rFonts w:hint="eastAsia" w:ascii="等线" w:hAnsi="等线" w:eastAsia="等线"/>
                <w:b/>
                <w:bCs/>
                <w:color w:val="000000"/>
                <w:sz w:val="22"/>
              </w:rPr>
              <w:t>数量</w:t>
            </w:r>
          </w:p>
        </w:tc>
        <w:tc>
          <w:tcPr>
            <w:tcW w:w="616" w:type="dxa"/>
            <w:shd w:val="clear" w:color="auto" w:fill="E7E6E6" w:themeFill="background2"/>
            <w:vAlign w:val="center"/>
          </w:tcPr>
          <w:p>
            <w:pPr>
              <w:jc w:val="center"/>
              <w:rPr>
                <w:rFonts w:ascii="等线" w:hAnsi="等线" w:eastAsia="等线"/>
                <w:b/>
                <w:bCs/>
                <w:color w:val="000000"/>
                <w:sz w:val="22"/>
              </w:rPr>
            </w:pPr>
            <w:r>
              <w:rPr>
                <w:rFonts w:hint="eastAsia" w:ascii="等线" w:hAnsi="等线" w:eastAsia="等线"/>
                <w:b/>
                <w:bCs/>
                <w:color w:val="00000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1</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天平（百分之一）</w:t>
            </w:r>
          </w:p>
        </w:tc>
        <w:tc>
          <w:tcPr>
            <w:tcW w:w="12385" w:type="dxa"/>
          </w:tcPr>
          <w:p>
            <w:pPr>
              <w:rPr>
                <w:rFonts w:ascii="等线" w:hAnsi="等线" w:eastAsia="等线"/>
                <w:color w:val="000000"/>
                <w:sz w:val="22"/>
              </w:rPr>
            </w:pPr>
            <w:r>
              <w:rPr>
                <w:rFonts w:hint="eastAsia" w:ascii="等线" w:hAnsi="等线" w:eastAsia="等线"/>
                <w:color w:val="000000"/>
                <w:sz w:val="22"/>
              </w:rPr>
              <w:t>1、技术参数：</w:t>
            </w:r>
          </w:p>
          <w:p>
            <w:pPr>
              <w:rPr>
                <w:rFonts w:ascii="等线" w:hAnsi="等线" w:eastAsia="等线"/>
                <w:color w:val="000000"/>
                <w:sz w:val="22"/>
              </w:rPr>
            </w:pPr>
            <w:r>
              <w:rPr>
                <w:rFonts w:hint="eastAsia" w:ascii="等线" w:hAnsi="等线" w:eastAsia="等线"/>
                <w:color w:val="000000"/>
                <w:sz w:val="22"/>
              </w:rPr>
              <w:t>1)</w:t>
            </w:r>
            <w:r>
              <w:rPr>
                <w:rFonts w:hint="eastAsia" w:ascii="等线" w:hAnsi="等线" w:eastAsia="等线"/>
                <w:color w:val="000000"/>
                <w:sz w:val="22"/>
              </w:rPr>
              <w:tab/>
            </w:r>
            <w:r>
              <w:rPr>
                <w:rFonts w:hint="eastAsia" w:ascii="等线" w:hAnsi="等线" w:eastAsia="等线"/>
                <w:color w:val="000000"/>
                <w:sz w:val="22"/>
              </w:rPr>
              <w:t>量程：2200g</w:t>
            </w:r>
          </w:p>
          <w:p>
            <w:pPr>
              <w:rPr>
                <w:rFonts w:ascii="等线" w:hAnsi="等线" w:eastAsia="等线"/>
                <w:color w:val="000000"/>
                <w:sz w:val="22"/>
              </w:rPr>
            </w:pPr>
            <w:r>
              <w:rPr>
                <w:rFonts w:hint="eastAsia" w:ascii="等线" w:hAnsi="等线" w:eastAsia="等线"/>
                <w:color w:val="000000"/>
                <w:sz w:val="22"/>
              </w:rPr>
              <w:t>2)</w:t>
            </w:r>
            <w:r>
              <w:rPr>
                <w:rFonts w:hint="eastAsia" w:ascii="等线" w:hAnsi="等线" w:eastAsia="等线"/>
                <w:color w:val="000000"/>
                <w:sz w:val="22"/>
              </w:rPr>
              <w:tab/>
            </w:r>
            <w:r>
              <w:rPr>
                <w:rFonts w:hint="eastAsia" w:ascii="等线" w:hAnsi="等线" w:eastAsia="等线"/>
                <w:color w:val="000000"/>
                <w:sz w:val="22"/>
              </w:rPr>
              <w:t>精度：10mg</w:t>
            </w:r>
          </w:p>
          <w:p>
            <w:pPr>
              <w:rPr>
                <w:rFonts w:ascii="等线" w:hAnsi="等线" w:eastAsia="等线"/>
                <w:color w:val="000000"/>
                <w:sz w:val="22"/>
              </w:rPr>
            </w:pPr>
            <w:r>
              <w:rPr>
                <w:rFonts w:hint="eastAsia" w:ascii="等线" w:hAnsi="等线" w:eastAsia="等线"/>
                <w:color w:val="000000"/>
                <w:sz w:val="22"/>
              </w:rPr>
              <w:t>3)</w:t>
            </w:r>
            <w:r>
              <w:rPr>
                <w:rFonts w:hint="eastAsia" w:ascii="等线" w:hAnsi="等线" w:eastAsia="等线"/>
                <w:color w:val="000000"/>
                <w:sz w:val="22"/>
              </w:rPr>
              <w:tab/>
            </w:r>
            <w:r>
              <w:rPr>
                <w:rFonts w:hint="eastAsia" w:ascii="等线" w:hAnsi="等线" w:eastAsia="等线"/>
                <w:color w:val="000000"/>
                <w:sz w:val="22"/>
              </w:rPr>
              <w:t>重复性（典型值）：5mg</w:t>
            </w:r>
          </w:p>
          <w:p>
            <w:pPr>
              <w:rPr>
                <w:rFonts w:ascii="等线" w:hAnsi="等线" w:eastAsia="等线"/>
                <w:color w:val="000000"/>
                <w:sz w:val="22"/>
              </w:rPr>
            </w:pPr>
            <w:r>
              <w:rPr>
                <w:rFonts w:hint="eastAsia" w:ascii="等线" w:hAnsi="等线" w:eastAsia="等线"/>
                <w:color w:val="000000"/>
                <w:sz w:val="22"/>
              </w:rPr>
              <w:t>4)</w:t>
            </w:r>
            <w:r>
              <w:rPr>
                <w:rFonts w:hint="eastAsia" w:ascii="等线" w:hAnsi="等线" w:eastAsia="等线"/>
                <w:color w:val="000000"/>
                <w:sz w:val="22"/>
              </w:rPr>
              <w:tab/>
            </w:r>
            <w:r>
              <w:rPr>
                <w:rFonts w:hint="eastAsia" w:ascii="等线" w:hAnsi="等线" w:eastAsia="等线"/>
                <w:color w:val="000000"/>
                <w:sz w:val="22"/>
              </w:rPr>
              <w:t>线性（典型值）：6mg</w:t>
            </w:r>
          </w:p>
          <w:p>
            <w:pPr>
              <w:rPr>
                <w:rFonts w:ascii="等线" w:hAnsi="等线" w:eastAsia="等线"/>
                <w:color w:val="000000"/>
                <w:sz w:val="22"/>
              </w:rPr>
            </w:pPr>
            <w:r>
              <w:rPr>
                <w:rFonts w:hint="eastAsia" w:ascii="等线" w:hAnsi="等线" w:eastAsia="等线"/>
                <w:color w:val="000000"/>
                <w:sz w:val="22"/>
              </w:rPr>
              <w:t>5)</w:t>
            </w:r>
            <w:r>
              <w:rPr>
                <w:rFonts w:hint="eastAsia" w:ascii="等线" w:hAnsi="等线" w:eastAsia="等线"/>
                <w:color w:val="000000"/>
                <w:sz w:val="22"/>
              </w:rPr>
              <w:tab/>
            </w:r>
            <w:r>
              <w:rPr>
                <w:rFonts w:hint="eastAsia" w:ascii="等线" w:hAnsi="等线" w:eastAsia="等线"/>
                <w:color w:val="000000"/>
                <w:sz w:val="22"/>
              </w:rPr>
              <w:t>稳定时间：0.9s</w:t>
            </w:r>
          </w:p>
          <w:p>
            <w:pPr>
              <w:rPr>
                <w:rFonts w:ascii="等线" w:hAnsi="等线" w:eastAsia="等线"/>
                <w:color w:val="000000"/>
                <w:sz w:val="22"/>
              </w:rPr>
            </w:pPr>
            <w:r>
              <w:rPr>
                <w:rFonts w:hint="eastAsia" w:ascii="等线" w:hAnsi="等线" w:eastAsia="等线"/>
                <w:color w:val="000000"/>
                <w:sz w:val="22"/>
              </w:rPr>
              <w:t>6)</w:t>
            </w:r>
            <w:r>
              <w:rPr>
                <w:rFonts w:hint="eastAsia" w:ascii="等线" w:hAnsi="等线" w:eastAsia="等线"/>
                <w:color w:val="000000"/>
                <w:sz w:val="22"/>
              </w:rPr>
              <w:tab/>
            </w:r>
            <w:r>
              <w:rPr>
                <w:rFonts w:hint="eastAsia" w:ascii="等线" w:hAnsi="等线" w:eastAsia="等线"/>
                <w:color w:val="000000"/>
                <w:sz w:val="22"/>
              </w:rPr>
              <w:t>秤盘尺寸：182*182</w:t>
            </w:r>
          </w:p>
          <w:p>
            <w:pPr>
              <w:rPr>
                <w:rFonts w:ascii="等线" w:hAnsi="等线" w:eastAsia="等线"/>
                <w:color w:val="000000"/>
                <w:sz w:val="22"/>
              </w:rPr>
            </w:pPr>
            <w:r>
              <w:rPr>
                <w:rFonts w:hint="eastAsia" w:ascii="等线" w:hAnsi="等线" w:eastAsia="等线"/>
                <w:color w:val="000000"/>
                <w:sz w:val="22"/>
              </w:rPr>
              <w:t>2.2超级单体传感器，过载保护功能，牢固耐用的设计，确保量程范围内的称量，配备自测试“@start”功能；</w:t>
            </w:r>
          </w:p>
          <w:p>
            <w:pPr>
              <w:rPr>
                <w:rFonts w:ascii="等线" w:hAnsi="等线" w:eastAsia="等线"/>
                <w:color w:val="000000"/>
                <w:sz w:val="22"/>
              </w:rPr>
            </w:pPr>
            <w:r>
              <w:rPr>
                <w:rFonts w:hint="eastAsia" w:ascii="等线" w:hAnsi="等线" w:eastAsia="等线"/>
                <w:color w:val="000000"/>
                <w:sz w:val="22"/>
              </w:rPr>
              <w:t>2.3 LED触摸屏，操作容易，读数方便；</w:t>
            </w:r>
          </w:p>
          <w:p>
            <w:pPr>
              <w:rPr>
                <w:rFonts w:ascii="等线" w:hAnsi="等线" w:eastAsia="等线"/>
                <w:color w:val="000000"/>
                <w:sz w:val="22"/>
              </w:rPr>
            </w:pPr>
            <w:r>
              <w:rPr>
                <w:rFonts w:hint="eastAsia" w:ascii="等线" w:hAnsi="等线" w:eastAsia="等线"/>
                <w:color w:val="000000"/>
                <w:sz w:val="22"/>
              </w:rPr>
              <w:t>2.4特殊涂层的玻璃防风罩，最大限度地减小样品带静电引起的称量误差，顶部和侧边滑门易于移动和拆卸，防风罩可完全拆卸；</w:t>
            </w:r>
          </w:p>
          <w:p>
            <w:pPr>
              <w:rPr>
                <w:rFonts w:ascii="等线" w:hAnsi="等线" w:eastAsia="等线"/>
                <w:color w:val="000000"/>
                <w:sz w:val="22"/>
              </w:rPr>
            </w:pPr>
            <w:r>
              <w:rPr>
                <w:rFonts w:hint="eastAsia" w:ascii="等线" w:hAnsi="等线" w:eastAsia="等线"/>
                <w:color w:val="000000"/>
                <w:sz w:val="22"/>
              </w:rPr>
              <w:t>2.5内置12种应用程序，称量|填料，计数，称量百分比，混合|净重总重，组分|总重，动物称量，计算|自由因子，密度测定，统计，峰值保持，检重，质量单位转换。</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2</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天平（千分之一）</w:t>
            </w:r>
          </w:p>
        </w:tc>
        <w:tc>
          <w:tcPr>
            <w:tcW w:w="12385" w:type="dxa"/>
          </w:tcPr>
          <w:p>
            <w:pPr>
              <w:rPr>
                <w:rFonts w:ascii="等线" w:hAnsi="等线" w:eastAsia="等线"/>
                <w:color w:val="000000"/>
                <w:sz w:val="22"/>
              </w:rPr>
            </w:pPr>
            <w:r>
              <w:rPr>
                <w:rFonts w:hint="eastAsia" w:ascii="等线" w:hAnsi="等线" w:eastAsia="等线"/>
                <w:color w:val="000000"/>
                <w:sz w:val="22"/>
              </w:rPr>
              <w:t>1、技术参数：</w:t>
            </w:r>
          </w:p>
          <w:p>
            <w:pPr>
              <w:rPr>
                <w:rFonts w:ascii="等线" w:hAnsi="等线" w:eastAsia="等线"/>
                <w:color w:val="000000"/>
                <w:sz w:val="22"/>
              </w:rPr>
            </w:pPr>
            <w:r>
              <w:rPr>
                <w:rFonts w:hint="eastAsia" w:ascii="等线" w:hAnsi="等线" w:eastAsia="等线"/>
                <w:color w:val="000000"/>
                <w:sz w:val="22"/>
              </w:rPr>
              <w:t>1)</w:t>
            </w:r>
            <w:r>
              <w:rPr>
                <w:rFonts w:hint="eastAsia" w:ascii="等线" w:hAnsi="等线" w:eastAsia="等线"/>
                <w:color w:val="000000"/>
                <w:sz w:val="22"/>
              </w:rPr>
              <w:tab/>
            </w:r>
            <w:r>
              <w:rPr>
                <w:rFonts w:hint="eastAsia" w:ascii="等线" w:hAnsi="等线" w:eastAsia="等线"/>
                <w:color w:val="000000"/>
                <w:sz w:val="22"/>
              </w:rPr>
              <w:t>量程：650g</w:t>
            </w:r>
          </w:p>
          <w:p>
            <w:pPr>
              <w:rPr>
                <w:rFonts w:ascii="等线" w:hAnsi="等线" w:eastAsia="等线"/>
                <w:color w:val="000000"/>
                <w:sz w:val="22"/>
              </w:rPr>
            </w:pPr>
            <w:r>
              <w:rPr>
                <w:rFonts w:hint="eastAsia" w:ascii="等线" w:hAnsi="等线" w:eastAsia="等线"/>
                <w:color w:val="000000"/>
                <w:sz w:val="22"/>
              </w:rPr>
              <w:t>2)</w:t>
            </w:r>
            <w:r>
              <w:rPr>
                <w:rFonts w:hint="eastAsia" w:ascii="等线" w:hAnsi="等线" w:eastAsia="等线"/>
                <w:color w:val="000000"/>
                <w:sz w:val="22"/>
              </w:rPr>
              <w:tab/>
            </w:r>
            <w:r>
              <w:rPr>
                <w:rFonts w:hint="eastAsia" w:ascii="等线" w:hAnsi="等线" w:eastAsia="等线"/>
                <w:color w:val="000000"/>
                <w:sz w:val="22"/>
              </w:rPr>
              <w:t>精度：1mg</w:t>
            </w:r>
          </w:p>
          <w:p>
            <w:pPr>
              <w:rPr>
                <w:rFonts w:ascii="等线" w:hAnsi="等线" w:eastAsia="等线"/>
                <w:color w:val="000000"/>
                <w:sz w:val="22"/>
              </w:rPr>
            </w:pPr>
            <w:r>
              <w:rPr>
                <w:rFonts w:hint="eastAsia" w:ascii="等线" w:hAnsi="等线" w:eastAsia="等线"/>
                <w:color w:val="000000"/>
                <w:sz w:val="22"/>
              </w:rPr>
              <w:t>3)</w:t>
            </w:r>
            <w:r>
              <w:rPr>
                <w:rFonts w:hint="eastAsia" w:ascii="等线" w:hAnsi="等线" w:eastAsia="等线"/>
                <w:color w:val="000000"/>
                <w:sz w:val="22"/>
              </w:rPr>
              <w:tab/>
            </w:r>
            <w:r>
              <w:rPr>
                <w:rFonts w:hint="eastAsia" w:ascii="等线" w:hAnsi="等线" w:eastAsia="等线"/>
                <w:color w:val="000000"/>
                <w:sz w:val="22"/>
              </w:rPr>
              <w:t>重复性：5mg</w:t>
            </w:r>
          </w:p>
          <w:p>
            <w:pPr>
              <w:rPr>
                <w:rFonts w:ascii="等线" w:hAnsi="等线" w:eastAsia="等线"/>
                <w:color w:val="000000"/>
                <w:sz w:val="22"/>
              </w:rPr>
            </w:pPr>
            <w:r>
              <w:rPr>
                <w:rFonts w:hint="eastAsia" w:ascii="等线" w:hAnsi="等线" w:eastAsia="等线"/>
                <w:color w:val="000000"/>
                <w:sz w:val="22"/>
              </w:rPr>
              <w:t>4)</w:t>
            </w:r>
            <w:r>
              <w:rPr>
                <w:rFonts w:hint="eastAsia" w:ascii="等线" w:hAnsi="等线" w:eastAsia="等线"/>
                <w:color w:val="000000"/>
                <w:sz w:val="22"/>
              </w:rPr>
              <w:tab/>
            </w:r>
            <w:r>
              <w:rPr>
                <w:rFonts w:hint="eastAsia" w:ascii="等线" w:hAnsi="等线" w:eastAsia="等线"/>
                <w:color w:val="000000"/>
                <w:sz w:val="22"/>
              </w:rPr>
              <w:t>线性（典型值）：0.6mg</w:t>
            </w:r>
          </w:p>
          <w:p>
            <w:pPr>
              <w:rPr>
                <w:rFonts w:ascii="等线" w:hAnsi="等线" w:eastAsia="等线"/>
                <w:color w:val="000000"/>
                <w:sz w:val="22"/>
              </w:rPr>
            </w:pPr>
            <w:r>
              <w:rPr>
                <w:rFonts w:hint="eastAsia" w:ascii="等线" w:hAnsi="等线" w:eastAsia="等线"/>
                <w:color w:val="000000"/>
                <w:sz w:val="22"/>
              </w:rPr>
              <w:t>5)</w:t>
            </w:r>
            <w:r>
              <w:rPr>
                <w:rFonts w:hint="eastAsia" w:ascii="等线" w:hAnsi="等线" w:eastAsia="等线"/>
                <w:color w:val="000000"/>
                <w:sz w:val="22"/>
              </w:rPr>
              <w:tab/>
            </w:r>
            <w:r>
              <w:rPr>
                <w:rFonts w:hint="eastAsia" w:ascii="等线" w:hAnsi="等线" w:eastAsia="等线"/>
                <w:color w:val="000000"/>
                <w:sz w:val="22"/>
              </w:rPr>
              <w:t>稳定时间：1.0s</w:t>
            </w:r>
          </w:p>
          <w:p>
            <w:pPr>
              <w:rPr>
                <w:rFonts w:ascii="等线" w:hAnsi="等线" w:eastAsia="等线"/>
                <w:color w:val="000000"/>
                <w:sz w:val="22"/>
              </w:rPr>
            </w:pPr>
            <w:r>
              <w:rPr>
                <w:rFonts w:hint="eastAsia" w:ascii="等线" w:hAnsi="等线" w:eastAsia="等线"/>
                <w:color w:val="000000"/>
                <w:sz w:val="22"/>
              </w:rPr>
              <w:t>6)</w:t>
            </w:r>
            <w:r>
              <w:rPr>
                <w:rFonts w:hint="eastAsia" w:ascii="等线" w:hAnsi="等线" w:eastAsia="等线"/>
                <w:color w:val="000000"/>
                <w:sz w:val="22"/>
              </w:rPr>
              <w:tab/>
            </w:r>
            <w:r>
              <w:rPr>
                <w:rFonts w:hint="eastAsia" w:ascii="等线" w:hAnsi="等线" w:eastAsia="等线"/>
                <w:color w:val="000000"/>
                <w:sz w:val="22"/>
              </w:rPr>
              <w:t>秤盘尺寸：直径120mm</w:t>
            </w:r>
          </w:p>
          <w:p>
            <w:pPr>
              <w:rPr>
                <w:rFonts w:ascii="等线" w:hAnsi="等线" w:eastAsia="等线"/>
                <w:color w:val="000000"/>
                <w:sz w:val="22"/>
              </w:rPr>
            </w:pPr>
            <w:r>
              <w:rPr>
                <w:rFonts w:hint="eastAsia" w:ascii="等线" w:hAnsi="等线" w:eastAsia="等线"/>
                <w:color w:val="000000"/>
                <w:sz w:val="22"/>
              </w:rPr>
              <w:t>2.2超级单体传感器，过载保护功能，牢固耐用的设计，确保量程范围内的称量，配备自测试“@start”功能；</w:t>
            </w:r>
          </w:p>
          <w:p>
            <w:pPr>
              <w:rPr>
                <w:rFonts w:ascii="等线" w:hAnsi="等线" w:eastAsia="等线"/>
                <w:color w:val="000000"/>
                <w:sz w:val="22"/>
              </w:rPr>
            </w:pPr>
            <w:r>
              <w:rPr>
                <w:rFonts w:hint="eastAsia" w:ascii="等线" w:hAnsi="等线" w:eastAsia="等线"/>
                <w:color w:val="000000"/>
                <w:sz w:val="22"/>
              </w:rPr>
              <w:t>2.3 LED触摸屏，操作容易，读数方便；</w:t>
            </w:r>
          </w:p>
          <w:p>
            <w:pPr>
              <w:rPr>
                <w:rFonts w:ascii="等线" w:hAnsi="等线" w:eastAsia="等线"/>
                <w:color w:val="000000"/>
                <w:sz w:val="22"/>
              </w:rPr>
            </w:pPr>
            <w:r>
              <w:rPr>
                <w:rFonts w:hint="eastAsia" w:ascii="等线" w:hAnsi="等线" w:eastAsia="等线"/>
                <w:color w:val="000000"/>
                <w:sz w:val="22"/>
              </w:rPr>
              <w:t>2.4特殊涂层的玻璃防风罩，最大限度地减小样品带静电引起的称量误差，顶部和侧边滑门易于移动和拆卸，防风罩可完全拆卸；</w:t>
            </w:r>
          </w:p>
          <w:p>
            <w:pPr>
              <w:rPr>
                <w:rFonts w:ascii="等线" w:hAnsi="等线" w:eastAsia="等线"/>
                <w:color w:val="000000"/>
                <w:sz w:val="22"/>
              </w:rPr>
            </w:pPr>
            <w:r>
              <w:rPr>
                <w:rFonts w:hint="eastAsia" w:ascii="等线" w:hAnsi="等线" w:eastAsia="等线"/>
                <w:color w:val="000000"/>
                <w:sz w:val="22"/>
              </w:rPr>
              <w:t>2.5内置12种应用程序，称量|填料，计数，称量百分比，混合|净重总重，组分|总重，动物称量，计算|自由因子，密度测定，统计，峰值保持，检重，质量单位转换</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3</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超低温冰箱</w:t>
            </w:r>
          </w:p>
        </w:tc>
        <w:tc>
          <w:tcPr>
            <w:tcW w:w="12385" w:type="dxa"/>
          </w:tcPr>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1内部容积：≥360L，工作温度:-50℃∽-86℃；</w:t>
            </w:r>
          </w:p>
          <w:p>
            <w:pPr>
              <w:rPr>
                <w:rFonts w:ascii="等线" w:hAnsi="等线" w:eastAsia="等线"/>
                <w:color w:val="000000"/>
                <w:sz w:val="22"/>
              </w:rPr>
            </w:pPr>
            <w:r>
              <w:rPr>
                <w:rFonts w:hint="eastAsia" w:ascii="等线" w:hAnsi="等线" w:eastAsia="等线"/>
                <w:color w:val="000000"/>
                <w:sz w:val="22"/>
              </w:rPr>
              <w:t>2高效节能箱体结构：重型冷轧钢箱体结构，粉末涂层外壁，盐喷测试超过1000小时；镀锌钢内壁，可选配不锈钢内壁，便于清洗耐腐蚀；3块可调节高度的不锈钢搁板；工业级门铰链不易变形，确保良好的密封性;</w:t>
            </w:r>
          </w:p>
          <w:p>
            <w:pPr>
              <w:rPr>
                <w:rFonts w:ascii="等线" w:hAnsi="等线" w:eastAsia="等线"/>
                <w:color w:val="000000"/>
                <w:sz w:val="22"/>
              </w:rPr>
            </w:pPr>
            <w:r>
              <w:rPr>
                <w:rFonts w:hint="eastAsia" w:ascii="等线" w:hAnsi="等线" w:eastAsia="等线"/>
                <w:color w:val="000000"/>
                <w:sz w:val="22"/>
              </w:rPr>
              <w:t>3厚原位成型无氟聚亚胺酯绝热层，门厚≥110mm，减少热量传递，防止冷凝物形成三层式门密封条，确保最佳降温效果标配冷凝器过滤网，易拆卸，可水洗,保护冷凝器免沾灰尘，提高制冷性能,</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4外门配有专利的带加热功能的自动减压阀，可在关门后迅速平衡冰箱门内外压差，方便高度密封的外门30-60秒内再次单手轻松开启</w:t>
            </w:r>
          </w:p>
          <w:p>
            <w:pPr>
              <w:rPr>
                <w:rFonts w:ascii="等线" w:hAnsi="等线" w:eastAsia="等线"/>
                <w:color w:val="000000"/>
                <w:sz w:val="22"/>
              </w:rPr>
            </w:pPr>
            <w:r>
              <w:rPr>
                <w:rFonts w:hint="eastAsia" w:ascii="等线" w:hAnsi="等线" w:eastAsia="等线"/>
                <w:color w:val="000000"/>
                <w:sz w:val="22"/>
              </w:rPr>
              <w:t>5运行安静后备电池在断电情况下为监控报警系统供电长达72小时</w:t>
            </w:r>
          </w:p>
          <w:p>
            <w:pPr>
              <w:rPr>
                <w:rFonts w:ascii="等线" w:hAnsi="等线" w:eastAsia="等线"/>
                <w:color w:val="000000"/>
                <w:sz w:val="22"/>
              </w:rPr>
            </w:pPr>
            <w:r>
              <w:rPr>
                <w:rFonts w:hint="eastAsia" w:ascii="等线" w:hAnsi="等线" w:eastAsia="等线"/>
                <w:color w:val="000000"/>
                <w:sz w:val="22"/>
              </w:rPr>
              <w:t>6可以选配液态CO2和液氮后备制冷系统，可在断电和冰箱故障时启动，使样品保持-60℃以下低温</w:t>
            </w:r>
          </w:p>
          <w:p>
            <w:pPr>
              <w:rPr>
                <w:rFonts w:ascii="等线" w:hAnsi="等线" w:eastAsia="等线"/>
                <w:color w:val="000000"/>
                <w:sz w:val="22"/>
              </w:rPr>
            </w:pPr>
            <w:r>
              <w:rPr>
                <w:rFonts w:hint="eastAsia" w:ascii="等线" w:hAnsi="等线" w:eastAsia="等线"/>
                <w:color w:val="000000"/>
                <w:sz w:val="22"/>
              </w:rPr>
              <w:t>7可选配6英寸(15.2cm)图表温度记录仪，连续记录七天温度，</w:t>
            </w:r>
          </w:p>
          <w:p>
            <w:pPr>
              <w:rPr>
                <w:rFonts w:ascii="等线" w:hAnsi="等线" w:eastAsia="等线"/>
                <w:color w:val="000000"/>
                <w:sz w:val="22"/>
              </w:rPr>
            </w:pPr>
            <w:r>
              <w:rPr>
                <w:rFonts w:hint="eastAsia" w:ascii="等线" w:hAnsi="等线" w:eastAsia="等线"/>
                <w:color w:val="000000"/>
                <w:sz w:val="22"/>
              </w:rPr>
              <w:t>8符合验证和法规要求整机零部件2年保修，压缩机2年延保；符合CE认证。</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4</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4</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超声波清洗器</w:t>
            </w:r>
          </w:p>
        </w:tc>
        <w:tc>
          <w:tcPr>
            <w:tcW w:w="12385" w:type="dxa"/>
          </w:tcPr>
          <w:p>
            <w:pPr>
              <w:rPr>
                <w:rFonts w:ascii="等线" w:hAnsi="等线" w:eastAsia="等线"/>
                <w:color w:val="000000"/>
                <w:sz w:val="22"/>
              </w:rPr>
            </w:pPr>
            <w:r>
              <w:rPr>
                <w:rFonts w:hint="eastAsia" w:ascii="等线" w:hAnsi="等线" w:eastAsia="等线"/>
                <w:color w:val="000000"/>
                <w:sz w:val="22"/>
              </w:rPr>
              <w:t>超声波工作时间1-30分钟任意可调，适合不同场合使用；</w:t>
            </w:r>
          </w:p>
          <w:p>
            <w:pPr>
              <w:rPr>
                <w:rFonts w:ascii="等线" w:hAnsi="等线" w:eastAsia="等线"/>
                <w:color w:val="000000"/>
                <w:sz w:val="22"/>
              </w:rPr>
            </w:pPr>
            <w:r>
              <w:rPr>
                <w:rFonts w:hint="eastAsia" w:ascii="等线" w:hAnsi="等线" w:eastAsia="等线"/>
                <w:color w:val="000000"/>
                <w:sz w:val="22"/>
              </w:rPr>
              <w:t>清洗温度在20-80范围内任意可调；</w:t>
            </w:r>
          </w:p>
          <w:p>
            <w:pPr>
              <w:rPr>
                <w:rFonts w:ascii="等线" w:hAnsi="等线" w:eastAsia="等线"/>
                <w:color w:val="000000"/>
                <w:sz w:val="22"/>
              </w:rPr>
            </w:pPr>
            <w:r>
              <w:rPr>
                <w:rFonts w:hint="eastAsia" w:ascii="等线" w:hAnsi="等线" w:eastAsia="等线"/>
                <w:color w:val="000000"/>
                <w:sz w:val="22"/>
              </w:rPr>
              <w:t>清洗篮采用SUS304不锈钢网筛氩焊成形，提高清洗效果；</w:t>
            </w:r>
          </w:p>
          <w:p>
            <w:pPr>
              <w:rPr>
                <w:rFonts w:ascii="等线" w:hAnsi="等线" w:eastAsia="等线"/>
                <w:color w:val="000000"/>
                <w:sz w:val="22"/>
              </w:rPr>
            </w:pPr>
            <w:r>
              <w:rPr>
                <w:rFonts w:hint="eastAsia" w:ascii="等线" w:hAnsi="等线" w:eastAsia="等线"/>
                <w:color w:val="000000"/>
                <w:sz w:val="22"/>
              </w:rPr>
              <w:t>清洗槽采用优质不锈钢一次冲压成形，防水性能更好。</w:t>
            </w:r>
          </w:p>
          <w:p>
            <w:pPr>
              <w:rPr>
                <w:rFonts w:ascii="等线" w:hAnsi="等线" w:eastAsia="等线"/>
                <w:color w:val="000000"/>
                <w:sz w:val="22"/>
              </w:rPr>
            </w:pPr>
            <w:r>
              <w:rPr>
                <w:rFonts w:hint="eastAsia" w:ascii="等线" w:hAnsi="等线" w:eastAsia="等线"/>
                <w:color w:val="000000"/>
                <w:sz w:val="22"/>
              </w:rPr>
              <w:t>容量（L）：22</w:t>
            </w:r>
          </w:p>
          <w:p>
            <w:pPr>
              <w:rPr>
                <w:rFonts w:ascii="等线" w:hAnsi="等线" w:eastAsia="等线"/>
                <w:color w:val="000000"/>
                <w:sz w:val="22"/>
              </w:rPr>
            </w:pPr>
            <w:r>
              <w:rPr>
                <w:rFonts w:hint="eastAsia" w:ascii="等线" w:hAnsi="等线" w:eastAsia="等线"/>
                <w:color w:val="000000"/>
                <w:sz w:val="22"/>
              </w:rPr>
              <w:t>排水：有</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5</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纯水机</w:t>
            </w:r>
          </w:p>
        </w:tc>
        <w:tc>
          <w:tcPr>
            <w:tcW w:w="12385" w:type="dxa"/>
          </w:tcPr>
          <w:p>
            <w:pPr>
              <w:rPr>
                <w:rFonts w:ascii="等线" w:hAnsi="等线" w:eastAsia="等线"/>
                <w:color w:val="000000"/>
                <w:sz w:val="22"/>
              </w:rPr>
            </w:pPr>
            <w:r>
              <w:rPr>
                <w:rFonts w:hint="eastAsia" w:ascii="等线" w:hAnsi="等线" w:eastAsia="等线"/>
                <w:color w:val="000000"/>
                <w:sz w:val="22"/>
              </w:rPr>
              <w:t>1系统配置包括，增强型预处理系统，双级反渗透工艺可使高硬度的原水(1000PPM)处理降解为纯水电导率小于5µS/cm，符合GB6682-2008实验室用水国家三级标准并被保存在内置的水箱中以方便用户使用，同时延长超纯化包的使用寿命。超纯水水质满足GB6682-2008实验室用水国家一级标准，一机两用，可同时生产去离子水和超纯水，采用集成式系统。</w:t>
            </w:r>
          </w:p>
          <w:p>
            <w:pPr>
              <w:rPr>
                <w:rFonts w:ascii="等线" w:hAnsi="等线" w:eastAsia="等线"/>
                <w:color w:val="000000"/>
                <w:sz w:val="22"/>
              </w:rPr>
            </w:pPr>
            <w:r>
              <w:rPr>
                <w:rFonts w:hint="eastAsia" w:ascii="等线" w:hAnsi="等线" w:eastAsia="等线"/>
                <w:color w:val="000000"/>
                <w:sz w:val="22"/>
              </w:rPr>
              <w:t>2进水水源：城市自来水或地下水（TDS＜1000ppm），水压0.10-0.40MPa,水温5-45℃，产水量：20L/H；</w:t>
            </w:r>
          </w:p>
          <w:p>
            <w:pPr>
              <w:rPr>
                <w:rFonts w:ascii="等线" w:hAnsi="等线" w:eastAsia="等线"/>
                <w:color w:val="000000"/>
                <w:sz w:val="22"/>
              </w:rPr>
            </w:pPr>
            <w:r>
              <w:rPr>
                <w:rFonts w:hint="eastAsia" w:ascii="等线" w:hAnsi="等线" w:eastAsia="等线"/>
                <w:color w:val="000000"/>
                <w:sz w:val="22"/>
              </w:rPr>
              <w:t>3严格按照标准双级反渗透工艺：双泵双膜+中间水箱，较单级RO纯水系统产水水质更佳，离子、有机物和热源含量更低；较简装双极RO纯水系统（无中间水箱）产水水质更稳定，RO膜总制水量可以提高1倍以上；</w:t>
            </w:r>
          </w:p>
          <w:p>
            <w:pPr>
              <w:rPr>
                <w:rFonts w:ascii="等线" w:hAnsi="等线" w:eastAsia="等线"/>
                <w:color w:val="000000"/>
                <w:sz w:val="22"/>
              </w:rPr>
            </w:pPr>
            <w:r>
              <w:rPr>
                <w:rFonts w:hint="eastAsia" w:ascii="等线" w:hAnsi="等线" w:eastAsia="等线"/>
                <w:color w:val="000000"/>
                <w:sz w:val="22"/>
              </w:rPr>
              <w:t>4超纯化系统为ULUPURE两通道注塑型，超纯化系统经过特殊的设计，采用具极低化学溶出量的管路材料，以产出最佳品质的超纯水，适用于易受到水质影响的IVF/DNA/RNA等分子生物学实验及高灵敏度的ICP/MS等超低元素（ppt级）分析实验等；</w:t>
            </w:r>
          </w:p>
          <w:p>
            <w:pPr>
              <w:rPr>
                <w:rFonts w:ascii="等线" w:hAnsi="等线" w:eastAsia="等线"/>
                <w:color w:val="000000"/>
                <w:sz w:val="22"/>
              </w:rPr>
            </w:pPr>
            <w:r>
              <w:rPr>
                <w:rFonts w:hint="eastAsia" w:ascii="等线" w:hAnsi="等线" w:eastAsia="等线"/>
                <w:color w:val="000000"/>
                <w:sz w:val="22"/>
              </w:rPr>
              <w:t>5系统带40L压力纯水箱，水箱具有ULUPURE液位传感控制系统，防止系统漏水。</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6</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磁力搅拌器</w:t>
            </w:r>
          </w:p>
        </w:tc>
        <w:tc>
          <w:tcPr>
            <w:tcW w:w="12385" w:type="dxa"/>
          </w:tcPr>
          <w:p>
            <w:pPr>
              <w:rPr>
                <w:rFonts w:ascii="等线" w:hAnsi="等线" w:eastAsia="等线"/>
                <w:color w:val="000000"/>
                <w:sz w:val="22"/>
              </w:rPr>
            </w:pPr>
            <w:r>
              <w:rPr>
                <w:rFonts w:hint="eastAsia" w:ascii="等线" w:hAnsi="等线" w:eastAsia="等线"/>
                <w:color w:val="000000"/>
                <w:sz w:val="22"/>
              </w:rPr>
              <w:t>加热功率：250W</w:t>
            </w:r>
          </w:p>
          <w:p>
            <w:pPr>
              <w:rPr>
                <w:rFonts w:ascii="等线" w:hAnsi="等线" w:eastAsia="等线"/>
                <w:color w:val="000000"/>
                <w:sz w:val="22"/>
              </w:rPr>
            </w:pPr>
            <w:r>
              <w:rPr>
                <w:rFonts w:hint="eastAsia" w:ascii="等线" w:hAnsi="等线" w:eastAsia="等线"/>
                <w:color w:val="000000"/>
                <w:sz w:val="22"/>
              </w:rPr>
              <w:t>控速范围：0-2400rpm(数显控速)</w:t>
            </w:r>
          </w:p>
          <w:p>
            <w:pPr>
              <w:rPr>
                <w:rFonts w:ascii="等线" w:hAnsi="等线" w:eastAsia="等线"/>
                <w:color w:val="000000"/>
                <w:sz w:val="22"/>
              </w:rPr>
            </w:pPr>
            <w:r>
              <w:rPr>
                <w:rFonts w:hint="eastAsia" w:ascii="等线" w:hAnsi="等线" w:eastAsia="等线"/>
                <w:color w:val="000000"/>
                <w:sz w:val="22"/>
              </w:rPr>
              <w:t>控温范围：室温—300℃(数显控温)</w:t>
            </w:r>
          </w:p>
          <w:p>
            <w:pPr>
              <w:rPr>
                <w:rFonts w:ascii="等线" w:hAnsi="等线" w:eastAsia="等线"/>
                <w:color w:val="000000"/>
                <w:sz w:val="22"/>
              </w:rPr>
            </w:pPr>
            <w:r>
              <w:rPr>
                <w:rFonts w:hint="eastAsia" w:ascii="等线" w:hAnsi="等线" w:eastAsia="等线"/>
                <w:color w:val="000000"/>
                <w:sz w:val="22"/>
              </w:rPr>
              <w:t>控温精度：±1℃</w:t>
            </w:r>
          </w:p>
          <w:p>
            <w:pPr>
              <w:rPr>
                <w:rFonts w:ascii="等线" w:hAnsi="等线" w:eastAsia="等线"/>
                <w:color w:val="000000"/>
                <w:sz w:val="22"/>
              </w:rPr>
            </w:pPr>
            <w:r>
              <w:rPr>
                <w:rFonts w:hint="eastAsia" w:ascii="等线" w:hAnsi="等线" w:eastAsia="等线"/>
                <w:color w:val="000000"/>
                <w:sz w:val="22"/>
              </w:rPr>
              <w:t>搅拌容量：3L</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7</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干热灭菌器</w:t>
            </w:r>
          </w:p>
        </w:tc>
        <w:tc>
          <w:tcPr>
            <w:tcW w:w="12385" w:type="dxa"/>
          </w:tcPr>
          <w:p>
            <w:pPr>
              <w:rPr>
                <w:rFonts w:ascii="等线" w:hAnsi="等线" w:eastAsia="等线"/>
                <w:color w:val="000000"/>
                <w:sz w:val="22"/>
              </w:rPr>
            </w:pPr>
            <w:r>
              <w:rPr>
                <w:rFonts w:hint="eastAsia" w:ascii="等线" w:hAnsi="等线" w:eastAsia="等线"/>
                <w:color w:val="000000"/>
                <w:sz w:val="22"/>
              </w:rPr>
              <w:t>箱门具备大视角观察玻璃窗，便于用户观察</w:t>
            </w:r>
          </w:p>
          <w:p>
            <w:pPr>
              <w:rPr>
                <w:rFonts w:ascii="等线" w:hAnsi="等线" w:eastAsia="等线"/>
                <w:color w:val="000000"/>
                <w:sz w:val="22"/>
              </w:rPr>
            </w:pPr>
            <w:r>
              <w:rPr>
                <w:rFonts w:hint="eastAsia" w:ascii="等线" w:hAnsi="等线" w:eastAsia="等线"/>
                <w:color w:val="000000"/>
                <w:sz w:val="22"/>
              </w:rPr>
              <w:t>控温范围:室温+10～300℃</w:t>
            </w:r>
          </w:p>
          <w:p>
            <w:pPr>
              <w:rPr>
                <w:rFonts w:ascii="等线" w:hAnsi="等线" w:eastAsia="等线"/>
                <w:color w:val="000000"/>
                <w:sz w:val="22"/>
              </w:rPr>
            </w:pPr>
            <w:r>
              <w:rPr>
                <w:rFonts w:hint="eastAsia" w:ascii="等线" w:hAnsi="等线" w:eastAsia="等线"/>
                <w:color w:val="000000"/>
                <w:sz w:val="22"/>
              </w:rPr>
              <w:t>温度分辨率:0.1℃</w:t>
            </w:r>
          </w:p>
          <w:p>
            <w:pPr>
              <w:rPr>
                <w:rFonts w:ascii="等线" w:hAnsi="等线" w:eastAsia="等线"/>
                <w:color w:val="000000"/>
                <w:sz w:val="22"/>
              </w:rPr>
            </w:pPr>
            <w:r>
              <w:rPr>
                <w:rFonts w:hint="eastAsia" w:ascii="等线" w:hAnsi="等线" w:eastAsia="等线"/>
                <w:color w:val="000000"/>
                <w:sz w:val="22"/>
              </w:rPr>
              <w:t>内部容积≥130L</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8</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立式恒温培养箱</w:t>
            </w:r>
          </w:p>
        </w:tc>
        <w:tc>
          <w:tcPr>
            <w:tcW w:w="12385" w:type="dxa"/>
          </w:tcPr>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最高温度可达75°C；</w:t>
            </w:r>
          </w:p>
          <w:p>
            <w:pPr>
              <w:rPr>
                <w:rFonts w:ascii="等线" w:hAnsi="等线" w:eastAsia="等线"/>
                <w:color w:val="000000"/>
                <w:sz w:val="22"/>
              </w:rPr>
            </w:pPr>
            <w:r>
              <w:rPr>
                <w:rFonts w:hint="eastAsia" w:ascii="等线" w:hAnsi="等线" w:eastAsia="等线"/>
                <w:color w:val="000000"/>
                <w:sz w:val="22"/>
              </w:rPr>
              <w:t>体积≥194L；</w:t>
            </w:r>
          </w:p>
          <w:p>
            <w:pPr>
              <w:rPr>
                <w:rFonts w:ascii="等线" w:hAnsi="等线" w:eastAsia="等线"/>
                <w:color w:val="000000"/>
                <w:sz w:val="22"/>
              </w:rPr>
            </w:pPr>
            <w:r>
              <w:rPr>
                <w:rFonts w:hint="eastAsia" w:ascii="等线" w:hAnsi="等线" w:eastAsia="等线"/>
                <w:color w:val="000000"/>
                <w:sz w:val="22"/>
              </w:rPr>
              <w:t>采用微处理控制温度,大屏幕数字显示；</w:t>
            </w:r>
          </w:p>
          <w:p>
            <w:pPr>
              <w:rPr>
                <w:rFonts w:ascii="等线" w:hAnsi="等线" w:eastAsia="等线"/>
                <w:color w:val="000000"/>
                <w:sz w:val="22"/>
              </w:rPr>
            </w:pPr>
            <w:r>
              <w:rPr>
                <w:rFonts w:hint="eastAsia" w:ascii="等线" w:hAnsi="等线" w:eastAsia="等线"/>
                <w:color w:val="000000"/>
                <w:sz w:val="22"/>
              </w:rPr>
              <w:t>隔板最大承重25kg；</w:t>
            </w:r>
          </w:p>
          <w:p>
            <w:pPr>
              <w:rPr>
                <w:rFonts w:ascii="等线" w:hAnsi="等线" w:eastAsia="等线"/>
                <w:color w:val="000000"/>
                <w:sz w:val="22"/>
              </w:rPr>
            </w:pPr>
            <w:r>
              <w:rPr>
                <w:rFonts w:hint="eastAsia" w:ascii="等线" w:hAnsi="等线" w:eastAsia="等线"/>
                <w:color w:val="000000"/>
                <w:sz w:val="22"/>
              </w:rPr>
              <w:t>温度均一度≤±0.6℃（37℃下测量）</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温度稳定性≤±0.2℃（37℃下测量）</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箱体内部不锈钢材质，带玻璃观察门</w:t>
            </w:r>
          </w:p>
          <w:p>
            <w:pPr>
              <w:rPr>
                <w:rFonts w:ascii="等线" w:hAnsi="等线" w:eastAsia="等线"/>
                <w:color w:val="000000"/>
                <w:sz w:val="22"/>
              </w:rPr>
            </w:pPr>
            <w:r>
              <w:rPr>
                <w:rFonts w:hint="eastAsia" w:ascii="等线" w:hAnsi="等线" w:eastAsia="等线"/>
                <w:color w:val="000000"/>
                <w:sz w:val="22"/>
              </w:rPr>
              <w:t>自动超温报警系统</w:t>
            </w:r>
          </w:p>
          <w:p>
            <w:pPr>
              <w:rPr>
                <w:rFonts w:ascii="等线" w:hAnsi="等线" w:eastAsia="等线"/>
                <w:color w:val="000000"/>
                <w:sz w:val="22"/>
              </w:rPr>
            </w:pPr>
            <w:r>
              <w:rPr>
                <w:rFonts w:hint="eastAsia" w:ascii="等线" w:hAnsi="等线" w:eastAsia="等线"/>
                <w:color w:val="000000"/>
                <w:sz w:val="22"/>
              </w:rPr>
              <w:t>自带校正功能</w:t>
            </w:r>
          </w:p>
          <w:p>
            <w:pPr>
              <w:rPr>
                <w:rFonts w:ascii="等线" w:hAnsi="等线" w:eastAsia="等线"/>
                <w:color w:val="000000"/>
                <w:sz w:val="22"/>
              </w:rPr>
            </w:pPr>
            <w:r>
              <w:rPr>
                <w:rFonts w:hint="eastAsia" w:ascii="等线" w:hAnsi="等线" w:eastAsia="等线"/>
                <w:color w:val="000000"/>
                <w:sz w:val="22"/>
              </w:rPr>
              <w:t>灵活的隔板系统，只需按动按钮即可移除，便于清洁内腔。</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6</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9</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生物安全柜（单人）</w:t>
            </w:r>
          </w:p>
        </w:tc>
        <w:tc>
          <w:tcPr>
            <w:tcW w:w="12385" w:type="dxa"/>
          </w:tcPr>
          <w:p>
            <w:pPr>
              <w:rPr>
                <w:rFonts w:ascii="等线" w:hAnsi="等线" w:eastAsia="等线"/>
                <w:color w:val="000000"/>
                <w:sz w:val="22"/>
              </w:rPr>
            </w:pPr>
            <w:r>
              <w:rPr>
                <w:rFonts w:hint="eastAsia" w:ascii="等线" w:hAnsi="等线" w:eastAsia="等线"/>
                <w:color w:val="000000"/>
                <w:sz w:val="22"/>
              </w:rPr>
              <w:t>A2型生物安全柜单人型号；</w:t>
            </w:r>
          </w:p>
          <w:p>
            <w:pPr>
              <w:rPr>
                <w:rFonts w:ascii="等线" w:hAnsi="等线" w:eastAsia="等线"/>
                <w:color w:val="000000"/>
                <w:sz w:val="22"/>
              </w:rPr>
            </w:pPr>
            <w:r>
              <w:rPr>
                <w:rFonts w:hint="eastAsia" w:ascii="等线" w:hAnsi="等线" w:eastAsia="等线"/>
                <w:color w:val="000000"/>
                <w:sz w:val="22"/>
              </w:rPr>
              <w:t>内部尺寸(W×D×H):1200x630x780mm，柜体进深不小于610mm，前窗开口25cm</w:t>
            </w:r>
          </w:p>
          <w:p>
            <w:pPr>
              <w:rPr>
                <w:rFonts w:ascii="等线" w:hAnsi="等线" w:eastAsia="等线"/>
                <w:color w:val="000000"/>
                <w:sz w:val="22"/>
              </w:rPr>
            </w:pPr>
            <w:r>
              <w:rPr>
                <w:rFonts w:hint="eastAsia" w:ascii="等线" w:hAnsi="等线" w:eastAsia="等线"/>
                <w:color w:val="000000"/>
                <w:sz w:val="22"/>
              </w:rPr>
              <w:t>外部尺寸(W×D×H):1300x802x1520mm,宽度应不大1300mm</w:t>
            </w:r>
          </w:p>
          <w:p>
            <w:pPr>
              <w:rPr>
                <w:rFonts w:ascii="等线" w:hAnsi="等线" w:eastAsia="等线"/>
                <w:color w:val="000000"/>
                <w:sz w:val="22"/>
              </w:rPr>
            </w:pPr>
            <w:r>
              <w:rPr>
                <w:rFonts w:hint="eastAsia" w:ascii="等线" w:hAnsi="等线" w:eastAsia="等线"/>
                <w:color w:val="000000"/>
                <w:sz w:val="22"/>
              </w:rPr>
              <w:t>1.3气流模式:30%外排，70%循环；</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1.4 HEPA过滤效率:最易穿透颗粒（MPPS）过滤效率高于99.995%,1.5噪音:≤67dB；</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15双风机控制系统，独立的进气与排气风机自动控制，平衡下降气流与外排气流，以保证持续安全的工作条件。智能直流无碳刷电机可实时监测和控制风机转速，在过滤器阻塞或线路电压波动时持续保护用户安全；</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1.6双探头反馈调节风速，准确全面地反应安全柜进气和排气风速；</w:t>
            </w:r>
          </w:p>
          <w:p>
            <w:pPr>
              <w:rPr>
                <w:rFonts w:ascii="等线" w:hAnsi="等线" w:eastAsia="等线"/>
                <w:color w:val="000000"/>
                <w:sz w:val="22"/>
              </w:rPr>
            </w:pPr>
            <w:r>
              <w:rPr>
                <w:rFonts w:hint="eastAsia" w:ascii="等线" w:hAnsi="等线" w:eastAsia="等线"/>
                <w:color w:val="000000"/>
                <w:sz w:val="22"/>
              </w:rPr>
              <w:t>1.7风速报警：两个独立式压力传感器用于检测排气和下降气流强制通风时的压力变化。当进气/排气或下降气流速度变化量达到20%时，报警器将发出信号提醒用户；</w:t>
            </w:r>
          </w:p>
          <w:p>
            <w:pPr>
              <w:rPr>
                <w:rFonts w:ascii="等线" w:hAnsi="等线" w:eastAsia="等线"/>
                <w:color w:val="000000"/>
                <w:sz w:val="22"/>
              </w:rPr>
            </w:pPr>
            <w:r>
              <w:rPr>
                <w:rFonts w:hint="eastAsia" w:ascii="等线" w:hAnsi="等线" w:eastAsia="等线"/>
                <w:color w:val="000000"/>
                <w:sz w:val="22"/>
              </w:rPr>
              <w:t>1.8前窗清洗位置：前窗玻璃可下滑到台面下方指定位置，操作者可站在安全柜外的无污染区，便于清洁安全柜玻璃窗内侧和更换灯管；</w:t>
            </w:r>
          </w:p>
          <w:p>
            <w:pPr>
              <w:rPr>
                <w:rFonts w:ascii="等线" w:hAnsi="等线" w:eastAsia="等线"/>
                <w:color w:val="000000"/>
                <w:sz w:val="22"/>
              </w:rPr>
            </w:pPr>
            <w:r>
              <w:rPr>
                <w:rFonts w:hint="eastAsia" w:ascii="等线" w:hAnsi="等线" w:eastAsia="等线"/>
                <w:color w:val="000000"/>
                <w:sz w:val="22"/>
              </w:rPr>
              <w:t>1.9侧壁采用真空设计：侧壁采用真空设计，无开孔。即使侧壁由于碰撞发生破裂，也不会造成外泄和污染；</w:t>
            </w:r>
          </w:p>
          <w:p>
            <w:pPr>
              <w:rPr>
                <w:rFonts w:ascii="等线" w:hAnsi="等线" w:eastAsia="等线"/>
                <w:color w:val="000000"/>
                <w:sz w:val="22"/>
              </w:rPr>
            </w:pPr>
            <w:r>
              <w:rPr>
                <w:rFonts w:hint="eastAsia" w:ascii="等线" w:hAnsi="等线" w:eastAsia="等线"/>
                <w:color w:val="000000"/>
                <w:sz w:val="22"/>
              </w:rPr>
              <w:t>1.10标准.配置：主机，紫外灯，荧光灯，两个搁手架，可调高度支架。</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6</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10</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生物安全柜（双人）</w:t>
            </w:r>
          </w:p>
        </w:tc>
        <w:tc>
          <w:tcPr>
            <w:tcW w:w="12385" w:type="dxa"/>
          </w:tcPr>
          <w:p>
            <w:pPr>
              <w:rPr>
                <w:rFonts w:ascii="等线" w:hAnsi="等线" w:eastAsia="等线"/>
                <w:color w:val="000000"/>
                <w:sz w:val="22"/>
              </w:rPr>
            </w:pPr>
            <w:r>
              <w:rPr>
                <w:rFonts w:hint="eastAsia" w:ascii="等线" w:hAnsi="等线" w:eastAsia="等线"/>
                <w:color w:val="000000"/>
                <w:sz w:val="22"/>
              </w:rPr>
              <w:t>1.1A2型生物安全柜双人型号；</w:t>
            </w:r>
          </w:p>
          <w:p>
            <w:pPr>
              <w:rPr>
                <w:rFonts w:ascii="等线" w:hAnsi="等线" w:eastAsia="等线"/>
                <w:color w:val="000000"/>
                <w:sz w:val="22"/>
              </w:rPr>
            </w:pPr>
            <w:r>
              <w:rPr>
                <w:rFonts w:hint="eastAsia" w:ascii="等线" w:hAnsi="等线" w:eastAsia="等线"/>
                <w:color w:val="000000"/>
                <w:sz w:val="22"/>
              </w:rPr>
              <w:t>1.2内部尺寸(W×D×H)：1800 x 780 x 630smm,柜体进深不小于610mm，前窗开口25cm</w:t>
            </w:r>
          </w:p>
          <w:p>
            <w:pPr>
              <w:rPr>
                <w:rFonts w:ascii="等线" w:hAnsi="等线" w:eastAsia="等线"/>
                <w:color w:val="000000"/>
                <w:sz w:val="22"/>
              </w:rPr>
            </w:pPr>
            <w:r>
              <w:rPr>
                <w:rFonts w:hint="eastAsia" w:ascii="等线" w:hAnsi="等线" w:eastAsia="等线"/>
                <w:color w:val="000000"/>
                <w:sz w:val="22"/>
              </w:rPr>
              <w:t>外部尺寸(W×D×H)：1900 x1520 x 802mm,宽度应不大1900mm</w:t>
            </w:r>
          </w:p>
          <w:p>
            <w:pPr>
              <w:rPr>
                <w:rFonts w:ascii="等线" w:hAnsi="等线" w:eastAsia="等线"/>
                <w:color w:val="000000"/>
                <w:sz w:val="22"/>
              </w:rPr>
            </w:pPr>
            <w:r>
              <w:rPr>
                <w:rFonts w:hint="eastAsia" w:ascii="等线" w:hAnsi="等线" w:eastAsia="等线"/>
                <w:color w:val="000000"/>
                <w:sz w:val="22"/>
              </w:rPr>
              <w:t>1.3气流模式:30%外排，70%循环；</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1.4 HEPA过滤效率:最易穿透颗粒（MPPS）过滤效率高于99.995%,1.5噪音:≤67dB；</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15双风机控制系统，独立的进气与排气风机自动控制，平衡下降气流与外排气流，以保证持续安全的工作条件。智能直流无碳刷电机可实时监测和控制风机转速，在过滤器阻塞或线路电压波动时持续保护用户安全；</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1.6双探头反馈调节风速，准确全面地反应安全柜进气和排气风速；</w:t>
            </w:r>
          </w:p>
          <w:p>
            <w:pPr>
              <w:rPr>
                <w:rFonts w:ascii="等线" w:hAnsi="等线" w:eastAsia="等线"/>
                <w:color w:val="000000"/>
                <w:sz w:val="22"/>
              </w:rPr>
            </w:pPr>
            <w:r>
              <w:rPr>
                <w:rFonts w:hint="eastAsia" w:ascii="等线" w:hAnsi="等线" w:eastAsia="等线"/>
                <w:color w:val="000000"/>
                <w:sz w:val="22"/>
              </w:rPr>
              <w:t>1.7风速报警：两个独立式压力传感器用于检测排气和下降气流强制通风时的压力变化。当进气/排气或下降气流速度变化量达到20%时，报警器将发出信号提醒用户；</w:t>
            </w:r>
          </w:p>
          <w:p>
            <w:pPr>
              <w:rPr>
                <w:rFonts w:ascii="等线" w:hAnsi="等线" w:eastAsia="等线"/>
                <w:color w:val="000000"/>
                <w:sz w:val="22"/>
              </w:rPr>
            </w:pPr>
            <w:r>
              <w:rPr>
                <w:rFonts w:hint="eastAsia" w:ascii="等线" w:hAnsi="等线" w:eastAsia="等线"/>
                <w:color w:val="000000"/>
                <w:sz w:val="22"/>
              </w:rPr>
              <w:t>1.8前窗清洗位置：前窗玻璃可下滑到台面下方指定位置，操作者可站在安全柜外的无污染区，便于清洁安全柜玻璃窗内侧和更换灯管；</w:t>
            </w:r>
          </w:p>
          <w:p>
            <w:pPr>
              <w:rPr>
                <w:rFonts w:ascii="等线" w:hAnsi="等线" w:eastAsia="等线"/>
                <w:color w:val="000000"/>
                <w:sz w:val="22"/>
              </w:rPr>
            </w:pPr>
            <w:r>
              <w:rPr>
                <w:rFonts w:hint="eastAsia" w:ascii="等线" w:hAnsi="等线" w:eastAsia="等线"/>
                <w:color w:val="000000"/>
                <w:sz w:val="22"/>
              </w:rPr>
              <w:t>1.9侧壁采用真空设计：侧壁采用真空设计，无开孔。即使侧壁由于碰撞发生破裂，也不会造成外泄和污染；</w:t>
            </w:r>
          </w:p>
          <w:p>
            <w:pPr>
              <w:rPr>
                <w:rFonts w:ascii="等线" w:hAnsi="等线" w:eastAsia="等线"/>
                <w:color w:val="000000"/>
                <w:sz w:val="22"/>
              </w:rPr>
            </w:pPr>
            <w:r>
              <w:rPr>
                <w:rFonts w:hint="eastAsia" w:ascii="等线" w:hAnsi="等线" w:eastAsia="等线"/>
                <w:color w:val="000000"/>
                <w:sz w:val="22"/>
              </w:rPr>
              <w:t>1.10标准.配置：主机，紫外灯，荧光灯，两个搁手架，可调高度支架。</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4</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11</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酸度计</w:t>
            </w:r>
          </w:p>
        </w:tc>
        <w:tc>
          <w:tcPr>
            <w:tcW w:w="12385" w:type="dxa"/>
          </w:tcPr>
          <w:p>
            <w:pPr>
              <w:rPr>
                <w:rFonts w:ascii="等线" w:hAnsi="等线" w:eastAsia="等线"/>
                <w:color w:val="000000"/>
                <w:sz w:val="22"/>
              </w:rPr>
            </w:pPr>
            <w:r>
              <w:rPr>
                <w:rFonts w:hint="eastAsia" w:ascii="等线" w:hAnsi="等线" w:eastAsia="等线"/>
                <w:color w:val="000000"/>
                <w:sz w:val="22"/>
              </w:rPr>
              <w:t>1.1测量范围pH：0 to 14.00；mV：±1500.0</w:t>
            </w:r>
          </w:p>
          <w:p>
            <w:pPr>
              <w:rPr>
                <w:rFonts w:ascii="等线" w:hAnsi="等线" w:eastAsia="等线"/>
                <w:color w:val="000000"/>
                <w:sz w:val="22"/>
              </w:rPr>
            </w:pPr>
            <w:r>
              <w:rPr>
                <w:rFonts w:hint="eastAsia" w:ascii="等线" w:hAnsi="等线" w:eastAsia="等线"/>
                <w:color w:val="000000"/>
                <w:sz w:val="22"/>
              </w:rPr>
              <w:t>1.2测量精度pH：±0.01；mV：±0.4</w:t>
            </w:r>
          </w:p>
          <w:p>
            <w:pPr>
              <w:rPr>
                <w:rFonts w:ascii="等线" w:hAnsi="等线" w:eastAsia="等线"/>
                <w:color w:val="000000"/>
                <w:sz w:val="22"/>
              </w:rPr>
            </w:pPr>
            <w:r>
              <w:rPr>
                <w:rFonts w:hint="eastAsia" w:ascii="等线" w:hAnsi="等线" w:eastAsia="等线"/>
                <w:color w:val="000000"/>
                <w:sz w:val="22"/>
              </w:rPr>
              <w:t>1.3最多3点校准存储，自动识别3组16种缓冲溶液</w:t>
            </w:r>
          </w:p>
          <w:p>
            <w:pPr>
              <w:rPr>
                <w:rFonts w:ascii="等线" w:hAnsi="等线" w:eastAsia="等线"/>
                <w:color w:val="000000"/>
                <w:sz w:val="22"/>
              </w:rPr>
            </w:pPr>
            <w:r>
              <w:rPr>
                <w:rFonts w:hint="eastAsia" w:ascii="等线" w:hAnsi="等线" w:eastAsia="等线"/>
                <w:color w:val="000000"/>
                <w:sz w:val="22"/>
              </w:rPr>
              <w:t>1.4同步显示pH、温度和缓冲液</w:t>
            </w:r>
          </w:p>
          <w:p>
            <w:pPr>
              <w:rPr>
                <w:rFonts w:ascii="等线" w:hAnsi="等线" w:eastAsia="等线"/>
                <w:color w:val="000000"/>
                <w:sz w:val="22"/>
              </w:rPr>
            </w:pPr>
            <w:r>
              <w:rPr>
                <w:rFonts w:hint="eastAsia" w:ascii="等线" w:hAnsi="等线" w:eastAsia="等线"/>
                <w:color w:val="000000"/>
                <w:sz w:val="22"/>
              </w:rPr>
              <w:t>1.5标配三合一复合电极，标准缓冲溶液胶囊</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12</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旋涡振荡器</w:t>
            </w:r>
          </w:p>
        </w:tc>
        <w:tc>
          <w:tcPr>
            <w:tcW w:w="12385" w:type="dxa"/>
          </w:tcPr>
          <w:p>
            <w:pPr>
              <w:rPr>
                <w:rFonts w:ascii="等线" w:hAnsi="等线" w:eastAsia="等线"/>
                <w:color w:val="000000"/>
                <w:sz w:val="22"/>
              </w:rPr>
            </w:pPr>
            <w:r>
              <w:rPr>
                <w:rFonts w:hint="eastAsia" w:ascii="等线" w:hAnsi="等线" w:eastAsia="等线"/>
                <w:color w:val="000000"/>
                <w:sz w:val="22"/>
              </w:rPr>
              <w:t>1硅制底座脚,超强防震,适于高速工作，带偏心球轴承；</w:t>
            </w:r>
          </w:p>
          <w:p>
            <w:pPr>
              <w:rPr>
                <w:rFonts w:ascii="等线" w:hAnsi="等线" w:eastAsia="等线"/>
                <w:color w:val="000000"/>
                <w:sz w:val="22"/>
              </w:rPr>
            </w:pPr>
            <w:r>
              <w:rPr>
                <w:rFonts w:hint="eastAsia" w:ascii="等线" w:hAnsi="等线" w:eastAsia="等线"/>
                <w:color w:val="000000"/>
                <w:sz w:val="22"/>
              </w:rPr>
              <w:t>2马达通风性能好,发热低,适合连续工作；</w:t>
            </w:r>
          </w:p>
          <w:p>
            <w:pPr>
              <w:rPr>
                <w:rFonts w:ascii="等线" w:hAnsi="等线" w:eastAsia="等线"/>
                <w:color w:val="000000"/>
                <w:sz w:val="22"/>
              </w:rPr>
            </w:pPr>
            <w:r>
              <w:rPr>
                <w:rFonts w:hint="eastAsia" w:ascii="等线" w:hAnsi="等线" w:eastAsia="等线"/>
                <w:color w:val="000000"/>
                <w:sz w:val="22"/>
              </w:rPr>
              <w:t>3震荡方式：圆周振荡；</w:t>
            </w:r>
          </w:p>
          <w:p>
            <w:pPr>
              <w:rPr>
                <w:rFonts w:ascii="等线" w:hAnsi="等线" w:eastAsia="等线"/>
                <w:color w:val="000000"/>
                <w:sz w:val="22"/>
              </w:rPr>
            </w:pPr>
            <w:r>
              <w:rPr>
                <w:rFonts w:hint="eastAsia" w:ascii="等线" w:hAnsi="等线" w:eastAsia="等线"/>
                <w:color w:val="000000"/>
                <w:sz w:val="22"/>
              </w:rPr>
              <w:t>4无级调速范围:500-2500 rpm；</w:t>
            </w:r>
          </w:p>
          <w:p>
            <w:pPr>
              <w:rPr>
                <w:rFonts w:ascii="等线" w:hAnsi="等线" w:eastAsia="等线"/>
                <w:color w:val="000000"/>
                <w:sz w:val="22"/>
              </w:rPr>
            </w:pPr>
            <w:r>
              <w:rPr>
                <w:rFonts w:hint="eastAsia" w:ascii="等线" w:hAnsi="等线" w:eastAsia="等线"/>
                <w:color w:val="000000"/>
                <w:sz w:val="22"/>
              </w:rPr>
              <w:t>5可安装多种试管垫片、酶标板垫片。</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6</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13</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荧光PCR仪</w:t>
            </w:r>
          </w:p>
        </w:tc>
        <w:tc>
          <w:tcPr>
            <w:tcW w:w="12385" w:type="dxa"/>
          </w:tcPr>
          <w:p>
            <w:pPr>
              <w:rPr>
                <w:rFonts w:ascii="等线" w:hAnsi="等线" w:eastAsia="等线"/>
                <w:color w:val="000000"/>
                <w:sz w:val="22"/>
              </w:rPr>
            </w:pPr>
            <w:r>
              <w:rPr>
                <w:rFonts w:hint="eastAsia" w:ascii="等线" w:hAnsi="等线" w:eastAsia="等线"/>
                <w:color w:val="000000"/>
                <w:sz w:val="22"/>
              </w:rPr>
              <w:t>1通过对核酸定量检测研究基因表达、microRNA表达差异，SNP分型、甲基化和CNV等多种功能，主要用于各种核酸序列的定性、定量检测和突变分析，病原体检测等；</w:t>
            </w:r>
          </w:p>
          <w:p>
            <w:pPr>
              <w:rPr>
                <w:rFonts w:ascii="等线" w:hAnsi="等线" w:eastAsia="等线"/>
                <w:color w:val="000000"/>
                <w:sz w:val="22"/>
              </w:rPr>
            </w:pPr>
            <w:r>
              <w:rPr>
                <w:rFonts w:hint="eastAsia" w:ascii="等线" w:hAnsi="等线" w:eastAsia="等线"/>
                <w:color w:val="000000"/>
                <w:sz w:val="22"/>
              </w:rPr>
              <w:t>2热循环系统：珀耳帖效应系统,96孔模块，支持标准反应模式和快速反应模式；</w:t>
            </w:r>
          </w:p>
          <w:p>
            <w:pPr>
              <w:rPr>
                <w:rFonts w:ascii="等线" w:hAnsi="等线" w:eastAsia="等线"/>
                <w:color w:val="000000"/>
                <w:sz w:val="22"/>
              </w:rPr>
            </w:pPr>
            <w:r>
              <w:rPr>
                <w:rFonts w:hint="eastAsia" w:ascii="等线" w:hAnsi="等线" w:eastAsia="等线"/>
                <w:color w:val="000000"/>
                <w:sz w:val="22"/>
              </w:rPr>
              <w:t>3支持耗材：常规96孔反应板与光学盖膜,8连管与光学平盖,单管与光学平盖，可使用第三方的各品牌试剂和耗材；</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4温度范围：10°C~95°C;</w:t>
            </w:r>
          </w:p>
          <w:p>
            <w:pPr>
              <w:rPr>
                <w:rFonts w:ascii="等线" w:hAnsi="等线" w:eastAsia="等线"/>
                <w:color w:val="000000"/>
                <w:sz w:val="22"/>
              </w:rPr>
            </w:pPr>
            <w:r>
              <w:rPr>
                <w:rFonts w:hint="eastAsia" w:ascii="等线" w:hAnsi="等线" w:eastAsia="等线"/>
                <w:color w:val="000000"/>
                <w:sz w:val="22"/>
              </w:rPr>
              <w:t>5荧光通道数：≥4色激发光通道和≥4色检测光通道；</w:t>
            </w:r>
          </w:p>
          <w:p>
            <w:pPr>
              <w:rPr>
                <w:rFonts w:ascii="等线" w:hAnsi="等线" w:eastAsia="等线"/>
                <w:color w:val="000000"/>
                <w:sz w:val="22"/>
              </w:rPr>
            </w:pPr>
            <w:r>
              <w:rPr>
                <w:rFonts w:hint="eastAsia" w:ascii="等线" w:hAnsi="等线" w:eastAsia="等线"/>
                <w:color w:val="000000"/>
                <w:sz w:val="22"/>
              </w:rPr>
              <w:t>6内置超大互动式触摸屏：可脱离电脑独立进行操作，可查看实时荧光定量PCR实验，界面清爽，互动性强；</w:t>
            </w:r>
          </w:p>
          <w:p>
            <w:pPr>
              <w:rPr>
                <w:rFonts w:ascii="等线" w:hAnsi="等线" w:eastAsia="等线"/>
                <w:color w:val="000000"/>
                <w:sz w:val="22"/>
              </w:rPr>
            </w:pPr>
            <w:r>
              <w:rPr>
                <w:rFonts w:hint="eastAsia" w:ascii="等线" w:hAnsi="等线" w:eastAsia="等线"/>
                <w:color w:val="000000"/>
                <w:sz w:val="22"/>
              </w:rPr>
              <w:t>7 96个反应孔同时采集荧光数据不存在时间差，运行时间：45分钟内完成40循环的标准定量PCR反应，云端服务器支持5GB的免费存储空间，支持任何网络终端下载并分析实验结果，软件无限制安装次数，不必限制在实验室等实验结果；</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8被动参照染料：软件支持内参比荧光（ROX或其他染料，用户自行选择）校正去除移液误差和管间差异，并可监控反应体系是否蒸发，同时软件支持无参比荧光设置进行实验；</w:t>
            </w:r>
          </w:p>
          <w:p>
            <w:pPr>
              <w:rPr>
                <w:rFonts w:ascii="等线" w:hAnsi="等线" w:eastAsia="等线"/>
                <w:color w:val="000000"/>
                <w:sz w:val="22"/>
              </w:rPr>
            </w:pPr>
            <w:r>
              <w:rPr>
                <w:rFonts w:hint="eastAsia" w:ascii="等线" w:hAnsi="等线" w:eastAsia="等线"/>
                <w:color w:val="000000"/>
                <w:sz w:val="22"/>
              </w:rPr>
              <w:t>9免费配备原厂专业的引物探针设计软件：可用于PCR引物、巢式PCR、多重PCR引物、RT-PCR引物和TaqMan探针的设计和自动测试，无需优化反应条件直接用于定量PCR实验；</w:t>
            </w:r>
          </w:p>
          <w:p>
            <w:pPr>
              <w:rPr>
                <w:rFonts w:ascii="等线" w:hAnsi="等线" w:eastAsia="等线"/>
                <w:color w:val="000000"/>
                <w:sz w:val="22"/>
              </w:rPr>
            </w:pPr>
            <w:r>
              <w:rPr>
                <w:rFonts w:hint="eastAsia" w:ascii="等线" w:hAnsi="等线" w:eastAsia="等线"/>
                <w:color w:val="000000"/>
                <w:sz w:val="22"/>
              </w:rPr>
              <w:t>10可用于荧光定量PCR的DNA稀有突变分析，可检测占背景野生型细胞0.5%的微量突变细胞或DNA，并能提供原厂试剂和专门二级分析软件；</w:t>
            </w:r>
          </w:p>
          <w:p>
            <w:pPr>
              <w:rPr>
                <w:rFonts w:ascii="等线" w:hAnsi="等线" w:eastAsia="等线"/>
                <w:color w:val="000000"/>
                <w:sz w:val="22"/>
              </w:rPr>
            </w:pPr>
            <w:r>
              <w:rPr>
                <w:rFonts w:hint="eastAsia" w:ascii="等线" w:hAnsi="等线" w:eastAsia="等线"/>
                <w:color w:val="000000"/>
                <w:sz w:val="22"/>
              </w:rPr>
              <w:t>11配置品牌电脑1台，主机安装验证试剂盒1盒，实时荧光定量PCR分析软件1套；</w:t>
            </w:r>
          </w:p>
          <w:p>
            <w:pPr>
              <w:rPr>
                <w:rFonts w:ascii="等线" w:hAnsi="等线" w:eastAsia="等线"/>
                <w:color w:val="000000"/>
                <w:sz w:val="22"/>
              </w:rPr>
            </w:pPr>
            <w:r>
              <w:rPr>
                <w:rFonts w:hint="eastAsia" w:ascii="等线" w:hAnsi="等线" w:eastAsia="等线"/>
                <w:color w:val="000000"/>
                <w:sz w:val="22"/>
              </w:rPr>
              <w:t>12免费用户使用现场安装调试，质量保证期2年，质量保证期内维修免费，所供型号产品下线后，继续提供不短于5年的零配件供应。</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4</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14</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组织研磨仪</w:t>
            </w:r>
          </w:p>
        </w:tc>
        <w:tc>
          <w:tcPr>
            <w:tcW w:w="12385" w:type="dxa"/>
          </w:tcPr>
          <w:p>
            <w:pPr>
              <w:rPr>
                <w:rFonts w:ascii="等线" w:hAnsi="等线" w:eastAsia="等线"/>
                <w:color w:val="000000"/>
                <w:sz w:val="22"/>
              </w:rPr>
            </w:pPr>
            <w:r>
              <w:rPr>
                <w:rFonts w:hint="eastAsia" w:ascii="等线" w:hAnsi="等线" w:eastAsia="等线"/>
                <w:color w:val="000000"/>
                <w:sz w:val="22"/>
              </w:rPr>
              <w:t>1可用于各种植物组织、动物组织的研磨破碎。包括根、茎、叶、花、果、种子、大脑、心脏、肺、胃、肝脏、胸腺、肾脏、肠、淋巴结、肌肉、骨骼以及真菌、细菌等样品；</w:t>
            </w:r>
          </w:p>
          <w:p>
            <w:pPr>
              <w:rPr>
                <w:rFonts w:ascii="等线" w:hAnsi="等线" w:eastAsia="等线"/>
                <w:color w:val="000000"/>
                <w:sz w:val="22"/>
              </w:rPr>
            </w:pPr>
            <w:r>
              <w:rPr>
                <w:rFonts w:hint="eastAsia" w:ascii="等线" w:hAnsi="等线" w:eastAsia="等线"/>
                <w:color w:val="000000"/>
                <w:sz w:val="22"/>
              </w:rPr>
              <w:t>2时间设定：1(秒)-9999(秒)，频率设定：10—70Hz，即振荡300—2100次/min；</w:t>
            </w:r>
          </w:p>
          <w:p>
            <w:pPr>
              <w:rPr>
                <w:rFonts w:ascii="等线" w:hAnsi="等线" w:eastAsia="等线"/>
                <w:color w:val="000000"/>
                <w:sz w:val="22"/>
              </w:rPr>
            </w:pPr>
            <w:r>
              <w:rPr>
                <w:rFonts w:hint="eastAsia" w:ascii="等线" w:hAnsi="等线" w:eastAsia="等线"/>
                <w:color w:val="000000"/>
                <w:sz w:val="22"/>
              </w:rPr>
              <w:t>3样本容量：2ml的适配器48孔；5ml的适配器12孔；</w:t>
            </w:r>
          </w:p>
          <w:p>
            <w:pPr>
              <w:rPr>
                <w:rFonts w:ascii="等线" w:hAnsi="等线" w:eastAsia="等线"/>
                <w:color w:val="000000"/>
                <w:sz w:val="22"/>
              </w:rPr>
            </w:pPr>
            <w:r>
              <w:rPr>
                <w:rFonts w:hint="eastAsia" w:ascii="等线" w:hAnsi="等线" w:eastAsia="等线"/>
                <w:color w:val="000000"/>
                <w:sz w:val="22"/>
              </w:rPr>
              <w:t>4配置5ml 12孔，2ml 48孔各1个，3mm与6mm.随机配500颗不锈钢球，电源线1根。</w:t>
            </w:r>
          </w:p>
        </w:tc>
        <w:tc>
          <w:tcPr>
            <w:tcW w:w="616" w:type="dxa"/>
            <w:vAlign w:val="center"/>
          </w:tcPr>
          <w:p>
            <w:pPr>
              <w:jc w:val="center"/>
              <w:rPr>
                <w:rFonts w:hint="eastAsia" w:ascii="等线" w:hAnsi="等线" w:eastAsia="等线"/>
                <w:color w:val="000000"/>
                <w:sz w:val="22"/>
                <w:lang w:eastAsia="zh-CN"/>
              </w:rPr>
            </w:pPr>
            <w:r>
              <w:rPr>
                <w:rFonts w:hint="eastAsia" w:ascii="等线" w:hAnsi="等线" w:eastAsia="等线"/>
                <w:color w:val="000000"/>
                <w:sz w:val="22"/>
                <w:lang w:val="en-US" w:eastAsia="zh-CN"/>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15</w:t>
            </w:r>
            <w:bookmarkStart w:id="0" w:name="_GoBack"/>
            <w:bookmarkEnd w:id="0"/>
          </w:p>
        </w:tc>
        <w:tc>
          <w:tcPr>
            <w:tcW w:w="1133" w:type="dxa"/>
            <w:vAlign w:val="center"/>
          </w:tcPr>
          <w:p>
            <w:pPr>
              <w:jc w:val="center"/>
              <w:rPr>
                <w:rFonts w:hint="eastAsia" w:ascii="等线" w:hAnsi="等线" w:eastAsia="等线"/>
                <w:color w:val="000000"/>
                <w:sz w:val="22"/>
              </w:rPr>
            </w:pPr>
            <w:r>
              <w:rPr>
                <w:rFonts w:hint="eastAsia" w:ascii="等线" w:hAnsi="等线" w:eastAsia="等线"/>
                <w:color w:val="000000"/>
                <w:sz w:val="22"/>
              </w:rPr>
              <w:t>高速冷冻离心机</w:t>
            </w:r>
          </w:p>
        </w:tc>
        <w:tc>
          <w:tcPr>
            <w:tcW w:w="12385" w:type="dxa"/>
          </w:tcPr>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1、最高转速（r/min）≥16500</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2、最大离心力（×g）≥21370</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3、最大容量：24x1.5/2.0ml；标配航空锻造铝转子：24×1.5/2.0 ml</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4、定时范围：1-99h59min具备连续离心及瞬时离心</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5、转速精度：±50r/min，10档加速及10档减速速率控制，</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6、运行程序≥20组，方便调用常用程序，开机为上次使用程序。</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7、制冷系统：无氟制冷压缩机组及环保制冷剂R404a</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8、温控范围：－20℃～40℃；温控精度：±1℃，可在离心机运行期间设置；具备预制冷功能，可迅速降温至设定温度；具备待机冷却功能，可在待机状态下维持设定温度。</w:t>
            </w:r>
          </w:p>
          <w:p>
            <w:pPr>
              <w:spacing w:line="240" w:lineRule="auto"/>
              <w:ind w:firstLine="0" w:firstLineChars="0"/>
              <w:rPr>
                <w:rFonts w:hint="eastAsia" w:ascii="等线" w:hAnsi="等线" w:eastAsia="等线"/>
                <w:color w:val="000000"/>
                <w:sz w:val="22"/>
              </w:rPr>
            </w:pPr>
            <w:r>
              <w:rPr>
                <w:rFonts w:hint="eastAsia" w:ascii="等线" w:hAnsi="等线" w:eastAsia="等线"/>
                <w:color w:val="000000"/>
                <w:sz w:val="22"/>
              </w:rPr>
              <w:t>9、大力矩交流无刷变频电机，最快升降速≤26秒，具备超速、超温、不平衡、欠压、过压等多种预警功能，三级阻尼减震，</w:t>
            </w:r>
          </w:p>
          <w:p>
            <w:pPr>
              <w:rPr>
                <w:rFonts w:hint="eastAsia" w:ascii="等线" w:hAnsi="等线" w:eastAsia="等线"/>
                <w:color w:val="000000"/>
                <w:sz w:val="22"/>
              </w:rPr>
            </w:pPr>
            <w:r>
              <w:rPr>
                <w:rFonts w:hint="eastAsia" w:ascii="等线" w:hAnsi="等线" w:eastAsia="等线"/>
                <w:color w:val="000000"/>
                <w:sz w:val="22"/>
              </w:rPr>
              <w:t>10、TFT-LCD真彩显示屏，触屏按键及实体按键双操作模式，设有离心力显示专用键，同时显示设定参数和运行参数，运行中可随时更改参数，无需停机，操作界面直观、简单，方便使用；操作菜单可提供多国语言版本</w:t>
            </w:r>
          </w:p>
        </w:tc>
        <w:tc>
          <w:tcPr>
            <w:tcW w:w="616" w:type="dxa"/>
            <w:vAlign w:val="center"/>
          </w:tcPr>
          <w:p>
            <w:pPr>
              <w:jc w:val="center"/>
              <w:rPr>
                <w:rFonts w:hint="default" w:ascii="等线" w:hAnsi="等线" w:eastAsia="等线"/>
                <w:color w:val="000000"/>
                <w:sz w:val="22"/>
                <w:lang w:val="en-US" w:eastAsia="zh-CN"/>
              </w:rPr>
            </w:pPr>
            <w:r>
              <w:rPr>
                <w:rFonts w:hint="eastAsia" w:ascii="等线" w:hAnsi="等线" w:eastAsia="等线"/>
                <w:color w:val="000000"/>
                <w:sz w:val="22"/>
                <w:lang w:val="en-US" w:eastAsia="zh-CN"/>
              </w:rPr>
              <w:t>2</w:t>
            </w:r>
          </w:p>
        </w:tc>
        <w:tc>
          <w:tcPr>
            <w:tcW w:w="616" w:type="dxa"/>
            <w:vAlign w:val="center"/>
          </w:tcPr>
          <w:p>
            <w:pPr>
              <w:jc w:val="center"/>
              <w:rPr>
                <w:rFonts w:hint="eastAsia" w:ascii="等线" w:hAnsi="等线" w:eastAsia="等线"/>
                <w:color w:val="000000"/>
                <w:sz w:val="22"/>
                <w:lang w:val="en-US" w:eastAsia="zh-CN"/>
              </w:rPr>
            </w:pPr>
            <w:r>
              <w:rPr>
                <w:rFonts w:hint="eastAsia" w:ascii="等线" w:hAnsi="等线" w:eastAsia="等线"/>
                <w:color w:val="000000"/>
                <w:sz w:val="22"/>
                <w:lang w:val="en-US" w:eastAsia="zh-CN"/>
              </w:rPr>
              <w:t>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mYmZlMTU3ZTkyNzRjMWM3OGIwMTVkNjYxMzAwNDEifQ=="/>
  </w:docVars>
  <w:rsids>
    <w:rsidRoot w:val="06444761"/>
    <w:rsid w:val="001176A8"/>
    <w:rsid w:val="00255F83"/>
    <w:rsid w:val="00851EE9"/>
    <w:rsid w:val="00922171"/>
    <w:rsid w:val="009558E6"/>
    <w:rsid w:val="02BB4D4A"/>
    <w:rsid w:val="037252E4"/>
    <w:rsid w:val="06444761"/>
    <w:rsid w:val="067A14E9"/>
    <w:rsid w:val="09C629A6"/>
    <w:rsid w:val="0B283AE5"/>
    <w:rsid w:val="0F136BEA"/>
    <w:rsid w:val="105D695E"/>
    <w:rsid w:val="10957180"/>
    <w:rsid w:val="1174750C"/>
    <w:rsid w:val="125B5ACD"/>
    <w:rsid w:val="13D85CCB"/>
    <w:rsid w:val="13D8740B"/>
    <w:rsid w:val="14C07832"/>
    <w:rsid w:val="16AD4DAD"/>
    <w:rsid w:val="19625E29"/>
    <w:rsid w:val="1B484E2E"/>
    <w:rsid w:val="1E860171"/>
    <w:rsid w:val="23B810AE"/>
    <w:rsid w:val="29D707D7"/>
    <w:rsid w:val="2B9F31F6"/>
    <w:rsid w:val="2F4A1C7D"/>
    <w:rsid w:val="32265261"/>
    <w:rsid w:val="33763D5C"/>
    <w:rsid w:val="342677A4"/>
    <w:rsid w:val="37D20543"/>
    <w:rsid w:val="392F6B61"/>
    <w:rsid w:val="3A2B4557"/>
    <w:rsid w:val="3CAA735A"/>
    <w:rsid w:val="3FA61BA1"/>
    <w:rsid w:val="40AA1F1B"/>
    <w:rsid w:val="413917D4"/>
    <w:rsid w:val="42741BDF"/>
    <w:rsid w:val="42EA74E9"/>
    <w:rsid w:val="43291B47"/>
    <w:rsid w:val="438B3A34"/>
    <w:rsid w:val="44F71BF1"/>
    <w:rsid w:val="45541308"/>
    <w:rsid w:val="49026FE1"/>
    <w:rsid w:val="49493087"/>
    <w:rsid w:val="49E371E6"/>
    <w:rsid w:val="49F0022B"/>
    <w:rsid w:val="4A4E4CE5"/>
    <w:rsid w:val="4A4F0C98"/>
    <w:rsid w:val="4AF876DD"/>
    <w:rsid w:val="4F416E81"/>
    <w:rsid w:val="4FA36C22"/>
    <w:rsid w:val="4FA46B23"/>
    <w:rsid w:val="51F074C3"/>
    <w:rsid w:val="56260BCA"/>
    <w:rsid w:val="5725047F"/>
    <w:rsid w:val="576D18DA"/>
    <w:rsid w:val="578C35C9"/>
    <w:rsid w:val="5E7C7E7F"/>
    <w:rsid w:val="5F911232"/>
    <w:rsid w:val="60D33FD5"/>
    <w:rsid w:val="61A9233D"/>
    <w:rsid w:val="62D80DC5"/>
    <w:rsid w:val="64B9485E"/>
    <w:rsid w:val="670C1D42"/>
    <w:rsid w:val="69267E8F"/>
    <w:rsid w:val="6A0F0661"/>
    <w:rsid w:val="6A5712C7"/>
    <w:rsid w:val="6F542DED"/>
    <w:rsid w:val="6FF46360"/>
    <w:rsid w:val="76FF5F7C"/>
    <w:rsid w:val="77E1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lang w:val="en-US" w:eastAsia="zh-CN" w:bidi="ar-SA"/>
    </w:rPr>
  </w:style>
  <w:style w:type="paragraph" w:styleId="2">
    <w:name w:val="heading 1"/>
    <w:basedOn w:val="1"/>
    <w:next w:val="1"/>
    <w:qFormat/>
    <w:uiPriority w:val="0"/>
    <w:pPr>
      <w:keepNext/>
      <w:keepLines/>
      <w:spacing w:line="360" w:lineRule="auto"/>
      <w:jc w:val="center"/>
      <w:outlineLvl w:val="0"/>
    </w:pPr>
    <w:rPr>
      <w:b/>
      <w:kern w:val="44"/>
      <w:szCs w:val="28"/>
    </w:rPr>
  </w:style>
  <w:style w:type="paragraph" w:styleId="3">
    <w:name w:val="heading 2"/>
    <w:basedOn w:val="1"/>
    <w:next w:val="1"/>
    <w:link w:val="10"/>
    <w:semiHidden/>
    <w:unhideWhenUsed/>
    <w:qFormat/>
    <w:uiPriority w:val="0"/>
    <w:pPr>
      <w:keepNext/>
      <w:keepLines/>
      <w:jc w:val="left"/>
      <w:outlineLvl w:val="1"/>
    </w:pPr>
    <w:rPr>
      <w:rFonts w:cs="宋体"/>
      <w:b/>
      <w:snapToGrid w:val="0"/>
      <w:color w:val="000000"/>
      <w:kern w:val="0"/>
      <w:szCs w:val="24"/>
    </w:rPr>
  </w:style>
  <w:style w:type="paragraph" w:styleId="4">
    <w:name w:val="heading 3"/>
    <w:basedOn w:val="1"/>
    <w:next w:val="1"/>
    <w:semiHidden/>
    <w:unhideWhenUsed/>
    <w:qFormat/>
    <w:uiPriority w:val="0"/>
    <w:pPr>
      <w:keepNext/>
      <w:keepLines/>
      <w:spacing w:line="360" w:lineRule="auto"/>
      <w:jc w:val="left"/>
      <w:outlineLvl w:val="2"/>
    </w:pPr>
    <w:rPr>
      <w:rFonts w:cs="宋体"/>
      <w:b/>
      <w:szCs w:val="24"/>
      <w:lang w:val="zh-CN" w:bidi="zh-CN"/>
    </w:rPr>
  </w:style>
  <w:style w:type="paragraph" w:styleId="5">
    <w:name w:val="heading 4"/>
    <w:basedOn w:val="1"/>
    <w:next w:val="1"/>
    <w:semiHidden/>
    <w:unhideWhenUsed/>
    <w:qFormat/>
    <w:uiPriority w:val="0"/>
    <w:pPr>
      <w:keepNext/>
      <w:keepLines/>
      <w:outlineLvl w:val="3"/>
    </w:pPr>
    <w:rPr>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link w:val="3"/>
    <w:qFormat/>
    <w:uiPriority w:val="0"/>
    <w:rPr>
      <w:rFonts w:ascii="宋体" w:hAnsi="宋体" w:eastAsia="宋体" w:cs="宋体"/>
      <w:b/>
      <w:snapToGrid w:val="0"/>
      <w:color w:val="000000"/>
      <w:kern w:val="0"/>
      <w:sz w:val="28"/>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3610</Words>
  <Characters>4198</Characters>
  <Lines>38</Lines>
  <Paragraphs>10</Paragraphs>
  <TotalTime>0</TotalTime>
  <ScaleCrop>false</ScaleCrop>
  <LinksUpToDate>false</LinksUpToDate>
  <CharactersWithSpaces>4227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2022-08-24T08:52:00Z</dcterms:created>
  <dc:creator>傲.</dc:creator>
  <cp:lastModifiedBy>李享</cp:lastModifiedBy>
  <dcterms:modified xsi:type="dcterms:W3CDTF">2022-09-26T09:28:17Z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FA24BA4F6DE14838A018B8CC11103790</vt:lpwstr>
  </property>
</Properties>
</file>