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 w:line="352" w:lineRule="exact"/>
        <w:ind w:left="2746"/>
        <w:outlineLvl w:val="0"/>
        <w:rPr>
          <w:sz w:val="35"/>
          <w:szCs w:val="35"/>
        </w:rPr>
      </w:pPr>
      <w:r>
        <w:rPr>
          <w:spacing w:val="11"/>
          <w:position w:val="-2"/>
          <w:sz w:val="35"/>
          <w:szCs w:val="35"/>
        </w:rPr>
        <w:t>磁刺激仪技术参数</w:t>
      </w:r>
    </w:p>
    <w:p>
      <w:pPr>
        <w:pStyle w:val="2"/>
        <w:spacing w:before="99" w:line="186" w:lineRule="auto"/>
        <w:ind w:left="36"/>
      </w:pPr>
      <w:r>
        <w:rPr>
          <w:spacing w:val="9"/>
        </w:rPr>
        <w:t>1、刺激强度</w:t>
      </w:r>
      <w:r>
        <w:rPr>
          <w:rFonts w:hint="eastAsia"/>
          <w:spacing w:val="9"/>
          <w:lang w:eastAsia="zh-CN"/>
        </w:rPr>
        <w:t>：</w:t>
      </w:r>
      <w:r>
        <w:rPr>
          <w:spacing w:val="9"/>
        </w:rPr>
        <w:t>最大刺激强度≥6T</w:t>
      </w:r>
    </w:p>
    <w:p>
      <w:pPr>
        <w:pStyle w:val="2"/>
        <w:spacing w:before="194" w:line="204" w:lineRule="auto"/>
        <w:ind w:left="25"/>
      </w:pPr>
      <w:r>
        <w:rPr>
          <w:spacing w:val="3"/>
        </w:rPr>
        <w:t>2、输出频率: 0.1</w:t>
      </w:r>
      <w:r>
        <w:t>Hz</w:t>
      </w:r>
      <w:r>
        <w:rPr>
          <w:spacing w:val="3"/>
        </w:rPr>
        <w:t>～</w:t>
      </w:r>
      <w:r>
        <w:rPr>
          <w:spacing w:val="-20"/>
        </w:rPr>
        <w:t xml:space="preserve"> </w:t>
      </w:r>
      <w:r>
        <w:rPr>
          <w:spacing w:val="3"/>
        </w:rPr>
        <w:t>100</w:t>
      </w:r>
      <w:r>
        <w:t>Hz</w:t>
      </w:r>
      <w:r>
        <w:rPr>
          <w:spacing w:val="3"/>
        </w:rPr>
        <w:t>,</w:t>
      </w:r>
      <w:r>
        <w:rPr>
          <w:spacing w:val="63"/>
        </w:rPr>
        <w:t xml:space="preserve"> </w:t>
      </w:r>
      <w:r>
        <w:rPr>
          <w:spacing w:val="3"/>
        </w:rPr>
        <w:t>允差±5%</w:t>
      </w:r>
    </w:p>
    <w:p>
      <w:pPr>
        <w:pStyle w:val="2"/>
        <w:spacing w:before="168" w:line="459" w:lineRule="exact"/>
        <w:ind w:left="24"/>
        <w:rPr>
          <w:spacing w:val="12"/>
          <w:position w:val="16"/>
        </w:rPr>
      </w:pPr>
      <w:r>
        <w:rPr>
          <w:spacing w:val="8"/>
          <w:position w:val="17"/>
        </w:rPr>
        <w:t>3、</w:t>
      </w:r>
      <w:r>
        <w:rPr>
          <w:spacing w:val="12"/>
          <w:position w:val="16"/>
        </w:rPr>
        <w:t>输出步长</w:t>
      </w:r>
      <w:r>
        <w:rPr>
          <w:rFonts w:hint="eastAsia"/>
          <w:spacing w:val="12"/>
          <w:position w:val="16"/>
          <w:lang w:eastAsia="zh-CN"/>
        </w:rPr>
        <w:t>：</w:t>
      </w:r>
      <w:r>
        <w:rPr>
          <w:spacing w:val="12"/>
          <w:position w:val="16"/>
        </w:rPr>
        <w:t>输出脉冲频率在1Hz以下时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脉冲频率设置步长为0.1Hz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超过1Hz时步长为0.5Hz</w:t>
      </w:r>
    </w:p>
    <w:p>
      <w:pPr>
        <w:pStyle w:val="2"/>
        <w:spacing w:before="200" w:line="460" w:lineRule="exact"/>
        <w:ind w:left="21"/>
        <w:rPr>
          <w:spacing w:val="12"/>
          <w:position w:val="16"/>
        </w:rPr>
      </w:pPr>
      <w:r>
        <w:rPr>
          <w:spacing w:val="12"/>
          <w:position w:val="16"/>
        </w:rPr>
        <w:t>4、</w:t>
      </w:r>
      <w:r>
        <w:rPr>
          <w:spacing w:val="-48"/>
          <w:position w:val="16"/>
        </w:rPr>
        <w:t xml:space="preserve"> </w:t>
      </w:r>
      <w:r>
        <w:rPr>
          <w:spacing w:val="12"/>
          <w:position w:val="16"/>
        </w:rPr>
        <w:t xml:space="preserve">计时功能:设定刺激方案后 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 xml:space="preserve">设备应能依据设定方案自行计算总刺激时间 </w:t>
      </w:r>
      <w:r>
        <w:rPr>
          <w:rFonts w:hint="eastAsia"/>
          <w:spacing w:val="12"/>
          <w:position w:val="16"/>
          <w:lang w:eastAsia="zh-CN"/>
        </w:rPr>
        <w:t>，实际</w:t>
      </w:r>
      <w:r>
        <w:rPr>
          <w:spacing w:val="12"/>
          <w:position w:val="16"/>
        </w:rPr>
        <w:t>际刺激时间允许误差±10%</w:t>
      </w:r>
    </w:p>
    <w:p>
      <w:pPr>
        <w:pStyle w:val="2"/>
        <w:spacing w:before="105" w:line="194" w:lineRule="auto"/>
        <w:ind w:left="29"/>
      </w:pPr>
      <w:r>
        <w:rPr>
          <w:spacing w:val="9"/>
        </w:rPr>
        <w:t>5、</w:t>
      </w:r>
      <w:r>
        <w:rPr>
          <w:spacing w:val="-36"/>
        </w:rPr>
        <w:t xml:space="preserve"> </w:t>
      </w:r>
      <w:r>
        <w:rPr>
          <w:spacing w:val="9"/>
        </w:rPr>
        <w:t>单边脉冲宽度</w:t>
      </w:r>
      <w:r>
        <w:rPr>
          <w:rFonts w:hint="eastAsia"/>
          <w:spacing w:val="9"/>
          <w:lang w:eastAsia="zh-CN"/>
        </w:rPr>
        <w:t>：</w:t>
      </w:r>
      <w:r>
        <w:rPr>
          <w:spacing w:val="9"/>
        </w:rPr>
        <w:t>166μs～</w:t>
      </w:r>
      <w:r>
        <w:rPr>
          <w:spacing w:val="-33"/>
        </w:rPr>
        <w:t xml:space="preserve"> </w:t>
      </w:r>
      <w:r>
        <w:rPr>
          <w:spacing w:val="9"/>
        </w:rPr>
        <w:t>180μ</w:t>
      </w:r>
      <w:r>
        <w:t>s</w:t>
      </w:r>
      <w:r>
        <w:rPr>
          <w:spacing w:val="-31"/>
        </w:rPr>
        <w:t xml:space="preserve"> </w:t>
      </w:r>
      <w:r>
        <w:rPr>
          <w:rFonts w:hint="eastAsia"/>
          <w:lang w:eastAsia="zh-CN"/>
        </w:rPr>
        <w:t>，</w:t>
      </w:r>
      <w:r>
        <w:rPr>
          <w:spacing w:val="9"/>
        </w:rPr>
        <w:t>允差±10%</w:t>
      </w:r>
    </w:p>
    <w:p>
      <w:pPr>
        <w:pStyle w:val="2"/>
        <w:spacing w:before="148" w:line="180" w:lineRule="auto"/>
        <w:ind w:left="21"/>
      </w:pPr>
      <w:r>
        <w:rPr>
          <w:spacing w:val="17"/>
        </w:rPr>
        <w:t>6、</w:t>
      </w:r>
      <w:r>
        <w:rPr>
          <w:spacing w:val="-38"/>
        </w:rPr>
        <w:t xml:space="preserve"> </w:t>
      </w:r>
      <w:r>
        <w:rPr>
          <w:spacing w:val="17"/>
        </w:rPr>
        <w:t>单拍同步刺激时间间隔</w:t>
      </w:r>
      <w:r>
        <w:rPr>
          <w:rFonts w:hint="eastAsia"/>
          <w:spacing w:val="17"/>
          <w:lang w:eastAsia="zh-CN"/>
        </w:rPr>
        <w:t>：</w:t>
      </w:r>
      <w:r>
        <w:rPr>
          <w:spacing w:val="17"/>
        </w:rPr>
        <w:t>10</w:t>
      </w:r>
      <w:r>
        <w:t>ms</w:t>
      </w:r>
      <w:r>
        <w:rPr>
          <w:spacing w:val="17"/>
        </w:rPr>
        <w:t>～250</w:t>
      </w:r>
      <w:r>
        <w:t>ms</w:t>
      </w:r>
      <w:r>
        <w:rPr>
          <w:spacing w:val="17"/>
        </w:rPr>
        <w:t xml:space="preserve"> </w:t>
      </w:r>
      <w:r>
        <w:rPr>
          <w:rFonts w:hint="eastAsia"/>
          <w:spacing w:val="17"/>
          <w:lang w:eastAsia="zh-CN"/>
        </w:rPr>
        <w:t>（</w:t>
      </w:r>
      <w:r>
        <w:rPr>
          <w:spacing w:val="17"/>
        </w:rPr>
        <w:t>单脉冲刺激</w:t>
      </w:r>
      <w:r>
        <w:rPr>
          <w:rFonts w:hint="eastAsia"/>
          <w:spacing w:val="17"/>
          <w:lang w:eastAsia="zh-CN"/>
        </w:rPr>
        <w:t>），</w:t>
      </w:r>
      <w:r>
        <w:rPr>
          <w:spacing w:val="17"/>
        </w:rPr>
        <w:t>允差</w:t>
      </w:r>
      <w:r>
        <w:rPr>
          <w:rFonts w:hint="eastAsia"/>
          <w:spacing w:val="17"/>
          <w:lang w:eastAsia="zh-CN"/>
        </w:rPr>
        <w:t>：</w:t>
      </w:r>
      <w:r>
        <w:rPr>
          <w:spacing w:val="17"/>
        </w:rPr>
        <w:t>±1</w:t>
      </w:r>
      <w:r>
        <w:t>ms</w:t>
      </w:r>
    </w:p>
    <w:p>
      <w:pPr>
        <w:pStyle w:val="2"/>
        <w:spacing w:before="263" w:line="183" w:lineRule="auto"/>
        <w:ind w:left="26"/>
        <w:rPr>
          <w:rFonts w:hint="eastAsia" w:eastAsia="微软雅黑"/>
          <w:lang w:eastAsia="zh-CN"/>
        </w:rPr>
      </w:pPr>
      <w:r>
        <w:rPr>
          <w:spacing w:val="15"/>
        </w:rPr>
        <w:t>7、肌电信号参数要求</w:t>
      </w:r>
      <w:r>
        <w:rPr>
          <w:rFonts w:hint="eastAsia"/>
          <w:spacing w:val="15"/>
          <w:lang w:eastAsia="zh-CN"/>
        </w:rPr>
        <w:t>：</w:t>
      </w:r>
    </w:p>
    <w:p>
      <w:pPr>
        <w:pStyle w:val="2"/>
        <w:spacing w:before="200" w:line="460" w:lineRule="exact"/>
        <w:ind w:left="21"/>
        <w:rPr>
          <w:spacing w:val="12"/>
          <w:position w:val="16"/>
        </w:rPr>
      </w:pPr>
      <w:r>
        <w:rPr>
          <w:spacing w:val="12"/>
          <w:position w:val="16"/>
        </w:rPr>
        <w:t>7.1与磁刺激与磁刺激治疗系统结合可开展阈值</w:t>
      </w:r>
      <w:r>
        <w:rPr>
          <w:rFonts w:hint="eastAsia"/>
          <w:spacing w:val="12"/>
          <w:position w:val="16"/>
          <w:lang w:eastAsia="zh-CN"/>
        </w:rPr>
        <w:t>（</w:t>
      </w:r>
      <w:r>
        <w:rPr>
          <w:spacing w:val="12"/>
          <w:position w:val="16"/>
        </w:rPr>
        <w:t>MT</w:t>
      </w:r>
      <w:r>
        <w:rPr>
          <w:rFonts w:hint="eastAsia"/>
          <w:spacing w:val="12"/>
          <w:position w:val="16"/>
          <w:lang w:eastAsia="zh-CN"/>
        </w:rPr>
        <w:t>）</w:t>
      </w:r>
      <w:r>
        <w:rPr>
          <w:spacing w:val="12"/>
          <w:position w:val="16"/>
        </w:rPr>
        <w:t xml:space="preserve">自动检测、 中枢运动传导时间 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运</w:t>
      </w:r>
      <w:r>
        <w:rPr>
          <w:rFonts w:hint="eastAsia"/>
          <w:spacing w:val="12"/>
          <w:position w:val="16"/>
          <w:lang w:val="en-US" w:eastAsia="zh-CN"/>
        </w:rPr>
        <w:t>`</w:t>
      </w:r>
      <w:r>
        <w:rPr>
          <w:spacing w:val="12"/>
          <w:position w:val="16"/>
        </w:rPr>
        <w:t>动诱发电位的检测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同屏显示电生理采集页面与数据界面</w:t>
      </w:r>
      <w:r>
        <w:rPr>
          <w:rFonts w:hint="eastAsia"/>
          <w:spacing w:val="12"/>
          <w:position w:val="16"/>
          <w:lang w:eastAsia="zh-CN"/>
        </w:rPr>
        <w:t>。</w:t>
      </w:r>
      <w:r>
        <w:rPr>
          <w:spacing w:val="12"/>
          <w:position w:val="16"/>
        </w:rPr>
        <w:t>用于皮层兴奋性检测、上下肢中枢神经传导检查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呼吸、 咽腔、 为运动、 呼吸、吞咽和盆底功能障碍提供客观的评价依据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以追踪康复疗效</w:t>
      </w:r>
      <w:r>
        <w:rPr>
          <w:rFonts w:hint="eastAsia"/>
          <w:spacing w:val="12"/>
          <w:position w:val="16"/>
          <w:lang w:eastAsia="zh-CN"/>
        </w:rPr>
        <w:t>，</w:t>
      </w:r>
      <w:r>
        <w:rPr>
          <w:spacing w:val="12"/>
          <w:position w:val="16"/>
        </w:rPr>
        <w:t>为临床治疗方案更改提供依据</w:t>
      </w:r>
    </w:p>
    <w:p>
      <w:pPr>
        <w:pStyle w:val="2"/>
        <w:spacing w:before="188" w:line="505" w:lineRule="exact"/>
        <w:ind w:left="26"/>
      </w:pPr>
      <w:r>
        <w:rPr>
          <w:spacing w:val="11"/>
          <w:position w:val="20"/>
        </w:rPr>
        <w:t>7.2示值准确度</w:t>
      </w:r>
      <w:r>
        <w:rPr>
          <w:rFonts w:hint="eastAsia"/>
          <w:spacing w:val="11"/>
          <w:position w:val="20"/>
          <w:lang w:eastAsia="zh-CN"/>
        </w:rPr>
        <w:t>：</w:t>
      </w:r>
      <w:r>
        <w:rPr>
          <w:spacing w:val="11"/>
          <w:position w:val="20"/>
        </w:rPr>
        <w:t>误差不大于±10%或者±2μ</w:t>
      </w:r>
      <w:r>
        <w:rPr>
          <w:position w:val="20"/>
        </w:rPr>
        <w:t>V</w:t>
      </w:r>
      <w:r>
        <w:rPr>
          <w:spacing w:val="-25"/>
          <w:position w:val="20"/>
        </w:rPr>
        <w:t xml:space="preserve"> </w:t>
      </w:r>
      <w:r>
        <w:rPr>
          <w:rFonts w:hint="eastAsia"/>
          <w:position w:val="20"/>
          <w:lang w:eastAsia="zh-CN"/>
        </w:rPr>
        <w:t>，</w:t>
      </w:r>
      <w:r>
        <w:rPr>
          <w:spacing w:val="11"/>
          <w:position w:val="20"/>
        </w:rPr>
        <w:t>取其中最大值</w:t>
      </w:r>
    </w:p>
    <w:p>
      <w:pPr>
        <w:pStyle w:val="2"/>
        <w:spacing w:line="193" w:lineRule="auto"/>
        <w:ind w:left="26"/>
      </w:pPr>
      <w:r>
        <w:rPr>
          <w:spacing w:val="9"/>
        </w:rPr>
        <w:t>7.3分辨率≤2μ</w:t>
      </w:r>
      <w:r>
        <w:t>V</w:t>
      </w:r>
    </w:p>
    <w:p>
      <w:pPr>
        <w:pStyle w:val="2"/>
        <w:spacing w:before="185" w:line="193" w:lineRule="auto"/>
        <w:ind w:left="26"/>
      </w:pPr>
      <w:r>
        <w:rPr>
          <w:spacing w:val="9"/>
        </w:rPr>
        <w:t>7.4系统噪声≤1μ</w:t>
      </w:r>
      <w:r>
        <w:t>V</w:t>
      </w:r>
    </w:p>
    <w:p>
      <w:pPr>
        <w:pStyle w:val="2"/>
        <w:spacing w:before="183" w:line="502" w:lineRule="exact"/>
        <w:ind w:left="26"/>
      </w:pPr>
      <w:r>
        <w:rPr>
          <w:spacing w:val="19"/>
          <w:position w:val="21"/>
        </w:rPr>
        <w:t>7.5通频带</w:t>
      </w:r>
      <w:r>
        <w:rPr>
          <w:rFonts w:hint="eastAsia"/>
          <w:spacing w:val="19"/>
          <w:position w:val="21"/>
          <w:lang w:eastAsia="zh-CN"/>
        </w:rPr>
        <w:t>：</w:t>
      </w:r>
      <w:r>
        <w:rPr>
          <w:spacing w:val="19"/>
          <w:position w:val="21"/>
        </w:rPr>
        <w:t>20</w:t>
      </w:r>
      <w:r>
        <w:rPr>
          <w:position w:val="21"/>
        </w:rPr>
        <w:t>Hz</w:t>
      </w:r>
      <w:r>
        <w:rPr>
          <w:spacing w:val="19"/>
          <w:position w:val="21"/>
        </w:rPr>
        <w:t>～480</w:t>
      </w:r>
      <w:r>
        <w:rPr>
          <w:position w:val="21"/>
        </w:rPr>
        <w:t>Hz</w:t>
      </w:r>
      <w:r>
        <w:rPr>
          <w:spacing w:val="19"/>
          <w:position w:val="21"/>
        </w:rPr>
        <w:t xml:space="preserve">  </w:t>
      </w:r>
      <w:r>
        <w:rPr>
          <w:rFonts w:hint="eastAsia"/>
          <w:spacing w:val="19"/>
          <w:position w:val="21"/>
          <w:lang w:eastAsia="zh-CN"/>
        </w:rPr>
        <w:t>（</w:t>
      </w:r>
      <w:r>
        <w:rPr>
          <w:spacing w:val="19"/>
          <w:position w:val="21"/>
        </w:rPr>
        <w:t>-3</w:t>
      </w:r>
      <w:r>
        <w:rPr>
          <w:position w:val="21"/>
        </w:rPr>
        <w:t>dB</w:t>
      </w:r>
      <w:r>
        <w:rPr>
          <w:rFonts w:hint="eastAsia"/>
          <w:spacing w:val="19"/>
          <w:position w:val="21"/>
          <w:lang w:eastAsia="zh-CN"/>
        </w:rPr>
        <w:t>）</w:t>
      </w:r>
      <w:r>
        <w:rPr>
          <w:spacing w:val="19"/>
          <w:position w:val="21"/>
        </w:rPr>
        <w:t>(不包括陷波波段)</w:t>
      </w:r>
    </w:p>
    <w:p>
      <w:pPr>
        <w:pStyle w:val="2"/>
        <w:spacing w:before="1" w:line="185" w:lineRule="auto"/>
        <w:ind w:left="26"/>
      </w:pPr>
      <w:r>
        <w:rPr>
          <w:spacing w:val="14"/>
        </w:rPr>
        <w:t>7.6差模输入阻抗</w:t>
      </w:r>
      <w:r>
        <w:rPr>
          <w:rFonts w:hint="eastAsia"/>
          <w:spacing w:val="14"/>
          <w:lang w:eastAsia="zh-CN"/>
        </w:rPr>
        <w:t>：</w:t>
      </w:r>
      <w:r>
        <w:rPr>
          <w:spacing w:val="14"/>
        </w:rPr>
        <w:t>＞5MΩ</w:t>
      </w:r>
    </w:p>
    <w:p>
      <w:pPr>
        <w:pStyle w:val="2"/>
        <w:spacing w:before="198" w:line="185" w:lineRule="auto"/>
        <w:ind w:left="26"/>
      </w:pPr>
      <w:r>
        <w:rPr>
          <w:spacing w:val="19"/>
        </w:rPr>
        <w:t>7.7共模抑制比</w:t>
      </w:r>
      <w:r>
        <w:rPr>
          <w:rFonts w:hint="eastAsia"/>
          <w:spacing w:val="19"/>
          <w:lang w:eastAsia="zh-CN"/>
        </w:rPr>
        <w:t>：</w:t>
      </w:r>
      <w:r>
        <w:rPr>
          <w:spacing w:val="19"/>
        </w:rPr>
        <w:t>＞100</w:t>
      </w:r>
      <w:r>
        <w:t>dB</w:t>
      </w:r>
    </w:p>
    <w:p>
      <w:pPr>
        <w:pStyle w:val="2"/>
        <w:spacing w:before="198" w:line="504" w:lineRule="exact"/>
        <w:ind w:left="26"/>
      </w:pPr>
      <w:r>
        <w:rPr>
          <w:spacing w:val="15"/>
          <w:position w:val="20"/>
        </w:rPr>
        <w:t>7.8工频陷波器</w:t>
      </w:r>
      <w:r>
        <w:rPr>
          <w:rFonts w:hint="eastAsia"/>
          <w:spacing w:val="15"/>
          <w:position w:val="20"/>
          <w:lang w:eastAsia="zh-CN"/>
        </w:rPr>
        <w:t>：</w:t>
      </w:r>
      <w:r>
        <w:rPr>
          <w:spacing w:val="15"/>
          <w:position w:val="20"/>
        </w:rPr>
        <w:t>应有50</w:t>
      </w:r>
      <w:r>
        <w:rPr>
          <w:position w:val="20"/>
        </w:rPr>
        <w:t>Hz</w:t>
      </w:r>
      <w:r>
        <w:rPr>
          <w:spacing w:val="15"/>
          <w:position w:val="20"/>
        </w:rPr>
        <w:t>陷波滤波器</w:t>
      </w:r>
      <w:r>
        <w:rPr>
          <w:spacing w:val="-26"/>
          <w:position w:val="20"/>
        </w:rPr>
        <w:t xml:space="preserve"> </w:t>
      </w:r>
      <w:r>
        <w:rPr>
          <w:spacing w:val="15"/>
          <w:position w:val="20"/>
        </w:rPr>
        <w:t>S衰减后幅值应不大于5μ</w:t>
      </w:r>
      <w:r>
        <w:rPr>
          <w:position w:val="20"/>
        </w:rPr>
        <w:t>V</w:t>
      </w:r>
    </w:p>
    <w:p>
      <w:pPr>
        <w:pStyle w:val="2"/>
        <w:spacing w:before="1" w:line="191" w:lineRule="auto"/>
        <w:ind w:left="24"/>
      </w:pPr>
      <w:r>
        <w:rPr>
          <w:spacing w:val="17"/>
        </w:rPr>
        <w:t>8、</w:t>
      </w:r>
      <w:r>
        <w:rPr>
          <w:spacing w:val="-35"/>
        </w:rPr>
        <w:t xml:space="preserve"> </w:t>
      </w:r>
      <w:r>
        <w:rPr>
          <w:spacing w:val="17"/>
        </w:rPr>
        <w:t>冷却方式</w:t>
      </w:r>
      <w:r>
        <w:rPr>
          <w:rFonts w:hint="eastAsia"/>
          <w:spacing w:val="17"/>
          <w:lang w:eastAsia="zh-CN"/>
        </w:rPr>
        <w:t>：</w:t>
      </w:r>
      <w:r>
        <w:rPr>
          <w:spacing w:val="17"/>
        </w:rPr>
        <w:t>液态冷却</w:t>
      </w:r>
      <w:r>
        <w:rPr>
          <w:spacing w:val="-32"/>
        </w:rPr>
        <w:t xml:space="preserve"> </w:t>
      </w:r>
    </w:p>
    <w:p>
      <w:pPr>
        <w:pStyle w:val="2"/>
        <w:spacing w:before="186" w:line="240" w:lineRule="auto"/>
        <w:ind w:left="23"/>
        <w:rPr>
          <w:rFonts w:hint="eastAsia" w:eastAsia="微软雅黑"/>
          <w:lang w:eastAsia="zh-CN"/>
        </w:rPr>
      </w:pPr>
      <w:r>
        <w:rPr>
          <w:spacing w:val="15"/>
        </w:rPr>
        <w:t>9、硬件级安全的双系统</w:t>
      </w:r>
      <w:r>
        <w:rPr>
          <w:spacing w:val="-27"/>
        </w:rPr>
        <w:t xml:space="preserve"> </w:t>
      </w:r>
      <w:r>
        <w:rPr>
          <w:rFonts w:hint="eastAsia"/>
          <w:spacing w:val="15"/>
          <w:lang w:eastAsia="zh-CN"/>
        </w:rPr>
        <w:t>：</w:t>
      </w:r>
      <w:r>
        <w:rPr>
          <w:spacing w:val="15"/>
        </w:rPr>
        <w:t>采用双硬盘安装双系统</w:t>
      </w:r>
      <w:r>
        <w:rPr>
          <w:rFonts w:hint="eastAsia"/>
          <w:spacing w:val="15"/>
          <w:lang w:eastAsia="zh-CN"/>
        </w:rPr>
        <w:t>。</w:t>
      </w:r>
    </w:p>
    <w:p>
      <w:pPr>
        <w:pStyle w:val="2"/>
        <w:spacing w:before="200" w:line="185" w:lineRule="auto"/>
        <w:ind w:left="36"/>
        <w:rPr>
          <w:rFonts w:hint="eastAsia" w:eastAsia="微软雅黑"/>
          <w:lang w:eastAsia="zh-CN"/>
        </w:rPr>
        <w:sectPr>
          <w:pgSz w:w="11900" w:h="16820"/>
          <w:pgMar w:top="1429" w:right="1710" w:bottom="0" w:left="1785" w:header="0" w:footer="0" w:gutter="0"/>
          <w:cols w:space="720" w:num="1"/>
        </w:sectPr>
      </w:pPr>
      <w:r>
        <w:rPr>
          <w:spacing w:val="8"/>
        </w:rPr>
        <w:t>1</w:t>
      </w:r>
      <w:r>
        <w:rPr>
          <w:rFonts w:hint="eastAsia"/>
          <w:spacing w:val="8"/>
          <w:lang w:val="en-US" w:eastAsia="zh-CN"/>
        </w:rPr>
        <w:t>0</w:t>
      </w:r>
      <w:r>
        <w:rPr>
          <w:spacing w:val="8"/>
        </w:rPr>
        <w:t>、</w:t>
      </w:r>
      <w:r>
        <w:rPr>
          <w:spacing w:val="-17"/>
        </w:rPr>
        <w:t xml:space="preserve"> </w:t>
      </w:r>
      <w:r>
        <w:rPr>
          <w:spacing w:val="8"/>
        </w:rPr>
        <w:t>圆环线圈、</w:t>
      </w:r>
      <w:r>
        <w:rPr>
          <w:spacing w:val="-47"/>
        </w:rPr>
        <w:t xml:space="preserve"> </w:t>
      </w:r>
      <w:r>
        <w:rPr>
          <w:spacing w:val="8"/>
        </w:rPr>
        <w:t>平面8字形线圈具备双面刺激</w:t>
      </w:r>
      <w:r>
        <w:rPr>
          <w:rFonts w:hint="eastAsia"/>
          <w:spacing w:val="8"/>
          <w:lang w:eastAsia="zh-CN"/>
        </w:rPr>
        <w:t>。</w:t>
      </w:r>
    </w:p>
    <w:p>
      <w:pPr>
        <w:pStyle w:val="2"/>
        <w:spacing w:before="169" w:line="462" w:lineRule="exact"/>
        <w:ind w:left="36"/>
        <w:rPr>
          <w:spacing w:val="7"/>
          <w:position w:val="17"/>
        </w:rPr>
      </w:pPr>
      <w:r>
        <w:rPr>
          <w:spacing w:val="7"/>
          <w:position w:val="17"/>
        </w:rPr>
        <w:t>1</w:t>
      </w:r>
      <w:r>
        <w:rPr>
          <w:rFonts w:hint="eastAsia"/>
          <w:spacing w:val="7"/>
          <w:position w:val="17"/>
          <w:lang w:val="en-US" w:eastAsia="zh-CN"/>
        </w:rPr>
        <w:t>1</w:t>
      </w:r>
      <w:r>
        <w:rPr>
          <w:spacing w:val="7"/>
          <w:position w:val="17"/>
        </w:rPr>
        <w:t>、主机显示屏直观显示刺激强度、线圈温度、线圈连接状态、通信连接状态及液冷机运行状态。</w:t>
      </w:r>
    </w:p>
    <w:p>
      <w:pPr>
        <w:pStyle w:val="2"/>
        <w:spacing w:before="169" w:line="462" w:lineRule="exact"/>
        <w:ind w:left="36"/>
        <w:rPr>
          <w:spacing w:val="7"/>
          <w:position w:val="17"/>
        </w:rPr>
      </w:pPr>
      <w:r>
        <w:rPr>
          <w:rFonts w:hint="eastAsia"/>
          <w:spacing w:val="7"/>
          <w:position w:val="17"/>
        </w:rPr>
        <w:t>▲</w:t>
      </w:r>
      <w:r>
        <w:rPr>
          <w:spacing w:val="7"/>
          <w:position w:val="17"/>
        </w:rPr>
        <w:t>1</w:t>
      </w:r>
      <w:r>
        <w:rPr>
          <w:rFonts w:hint="eastAsia"/>
          <w:spacing w:val="7"/>
          <w:position w:val="17"/>
          <w:lang w:val="en-US" w:eastAsia="zh-CN"/>
        </w:rPr>
        <w:t>2</w:t>
      </w:r>
      <w:r>
        <w:rPr>
          <w:spacing w:val="7"/>
          <w:position w:val="17"/>
        </w:rPr>
        <w:t>、仪器模块化设计 ,后期维护升级方便 ,单靶点磁刺激仪增加刺激线圈和副机即可升级为双靶点磁刺激 ,结合电刺激器可开展多点疾病治疗</w:t>
      </w:r>
    </w:p>
    <w:p>
      <w:pPr>
        <w:pStyle w:val="2"/>
        <w:spacing w:before="185" w:line="184" w:lineRule="auto"/>
        <w:ind w:left="36"/>
      </w:pPr>
      <w:r>
        <w:rPr>
          <w:spacing w:val="4"/>
        </w:rPr>
        <w:t>1</w:t>
      </w:r>
      <w:r>
        <w:rPr>
          <w:rFonts w:hint="eastAsia"/>
          <w:spacing w:val="4"/>
          <w:lang w:val="en-US" w:eastAsia="zh-CN"/>
        </w:rPr>
        <w:t>3</w:t>
      </w:r>
      <w:r>
        <w:rPr>
          <w:spacing w:val="4"/>
        </w:rPr>
        <w:t>、</w:t>
      </w:r>
      <w:r>
        <w:rPr>
          <w:spacing w:val="-32"/>
        </w:rPr>
        <w:t xml:space="preserve"> </w:t>
      </w:r>
      <w:r>
        <w:rPr>
          <w:spacing w:val="4"/>
        </w:rPr>
        <w:t>配备专业医用级隔离电源。</w:t>
      </w:r>
    </w:p>
    <w:p>
      <w:pPr>
        <w:pStyle w:val="2"/>
        <w:spacing w:before="199" w:line="240" w:lineRule="auto"/>
        <w:ind w:left="36"/>
      </w:pPr>
      <w:r>
        <w:rPr>
          <w:spacing w:val="12"/>
        </w:rPr>
        <w:t>1</w:t>
      </w:r>
      <w:r>
        <w:rPr>
          <w:rFonts w:hint="eastAsia"/>
          <w:spacing w:val="12"/>
          <w:lang w:val="en-US" w:eastAsia="zh-CN"/>
        </w:rPr>
        <w:t>4</w:t>
      </w:r>
      <w:r>
        <w:rPr>
          <w:spacing w:val="12"/>
        </w:rPr>
        <w:t>、</w:t>
      </w:r>
      <w:r>
        <w:rPr>
          <w:spacing w:val="-28"/>
        </w:rPr>
        <w:t xml:space="preserve"> </w:t>
      </w:r>
      <w:r>
        <w:rPr>
          <w:spacing w:val="12"/>
        </w:rPr>
        <w:t>多种刺激线圈可选</w:t>
      </w:r>
      <w:r>
        <w:rPr>
          <w:spacing w:val="-31"/>
        </w:rPr>
        <w:t xml:space="preserve"> </w:t>
      </w:r>
      <w:r>
        <w:rPr>
          <w:spacing w:val="12"/>
        </w:rPr>
        <w:t>,满足不同临床需求。</w:t>
      </w:r>
    </w:p>
    <w:p>
      <w:pPr>
        <w:pStyle w:val="2"/>
        <w:spacing w:line="240" w:lineRule="auto"/>
        <w:ind w:left="36"/>
      </w:pPr>
      <w:r>
        <w:rPr>
          <w:spacing w:val="6"/>
        </w:rPr>
        <w:t>1</w:t>
      </w: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、</w:t>
      </w:r>
      <w:r>
        <w:rPr>
          <w:spacing w:val="-45"/>
        </w:rPr>
        <w:t xml:space="preserve"> </w:t>
      </w:r>
      <w:r>
        <w:rPr>
          <w:spacing w:val="6"/>
        </w:rPr>
        <w:t>设备软件具有电容放电计数功能</w:t>
      </w:r>
    </w:p>
    <w:p>
      <w:pPr>
        <w:pStyle w:val="2"/>
        <w:spacing w:before="12" w:line="240" w:lineRule="auto"/>
        <w:ind w:left="23" w:right="87" w:firstLine="13"/>
      </w:pPr>
      <w:r>
        <w:rPr>
          <w:spacing w:val="24"/>
        </w:rPr>
        <w:t>1</w:t>
      </w:r>
      <w:r>
        <w:rPr>
          <w:rFonts w:hint="eastAsia"/>
          <w:spacing w:val="24"/>
          <w:lang w:val="en-US" w:eastAsia="zh-CN"/>
        </w:rPr>
        <w:t>6</w:t>
      </w:r>
      <w:r>
        <w:rPr>
          <w:spacing w:val="24"/>
        </w:rPr>
        <w:t>、</w:t>
      </w:r>
      <w:r>
        <w:rPr>
          <w:spacing w:val="-44"/>
        </w:rPr>
        <w:t xml:space="preserve"> </w:t>
      </w:r>
      <w:r>
        <w:rPr>
          <w:spacing w:val="24"/>
        </w:rPr>
        <w:t>保护装置:线圈应有独立的保护装置</w:t>
      </w:r>
      <w:r>
        <w:rPr>
          <w:spacing w:val="-25"/>
        </w:rPr>
        <w:t xml:space="preserve"> </w:t>
      </w:r>
      <w:r>
        <w:rPr>
          <w:spacing w:val="23"/>
        </w:rPr>
        <w:t>,当线圈发生故障时</w:t>
      </w:r>
      <w:r>
        <w:rPr>
          <w:spacing w:val="-25"/>
        </w:rPr>
        <w:t xml:space="preserve"> </w:t>
      </w:r>
      <w:r>
        <w:rPr>
          <w:spacing w:val="23"/>
        </w:rPr>
        <w:t>,停止磁场输出</w:t>
      </w:r>
      <w:r>
        <w:t xml:space="preserve"> </w:t>
      </w:r>
      <w:r>
        <w:rPr>
          <w:spacing w:val="5"/>
        </w:rPr>
        <w:t>并有提示。</w:t>
      </w:r>
    </w:p>
    <w:p>
      <w:pPr>
        <w:pStyle w:val="2"/>
        <w:spacing w:before="132" w:line="240" w:lineRule="auto"/>
        <w:ind w:left="36"/>
      </w:pPr>
      <w:r>
        <w:rPr>
          <w:spacing w:val="5"/>
        </w:rPr>
        <w:t>1</w:t>
      </w:r>
      <w:r>
        <w:rPr>
          <w:rFonts w:hint="eastAsia"/>
          <w:spacing w:val="5"/>
          <w:lang w:val="en-US" w:eastAsia="zh-CN"/>
        </w:rPr>
        <w:t>7</w:t>
      </w:r>
      <w:r>
        <w:rPr>
          <w:spacing w:val="5"/>
        </w:rPr>
        <w:t>、</w:t>
      </w:r>
      <w:r>
        <w:rPr>
          <w:spacing w:val="-20"/>
        </w:rPr>
        <w:t xml:space="preserve"> </w:t>
      </w:r>
      <w:r>
        <w:t>PC</w:t>
      </w:r>
      <w:r>
        <w:rPr>
          <w:spacing w:val="5"/>
        </w:rPr>
        <w:t xml:space="preserve"> 端操作软件功能具有系统管理、患者管理、</w:t>
      </w:r>
      <w:r>
        <w:rPr>
          <w:spacing w:val="-48"/>
        </w:rPr>
        <w:t xml:space="preserve"> </w:t>
      </w:r>
      <w:r>
        <w:rPr>
          <w:spacing w:val="5"/>
        </w:rPr>
        <w:t>治疗方案、</w:t>
      </w:r>
      <w:r>
        <w:rPr>
          <w:spacing w:val="-46"/>
        </w:rPr>
        <w:t xml:space="preserve"> </w:t>
      </w:r>
      <w:r>
        <w:rPr>
          <w:spacing w:val="5"/>
        </w:rPr>
        <w:t>帮助功能。</w:t>
      </w:r>
    </w:p>
    <w:p>
      <w:pPr>
        <w:pStyle w:val="2"/>
        <w:spacing w:before="12" w:line="240" w:lineRule="auto"/>
        <w:ind w:left="23" w:right="87" w:firstLine="13"/>
        <w:rPr>
          <w:spacing w:val="24"/>
        </w:rPr>
      </w:pPr>
      <w:r>
        <w:rPr>
          <w:spacing w:val="24"/>
        </w:rPr>
        <w:t>1</w:t>
      </w:r>
      <w:r>
        <w:rPr>
          <w:rFonts w:hint="eastAsia"/>
          <w:spacing w:val="24"/>
          <w:lang w:val="en-US" w:eastAsia="zh-CN"/>
        </w:rPr>
        <w:t>8</w:t>
      </w:r>
      <w:r>
        <w:rPr>
          <w:spacing w:val="24"/>
        </w:rPr>
        <w:t>、 治疗方案:多种专家治疗方案可选。具有采集部位、刺激部位、 NCS 项、TMS 治疗指南、标准方案库等功能。</w:t>
      </w:r>
    </w:p>
    <w:p>
      <w:pPr>
        <w:pStyle w:val="2"/>
        <w:spacing w:before="12" w:line="240" w:lineRule="auto"/>
        <w:ind w:left="23" w:right="87" w:firstLine="13"/>
        <w:rPr>
          <w:spacing w:val="24"/>
        </w:rPr>
      </w:pPr>
      <w:r>
        <w:rPr>
          <w:rFonts w:hint="eastAsia"/>
          <w:spacing w:val="24"/>
          <w:lang w:val="en-US" w:eastAsia="zh-CN"/>
        </w:rPr>
        <w:t>19</w:t>
      </w:r>
      <w:r>
        <w:rPr>
          <w:rFonts w:hint="eastAsia"/>
          <w:spacing w:val="24"/>
          <w:lang w:eastAsia="zh-CN"/>
        </w:rPr>
        <w:t>、</w:t>
      </w:r>
      <w:r>
        <w:rPr>
          <w:spacing w:val="24"/>
        </w:rPr>
        <w:t>单靶点毫秒级同步刺激 ,用于检测皮质神经的兴奋性及抑制性、 皮质之间的传导和功能完整性。</w:t>
      </w:r>
    </w:p>
    <w:p>
      <w:pPr>
        <w:pStyle w:val="2"/>
        <w:spacing w:before="156" w:line="240" w:lineRule="auto"/>
        <w:jc w:val="right"/>
        <w:rPr>
          <w:rFonts w:hint="eastAsia" w:eastAsia="微软雅黑"/>
          <w:lang w:eastAsia="zh-CN"/>
        </w:rPr>
      </w:pPr>
      <w:r>
        <w:rPr>
          <w:spacing w:val="5"/>
        </w:rPr>
        <w:t>2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、靶点位置 3D 显示功能</w:t>
      </w:r>
      <w:r>
        <w:rPr>
          <w:spacing w:val="-25"/>
        </w:rPr>
        <w:t xml:space="preserve"> </w:t>
      </w:r>
      <w:r>
        <w:rPr>
          <w:spacing w:val="5"/>
        </w:rPr>
        <w:t>,提示大脑皮层靶点刺激区及头部的治疗区准确位置</w:t>
      </w:r>
      <w:r>
        <w:rPr>
          <w:rFonts w:hint="eastAsia"/>
          <w:spacing w:val="5"/>
          <w:lang w:eastAsia="zh-CN"/>
        </w:rPr>
        <w:t>。</w:t>
      </w:r>
    </w:p>
    <w:p>
      <w:pPr>
        <w:pStyle w:val="2"/>
        <w:spacing w:before="143" w:line="240" w:lineRule="auto"/>
        <w:ind w:left="144"/>
      </w:pPr>
      <w:r>
        <w:rPr>
          <w:spacing w:val="3"/>
        </w:rPr>
        <w:t>2</w:t>
      </w:r>
      <w:r>
        <w:rPr>
          <w:rFonts w:hint="eastAsia"/>
          <w:spacing w:val="3"/>
          <w:lang w:val="en-US" w:eastAsia="zh-CN"/>
        </w:rPr>
        <w:t>1</w:t>
      </w:r>
      <w:r>
        <w:rPr>
          <w:spacing w:val="3"/>
        </w:rPr>
        <w:t>、</w:t>
      </w:r>
      <w:r>
        <w:rPr>
          <w:spacing w:val="-12"/>
        </w:rPr>
        <w:t xml:space="preserve"> </w:t>
      </w:r>
      <w:r>
        <w:rPr>
          <w:spacing w:val="3"/>
        </w:rPr>
        <w:t>自动计算神经传导时间。</w:t>
      </w:r>
    </w:p>
    <w:p>
      <w:pPr>
        <w:pStyle w:val="2"/>
        <w:spacing w:before="12" w:line="240" w:lineRule="auto"/>
        <w:ind w:left="23" w:right="87" w:firstLine="13"/>
        <w:rPr>
          <w:rFonts w:hint="eastAsia"/>
          <w:spacing w:val="24"/>
          <w:lang w:eastAsia="zh-CN"/>
        </w:rPr>
      </w:pPr>
      <w:r>
        <w:rPr>
          <w:spacing w:val="24"/>
        </w:rPr>
        <w:t>2</w:t>
      </w:r>
      <w:r>
        <w:rPr>
          <w:rFonts w:hint="eastAsia"/>
          <w:spacing w:val="24"/>
          <w:lang w:val="en-US" w:eastAsia="zh-CN"/>
        </w:rPr>
        <w:t>2</w:t>
      </w:r>
      <w:r>
        <w:rPr>
          <w:spacing w:val="24"/>
        </w:rPr>
        <w:t xml:space="preserve">、 </w:t>
      </w:r>
      <w:r>
        <w:rPr>
          <w:rFonts w:hint="eastAsia"/>
          <w:spacing w:val="24"/>
          <w:lang w:eastAsia="zh-CN"/>
        </w:rPr>
        <w:t>多种刺激模式 ,包括:单脉冲刺激模式、 重复刺激模式、 外部触发模式 ,可自由切换。</w:t>
      </w:r>
    </w:p>
    <w:p>
      <w:pPr>
        <w:pStyle w:val="2"/>
        <w:spacing w:before="142" w:line="240" w:lineRule="auto"/>
        <w:ind w:left="144"/>
      </w:pPr>
      <w:r>
        <w:rPr>
          <w:spacing w:val="14"/>
        </w:rPr>
        <w:t>2</w:t>
      </w:r>
      <w:r>
        <w:rPr>
          <w:rFonts w:hint="eastAsia"/>
          <w:spacing w:val="14"/>
          <w:lang w:val="en-US" w:eastAsia="zh-CN"/>
        </w:rPr>
        <w:t>3</w:t>
      </w:r>
      <w:r>
        <w:rPr>
          <w:spacing w:val="14"/>
        </w:rPr>
        <w:t>、兼容多种设备触发接口</w:t>
      </w:r>
      <w:r>
        <w:rPr>
          <w:spacing w:val="-32"/>
        </w:rPr>
        <w:t xml:space="preserve"> </w:t>
      </w:r>
      <w:r>
        <w:rPr>
          <w:spacing w:val="14"/>
        </w:rPr>
        <w:t>,满足临床和科研使</w:t>
      </w:r>
      <w:r>
        <w:rPr>
          <w:spacing w:val="13"/>
        </w:rPr>
        <w:t>用。</w:t>
      </w:r>
    </w:p>
    <w:p>
      <w:pPr>
        <w:pStyle w:val="2"/>
        <w:spacing w:before="141" w:line="240" w:lineRule="auto"/>
        <w:ind w:left="144"/>
      </w:pPr>
      <w:r>
        <w:rPr>
          <w:spacing w:val="7"/>
        </w:rPr>
        <w:t>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、线圈在线自动检测功能。</w:t>
      </w:r>
    </w:p>
    <w:p>
      <w:pPr>
        <w:pStyle w:val="2"/>
        <w:spacing w:before="156" w:line="240" w:lineRule="auto"/>
        <w:ind w:left="25"/>
      </w:pPr>
      <w:r>
        <w:rPr>
          <w:spacing w:val="18"/>
          <w:position w:val="17"/>
        </w:rPr>
        <w:t>2</w:t>
      </w:r>
      <w:r>
        <w:rPr>
          <w:rFonts w:hint="eastAsia"/>
          <w:spacing w:val="18"/>
          <w:position w:val="17"/>
          <w:lang w:val="en-US" w:eastAsia="zh-CN"/>
        </w:rPr>
        <w:t>5</w:t>
      </w:r>
      <w:r>
        <w:rPr>
          <w:spacing w:val="18"/>
          <w:position w:val="17"/>
        </w:rPr>
        <w:t>、</w:t>
      </w:r>
      <w:r>
        <w:rPr>
          <w:spacing w:val="-15"/>
          <w:position w:val="17"/>
        </w:rPr>
        <w:t xml:space="preserve"> </w:t>
      </w:r>
      <w:r>
        <w:rPr>
          <w:spacing w:val="18"/>
          <w:position w:val="17"/>
        </w:rPr>
        <w:t>电刺激和磁刺激器兼容</w:t>
      </w:r>
      <w:r>
        <w:rPr>
          <w:spacing w:val="-25"/>
          <w:position w:val="17"/>
        </w:rPr>
        <w:t xml:space="preserve"> </w:t>
      </w:r>
      <w:r>
        <w:rPr>
          <w:spacing w:val="18"/>
          <w:position w:val="17"/>
        </w:rPr>
        <w:t>,进行同一软件界面交互操作</w:t>
      </w:r>
      <w:r>
        <w:rPr>
          <w:spacing w:val="-24"/>
          <w:position w:val="17"/>
        </w:rPr>
        <w:t xml:space="preserve"> </w:t>
      </w:r>
      <w:r>
        <w:rPr>
          <w:spacing w:val="18"/>
          <w:position w:val="17"/>
        </w:rPr>
        <w:t>,促进神经修复及磁</w:t>
      </w:r>
    </w:p>
    <w:p>
      <w:pPr>
        <w:pStyle w:val="2"/>
        <w:spacing w:before="2" w:line="240" w:lineRule="auto"/>
        <w:ind w:left="43"/>
      </w:pPr>
      <w:r>
        <w:rPr>
          <w:spacing w:val="3"/>
        </w:rPr>
        <w:t>电结合研究</w:t>
      </w:r>
    </w:p>
    <w:p>
      <w:pPr>
        <w:pStyle w:val="2"/>
        <w:spacing w:before="158" w:line="240" w:lineRule="auto"/>
        <w:ind w:left="25"/>
      </w:pPr>
      <w:r>
        <w:rPr>
          <w:spacing w:val="16"/>
        </w:rPr>
        <w:t>2</w:t>
      </w:r>
      <w:r>
        <w:rPr>
          <w:rFonts w:hint="eastAsia"/>
          <w:spacing w:val="16"/>
          <w:lang w:val="en-US" w:eastAsia="zh-CN"/>
        </w:rPr>
        <w:t>6</w:t>
      </w:r>
      <w:r>
        <w:rPr>
          <w:spacing w:val="16"/>
        </w:rPr>
        <w:t>、</w:t>
      </w:r>
      <w:r>
        <w:rPr>
          <w:spacing w:val="-29"/>
        </w:rPr>
        <w:t xml:space="preserve"> </w:t>
      </w:r>
      <w:r>
        <w:rPr>
          <w:spacing w:val="16"/>
        </w:rPr>
        <w:t>电刺激工作频率:2</w:t>
      </w:r>
      <w:r>
        <w:t>kHz</w:t>
      </w:r>
      <w:r>
        <w:rPr>
          <w:spacing w:val="16"/>
        </w:rPr>
        <w:t>～5</w:t>
      </w:r>
      <w:r>
        <w:t>kHz</w:t>
      </w:r>
      <w:r>
        <w:rPr>
          <w:spacing w:val="16"/>
        </w:rPr>
        <w:t xml:space="preserve"> 方波</w:t>
      </w:r>
      <w:r>
        <w:rPr>
          <w:spacing w:val="-32"/>
        </w:rPr>
        <w:t xml:space="preserve"> </w:t>
      </w:r>
      <w:r>
        <w:rPr>
          <w:spacing w:val="16"/>
        </w:rPr>
        <w:t>,单一频率</w:t>
      </w:r>
      <w:r>
        <w:rPr>
          <w:spacing w:val="-32"/>
        </w:rPr>
        <w:t xml:space="preserve"> </w:t>
      </w:r>
      <w:r>
        <w:rPr>
          <w:spacing w:val="16"/>
        </w:rPr>
        <w:t>,允差±10%。</w:t>
      </w:r>
    </w:p>
    <w:p>
      <w:pPr>
        <w:pStyle w:val="2"/>
        <w:spacing w:before="142" w:line="240" w:lineRule="auto"/>
        <w:ind w:left="25"/>
      </w:pPr>
      <w:r>
        <w:rPr>
          <w:spacing w:val="17"/>
          <w:position w:val="16"/>
        </w:rPr>
        <w:t>2</w:t>
      </w:r>
      <w:r>
        <w:rPr>
          <w:rFonts w:hint="eastAsia"/>
          <w:spacing w:val="17"/>
          <w:position w:val="16"/>
          <w:lang w:val="en-US" w:eastAsia="zh-CN"/>
        </w:rPr>
        <w:t>7</w:t>
      </w:r>
      <w:r>
        <w:rPr>
          <w:spacing w:val="17"/>
          <w:position w:val="16"/>
        </w:rPr>
        <w:t>、</w:t>
      </w:r>
      <w:r>
        <w:rPr>
          <w:spacing w:val="-40"/>
          <w:position w:val="16"/>
        </w:rPr>
        <w:t xml:space="preserve"> </w:t>
      </w:r>
      <w:r>
        <w:rPr>
          <w:spacing w:val="17"/>
          <w:position w:val="16"/>
        </w:rPr>
        <w:t>电刺激输出电流:输出电流连续可调</w:t>
      </w:r>
      <w:r>
        <w:rPr>
          <w:spacing w:val="-31"/>
          <w:position w:val="16"/>
        </w:rPr>
        <w:t xml:space="preserve"> </w:t>
      </w:r>
      <w:r>
        <w:rPr>
          <w:spacing w:val="17"/>
          <w:position w:val="16"/>
        </w:rPr>
        <w:t>,在 500Ω的负载下</w:t>
      </w:r>
      <w:r>
        <w:rPr>
          <w:spacing w:val="-32"/>
          <w:position w:val="16"/>
        </w:rPr>
        <w:t xml:space="preserve"> </w:t>
      </w:r>
      <w:r>
        <w:rPr>
          <w:spacing w:val="17"/>
          <w:position w:val="16"/>
        </w:rPr>
        <w:t>,输出电流不小于</w:t>
      </w:r>
    </w:p>
    <w:p>
      <w:pPr>
        <w:pStyle w:val="2"/>
        <w:spacing w:before="1" w:line="240" w:lineRule="auto"/>
        <w:ind w:left="24"/>
      </w:pPr>
      <w:r>
        <w:rPr>
          <w:spacing w:val="10"/>
        </w:rPr>
        <w:t>80</w:t>
      </w:r>
      <w:r>
        <w:t>mA</w:t>
      </w:r>
      <w:r>
        <w:rPr>
          <w:spacing w:val="10"/>
        </w:rPr>
        <w:t xml:space="preserve">  (r.m.s),允差±10%。</w:t>
      </w:r>
    </w:p>
    <w:p>
      <w:pPr>
        <w:pStyle w:val="2"/>
        <w:spacing w:before="149" w:line="240" w:lineRule="auto"/>
        <w:ind w:left="25"/>
      </w:pPr>
      <w:r>
        <w:rPr>
          <w:spacing w:val="16"/>
        </w:rPr>
        <w:t>2</w:t>
      </w:r>
      <w:r>
        <w:rPr>
          <w:rFonts w:hint="eastAsia"/>
          <w:spacing w:val="16"/>
          <w:lang w:val="en-US" w:eastAsia="zh-CN"/>
        </w:rPr>
        <w:t>8</w:t>
      </w:r>
      <w:r>
        <w:rPr>
          <w:spacing w:val="16"/>
        </w:rPr>
        <w:t>、</w:t>
      </w:r>
      <w:r>
        <w:rPr>
          <w:spacing w:val="-22"/>
        </w:rPr>
        <w:t xml:space="preserve"> </w:t>
      </w:r>
      <w:r>
        <w:rPr>
          <w:spacing w:val="16"/>
        </w:rPr>
        <w:t>电刺激输出幅度:0～80V</w:t>
      </w:r>
      <w:r>
        <w:rPr>
          <w:spacing w:val="-32"/>
        </w:rPr>
        <w:t xml:space="preserve"> </w:t>
      </w:r>
      <w:r>
        <w:rPr>
          <w:spacing w:val="16"/>
        </w:rPr>
        <w:t>,连续可调</w:t>
      </w:r>
      <w:r>
        <w:rPr>
          <w:spacing w:val="-32"/>
        </w:rPr>
        <w:t xml:space="preserve"> </w:t>
      </w:r>
      <w:r>
        <w:rPr>
          <w:spacing w:val="16"/>
        </w:rPr>
        <w:t>,允差±10%。</w:t>
      </w:r>
    </w:p>
    <w:p>
      <w:pPr>
        <w:pStyle w:val="2"/>
        <w:spacing w:before="142" w:line="240" w:lineRule="auto"/>
        <w:ind w:left="24"/>
      </w:pPr>
      <w:r>
        <w:rPr>
          <w:rFonts w:hint="eastAsia"/>
          <w:spacing w:val="21"/>
          <w:position w:val="17"/>
          <w:lang w:val="en-US" w:eastAsia="zh-CN"/>
        </w:rPr>
        <w:t>29</w:t>
      </w:r>
      <w:bookmarkStart w:id="0" w:name="_GoBack"/>
      <w:bookmarkEnd w:id="0"/>
      <w:r>
        <w:rPr>
          <w:spacing w:val="21"/>
          <w:position w:val="17"/>
        </w:rPr>
        <w:t>、</w:t>
      </w:r>
      <w:r>
        <w:rPr>
          <w:spacing w:val="-47"/>
          <w:position w:val="17"/>
        </w:rPr>
        <w:t xml:space="preserve"> </w:t>
      </w:r>
      <w:r>
        <w:rPr>
          <w:spacing w:val="21"/>
          <w:position w:val="17"/>
        </w:rPr>
        <w:t>治疗时间:5</w:t>
      </w:r>
      <w:r>
        <w:rPr>
          <w:position w:val="17"/>
        </w:rPr>
        <w:t>min</w:t>
      </w:r>
      <w:r>
        <w:rPr>
          <w:spacing w:val="21"/>
          <w:position w:val="17"/>
        </w:rPr>
        <w:t>～60</w:t>
      </w:r>
      <w:r>
        <w:rPr>
          <w:position w:val="17"/>
        </w:rPr>
        <w:t>min</w:t>
      </w:r>
      <w:r>
        <w:rPr>
          <w:spacing w:val="21"/>
          <w:position w:val="17"/>
        </w:rPr>
        <w:t xml:space="preserve"> 可调</w:t>
      </w:r>
      <w:r>
        <w:rPr>
          <w:spacing w:val="-31"/>
          <w:position w:val="17"/>
        </w:rPr>
        <w:t xml:space="preserve"> </w:t>
      </w:r>
      <w:r>
        <w:rPr>
          <w:spacing w:val="21"/>
          <w:position w:val="17"/>
        </w:rPr>
        <w:t>,步进 5</w:t>
      </w:r>
      <w:r>
        <w:rPr>
          <w:position w:val="17"/>
        </w:rPr>
        <w:t>min</w:t>
      </w:r>
      <w:r>
        <w:rPr>
          <w:spacing w:val="-32"/>
          <w:position w:val="17"/>
        </w:rPr>
        <w:t xml:space="preserve"> </w:t>
      </w:r>
      <w:r>
        <w:rPr>
          <w:spacing w:val="20"/>
          <w:position w:val="17"/>
        </w:rPr>
        <w:t>,允差±3s</w:t>
      </w:r>
      <w:r>
        <w:rPr>
          <w:spacing w:val="-30"/>
          <w:position w:val="17"/>
        </w:rPr>
        <w:t xml:space="preserve"> </w:t>
      </w:r>
      <w:r>
        <w:rPr>
          <w:spacing w:val="20"/>
          <w:position w:val="17"/>
        </w:rPr>
        <w:t>,治疗结束有声音提</w:t>
      </w:r>
    </w:p>
    <w:p>
      <w:pPr>
        <w:pStyle w:val="2"/>
        <w:spacing w:line="240" w:lineRule="auto"/>
        <w:ind w:left="22"/>
      </w:pPr>
      <w:r>
        <w:t>示。</w:t>
      </w:r>
    </w:p>
    <w:p>
      <w:pPr>
        <w:pStyle w:val="2"/>
        <w:spacing w:line="183" w:lineRule="auto"/>
      </w:pPr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4MWQwNzIyYmZiYjcwYzFiNTcyMGI2N2ZjY2RiNjIifQ=="/>
  </w:docVars>
  <w:rsids>
    <w:rsidRoot w:val="00000000"/>
    <w:rsid w:val="106A50E8"/>
    <w:rsid w:val="11FE4814"/>
    <w:rsid w:val="1327676D"/>
    <w:rsid w:val="367B0FBD"/>
    <w:rsid w:val="403C77B5"/>
    <w:rsid w:val="4FD37A6E"/>
    <w:rsid w:val="661018C6"/>
    <w:rsid w:val="6FEA46F4"/>
    <w:rsid w:val="78F37718"/>
    <w:rsid w:val="7BFF4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1095</Words>
  <Characters>1255</Characters>
  <TotalTime>17</TotalTime>
  <ScaleCrop>false</ScaleCrop>
  <LinksUpToDate>false</LinksUpToDate>
  <CharactersWithSpaces>1339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2023-09-27T08:03:00Z</dcterms:created>
  <dc:creator>Administrator</dc:creator>
  <cp:lastModifiedBy>δＨιgη林</cp:lastModifiedBy>
  <dcterms:modified xsi:type="dcterms:W3CDTF">2023-10-12T02:15:45Z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2023-09-27T16:03:14Z</vt:filetime>
  </property>
  <property fmtid="{D5CDD505-2E9C-101B-9397-08002B2CF9AE}" pid="4" name="KSOProductBuildVer">
    <vt:lpwstr>2052-12.1.0.15374</vt:lpwstr>
  </property>
  <property fmtid="{D5CDD505-2E9C-101B-9397-08002B2CF9AE}" pid="5" name="ICV">
    <vt:lpwstr>E6409F1708FA4CA497F636AB8D236004_13</vt:lpwstr>
  </property>
</Properties>
</file>