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2" w:line="180" w:lineRule="auto"/>
        <w:ind w:left="3343"/>
        <w:outlineLvl w:val="0"/>
        <w:rPr>
          <w:sz w:val="35"/>
          <w:szCs w:val="35"/>
          <w:lang w:eastAsia="zh-CN"/>
        </w:rPr>
      </w:pPr>
      <w:r>
        <w:rPr>
          <w:spacing w:val="8"/>
          <w:sz w:val="35"/>
          <w:szCs w:val="35"/>
          <w:lang w:eastAsia="zh-CN"/>
        </w:rPr>
        <w:t>技术参数要求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1" w:line="440" w:lineRule="exact"/>
        <w:ind w:left="276"/>
        <w:textAlignment w:val="baseline"/>
        <w:rPr>
          <w:sz w:val="27"/>
          <w:szCs w:val="27"/>
          <w:lang w:eastAsia="zh-CN"/>
        </w:rPr>
      </w:pPr>
      <w:r>
        <w:rPr>
          <w:spacing w:val="16"/>
          <w:sz w:val="27"/>
          <w:szCs w:val="27"/>
          <w:lang w:eastAsia="zh-CN"/>
        </w:rPr>
        <w:t>产品名称</w:t>
      </w:r>
      <w:r>
        <w:rPr>
          <w:rFonts w:hint="eastAsia"/>
          <w:spacing w:val="16"/>
          <w:sz w:val="27"/>
          <w:szCs w:val="27"/>
          <w:lang w:eastAsia="zh-CN"/>
        </w:rPr>
        <w:t>:</w:t>
      </w:r>
      <w:r>
        <w:rPr>
          <w:spacing w:val="16"/>
          <w:position w:val="1"/>
          <w:sz w:val="27"/>
          <w:szCs w:val="27"/>
          <w:lang w:eastAsia="zh-CN"/>
        </w:rPr>
        <w:t>儿童悬吊步行康复训练系统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440" w:lineRule="exact"/>
        <w:ind w:left="280"/>
        <w:textAlignment w:val="baseline"/>
        <w:rPr>
          <w:sz w:val="27"/>
          <w:szCs w:val="27"/>
          <w:lang w:eastAsia="zh-CN"/>
        </w:rPr>
      </w:pPr>
      <w:r>
        <w:rPr>
          <w:rFonts w:hint="eastAsia"/>
          <w:spacing w:val="17"/>
          <w:sz w:val="27"/>
          <w:szCs w:val="27"/>
          <w:lang w:val="en-US" w:eastAsia="zh-CN"/>
        </w:rPr>
        <w:t>一</w:t>
      </w:r>
      <w:r>
        <w:rPr>
          <w:spacing w:val="17"/>
          <w:sz w:val="27"/>
          <w:szCs w:val="27"/>
          <w:lang w:eastAsia="zh-CN"/>
        </w:rPr>
        <w:t>、</w:t>
      </w:r>
      <w:r>
        <w:rPr>
          <w:spacing w:val="6"/>
          <w:sz w:val="27"/>
          <w:szCs w:val="27"/>
          <w:lang w:eastAsia="zh-CN"/>
        </w:rPr>
        <w:t xml:space="preserve">  </w:t>
      </w:r>
      <w:r>
        <w:rPr>
          <w:spacing w:val="17"/>
          <w:sz w:val="27"/>
          <w:szCs w:val="27"/>
          <w:lang w:eastAsia="zh-CN"/>
        </w:rPr>
        <w:t>性能参数要求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440" w:lineRule="exact"/>
        <w:ind w:left="278" w:right="193" w:firstLine="11"/>
        <w:textAlignment w:val="baseline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10"/>
          <w:lang w:eastAsia="zh-CN"/>
          <w14:textFill>
            <w14:solidFill>
              <w14:schemeClr w14:val="tx1"/>
            </w14:solidFill>
          </w14:textFill>
        </w:rPr>
        <w:t>. 主机上带有人机交互屏幕</w:t>
      </w:r>
      <w:r>
        <w:rPr>
          <w:rFonts w:hint="eastAsia"/>
          <w:color w:val="000000" w:themeColor="text1"/>
          <w:spacing w:val="1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10"/>
          <w:lang w:eastAsia="zh-CN"/>
          <w14:textFill>
            <w14:solidFill>
              <w14:schemeClr w14:val="tx1"/>
            </w14:solidFill>
          </w14:textFill>
        </w:rPr>
        <w:t>屏幕上可显示设备电</w:t>
      </w:r>
      <w:r>
        <w:rPr>
          <w:color w:val="000000" w:themeColor="text1"/>
          <w:spacing w:val="9"/>
          <w:lang w:eastAsia="zh-CN"/>
          <w14:textFill>
            <w14:solidFill>
              <w14:schemeClr w14:val="tx1"/>
            </w14:solidFill>
          </w14:textFill>
        </w:rPr>
        <w:t>量、</w:t>
      </w:r>
      <w:r>
        <w:rPr>
          <w:color w:val="000000" w:themeColor="text1"/>
          <w:spacing w:val="-37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9"/>
          <w:lang w:eastAsia="zh-CN"/>
          <w14:textFill>
            <w14:solidFill>
              <w14:schemeClr w14:val="tx1"/>
            </w14:solidFill>
          </w14:textFill>
        </w:rPr>
        <w:t>日期、时间、患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440" w:lineRule="exact"/>
        <w:ind w:left="693"/>
        <w:textAlignment w:val="baseline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:lang w:eastAsia="zh-CN"/>
          <w14:textFill>
            <w14:solidFill>
              <w14:schemeClr w14:val="tx1"/>
            </w14:solidFill>
          </w14:textFill>
        </w:rPr>
        <w:t>者姓名、训练模式、训练时间等信息。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440" w:lineRule="exact"/>
        <w:ind w:left="707" w:right="280" w:hanging="430"/>
        <w:textAlignment w:val="baseline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11"/>
          <w:lang w:eastAsia="zh-CN"/>
          <w14:textFill>
            <w14:solidFill>
              <w14:schemeClr w14:val="tx1"/>
            </w14:solidFill>
          </w14:textFill>
        </w:rPr>
        <w:t>. 设备有开机自检功能</w:t>
      </w:r>
      <w:r>
        <w:rPr>
          <w:color w:val="000000" w:themeColor="text1"/>
          <w:spacing w:val="-2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-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11"/>
          <w:lang w:eastAsia="zh-CN"/>
          <w14:textFill>
            <w14:solidFill>
              <w14:schemeClr w14:val="tx1"/>
            </w14:solidFill>
          </w14:textFill>
        </w:rPr>
        <w:t>若自检未通过</w:t>
      </w:r>
      <w:r>
        <w:rPr>
          <w:rFonts w:hint="eastAsia"/>
          <w:color w:val="000000" w:themeColor="text1"/>
          <w:spacing w:val="1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11"/>
          <w:lang w:eastAsia="zh-CN"/>
          <w14:textFill>
            <w14:solidFill>
              <w14:schemeClr w14:val="tx1"/>
            </w14:solidFill>
          </w14:textFill>
        </w:rPr>
        <w:t>主机屏幕会显示本次开机检查出</w:t>
      </w:r>
      <w:r>
        <w:rPr>
          <w:color w:val="000000" w:themeColor="text1"/>
          <w:spacing w:val="1"/>
          <w:lang w:eastAsia="zh-CN"/>
          <w14:textFill>
            <w14:solidFill>
              <w14:schemeClr w14:val="tx1"/>
            </w14:solidFill>
          </w14:textFill>
        </w:rPr>
        <w:t>的问题。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left="699" w:right="280" w:hanging="424"/>
        <w:textAlignment w:val="baseline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pacing w:val="11"/>
          <w:lang w:eastAsia="zh-CN"/>
          <w14:textFill>
            <w14:solidFill>
              <w14:schemeClr w14:val="tx1"/>
            </w14:solidFill>
          </w14:textFill>
        </w:rPr>
        <w:t>. 设备使用前及训练过程中</w:t>
      </w:r>
      <w:r>
        <w:rPr>
          <w:rFonts w:hint="eastAsia"/>
          <w:color w:val="000000" w:themeColor="text1"/>
          <w:spacing w:val="1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11"/>
          <w:lang w:eastAsia="zh-CN"/>
          <w14:textFill>
            <w14:solidFill>
              <w14:schemeClr w14:val="tx1"/>
            </w14:solidFill>
          </w14:textFill>
        </w:rPr>
        <w:t>如需修改训练参数</w:t>
      </w:r>
      <w:r>
        <w:rPr>
          <w:color w:val="000000" w:themeColor="text1"/>
          <w:spacing w:val="-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-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11"/>
          <w:lang w:eastAsia="zh-CN"/>
          <w14:textFill>
            <w14:solidFill>
              <w14:schemeClr w14:val="tx1"/>
            </w14:solidFill>
          </w14:textFill>
        </w:rPr>
        <w:t>可在主机屏幕的设置界</w:t>
      </w:r>
      <w:r>
        <w:rPr>
          <w:color w:val="000000" w:themeColor="text1"/>
          <w:spacing w:val="7"/>
          <w:lang w:eastAsia="zh-CN"/>
          <w14:textFill>
            <w14:solidFill>
              <w14:schemeClr w14:val="tx1"/>
            </w14:solidFill>
          </w14:textFill>
        </w:rPr>
        <w:t>面进行对应的参数修改。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left="699" w:right="280" w:hanging="424"/>
        <w:textAlignment w:val="baseline"/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pacing w:val="1"/>
          <w:lang w:val="en-US" w:eastAsia="zh-CN"/>
        </w:rPr>
        <w:t>4</w:t>
      </w: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. 电池容量≥6Ah， 电池充电时间≤4 小时。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left="699" w:right="280" w:hanging="424"/>
        <w:textAlignment w:val="baseline"/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1"/>
          <w:lang w:val="en-US" w:eastAsia="zh-CN"/>
          <w14:textFill>
            <w14:solidFill>
              <w14:schemeClr w14:val="tx1"/>
            </w14:solidFill>
          </w14:textFill>
        </w:rPr>
        <w:t>5.电池可从设备主机上手动分离，电量不足时可随时更换。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40" w:lineRule="exact"/>
        <w:ind w:left="279"/>
        <w:textAlignment w:val="baseline"/>
        <w:rPr>
          <w:color w:val="auto"/>
          <w:lang w:eastAsia="zh-CN"/>
        </w:rPr>
      </w:pPr>
      <w:r>
        <w:rPr>
          <w:rFonts w:hint="eastAsia"/>
          <w:color w:val="auto"/>
          <w:spacing w:val="7"/>
          <w:lang w:val="en-US" w:eastAsia="zh-CN"/>
        </w:rPr>
        <w:t>6</w:t>
      </w:r>
      <w:r>
        <w:rPr>
          <w:color w:val="auto"/>
          <w:spacing w:val="7"/>
          <w:lang w:eastAsia="zh-CN"/>
        </w:rPr>
        <w:t>. 设备的左右侧大腿和小腿长度可手动调节。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left="277"/>
        <w:textAlignment w:val="baseline"/>
        <w:rPr>
          <w:color w:val="auto"/>
          <w:lang w:eastAsia="zh-CN"/>
        </w:rPr>
      </w:pPr>
      <w:r>
        <w:rPr>
          <w:rFonts w:hint="eastAsia"/>
          <w:color w:val="auto"/>
          <w:spacing w:val="-5"/>
          <w:lang w:val="en-US" w:eastAsia="zh-CN"/>
        </w:rPr>
        <w:t>7</w:t>
      </w:r>
      <w:r>
        <w:rPr>
          <w:color w:val="auto"/>
          <w:spacing w:val="-5"/>
          <w:lang w:eastAsia="zh-CN"/>
        </w:rPr>
        <w:t>.</w:t>
      </w:r>
      <w:r>
        <w:rPr>
          <w:color w:val="auto"/>
          <w:spacing w:val="14"/>
          <w:lang w:eastAsia="zh-CN"/>
        </w:rPr>
        <w:t xml:space="preserve"> </w:t>
      </w:r>
      <w:r>
        <w:rPr>
          <w:color w:val="auto"/>
          <w:spacing w:val="-5"/>
          <w:lang w:eastAsia="zh-CN"/>
        </w:rPr>
        <w:t>腿可调范围最大长度</w:t>
      </w:r>
      <w:r>
        <w:rPr>
          <w:rFonts w:hint="eastAsia"/>
          <w:color w:val="auto"/>
          <w:spacing w:val="-5"/>
          <w:lang w:eastAsia="zh-CN"/>
        </w:rPr>
        <w:t>≥</w:t>
      </w:r>
      <w:r>
        <w:rPr>
          <w:color w:val="auto"/>
          <w:spacing w:val="-5"/>
          <w:lang w:eastAsia="zh-CN"/>
        </w:rPr>
        <w:t>80mm。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440" w:lineRule="exact"/>
        <w:ind w:left="276"/>
        <w:textAlignment w:val="baseline"/>
        <w:rPr>
          <w:color w:val="auto"/>
          <w:lang w:eastAsia="zh-CN"/>
        </w:rPr>
      </w:pPr>
      <w:r>
        <w:rPr>
          <w:rFonts w:hint="eastAsia"/>
          <w:color w:val="auto"/>
          <w:spacing w:val="5"/>
          <w:position w:val="12"/>
          <w:lang w:val="en-US" w:eastAsia="zh-CN"/>
        </w:rPr>
        <w:t>8</w:t>
      </w:r>
      <w:r>
        <w:rPr>
          <w:color w:val="auto"/>
          <w:spacing w:val="5"/>
          <w:position w:val="12"/>
          <w:lang w:eastAsia="zh-CN"/>
        </w:rPr>
        <w:t>. 小腿可调范围最大长度</w:t>
      </w:r>
      <w:r>
        <w:rPr>
          <w:rFonts w:hint="eastAsia"/>
          <w:color w:val="auto"/>
          <w:spacing w:val="5"/>
          <w:position w:val="12"/>
          <w:lang w:eastAsia="zh-CN"/>
        </w:rPr>
        <w:t>≥</w:t>
      </w:r>
      <w:r>
        <w:rPr>
          <w:color w:val="auto"/>
          <w:spacing w:val="5"/>
          <w:position w:val="12"/>
          <w:lang w:eastAsia="zh-CN"/>
        </w:rPr>
        <w:t>70</w:t>
      </w:r>
      <w:r>
        <w:rPr>
          <w:color w:val="auto"/>
          <w:position w:val="12"/>
          <w:lang w:eastAsia="zh-CN"/>
        </w:rPr>
        <w:t>mm</w:t>
      </w:r>
      <w:r>
        <w:rPr>
          <w:color w:val="auto"/>
          <w:spacing w:val="5"/>
          <w:position w:val="1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40" w:lineRule="exact"/>
        <w:ind w:left="290"/>
        <w:textAlignment w:val="baseline"/>
        <w:rPr>
          <w:color w:val="auto"/>
          <w:lang w:eastAsia="zh-CN"/>
        </w:rPr>
      </w:pPr>
      <w:r>
        <w:rPr>
          <w:rFonts w:hint="eastAsia"/>
          <w:color w:val="auto"/>
          <w:spacing w:val="-1"/>
          <w:lang w:val="en-US" w:eastAsia="zh-CN"/>
        </w:rPr>
        <w:t>9</w:t>
      </w:r>
      <w:r>
        <w:rPr>
          <w:color w:val="auto"/>
          <w:spacing w:val="-1"/>
          <w:lang w:eastAsia="zh-CN"/>
        </w:rPr>
        <w:t>.</w:t>
      </w:r>
      <w:r>
        <w:rPr>
          <w:rFonts w:hint="eastAsia"/>
          <w:color w:val="auto"/>
          <w:spacing w:val="-1"/>
          <w:lang w:val="en-US" w:eastAsia="zh-CN"/>
        </w:rPr>
        <w:t xml:space="preserve"> </w:t>
      </w:r>
      <w:r>
        <w:rPr>
          <w:color w:val="auto"/>
          <w:spacing w:val="-1"/>
          <w:lang w:eastAsia="zh-CN"/>
        </w:rPr>
        <w:t>胯部宽度调节范围 195~360mm。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440" w:lineRule="exact"/>
        <w:ind w:left="290"/>
        <w:textAlignment w:val="baseline"/>
        <w:rPr>
          <w:color w:val="auto"/>
          <w:lang w:eastAsia="zh-CN"/>
        </w:rPr>
      </w:pPr>
      <w:r>
        <w:rPr>
          <w:rFonts w:hint="eastAsia"/>
          <w:color w:val="auto"/>
          <w:spacing w:val="8"/>
          <w:position w:val="12"/>
          <w:lang w:val="en-US" w:eastAsia="zh-CN"/>
        </w:rPr>
        <w:t>10</w:t>
      </w:r>
      <w:r>
        <w:rPr>
          <w:color w:val="auto"/>
          <w:spacing w:val="8"/>
          <w:position w:val="12"/>
          <w:lang w:eastAsia="zh-CN"/>
        </w:rPr>
        <w:t>.</w:t>
      </w:r>
      <w:r>
        <w:rPr>
          <w:rFonts w:hint="eastAsia"/>
          <w:color w:val="auto"/>
          <w:spacing w:val="8"/>
          <w:position w:val="12"/>
          <w:lang w:val="en-US" w:eastAsia="zh-CN"/>
        </w:rPr>
        <w:t xml:space="preserve"> </w:t>
      </w:r>
      <w:r>
        <w:rPr>
          <w:color w:val="auto"/>
          <w:spacing w:val="8"/>
          <w:position w:val="12"/>
          <w:lang w:eastAsia="zh-CN"/>
        </w:rPr>
        <w:t>基本训练器装置可上下升降</w:t>
      </w:r>
      <w:r>
        <w:rPr>
          <w:color w:val="auto"/>
          <w:spacing w:val="-32"/>
          <w:position w:val="12"/>
          <w:lang w:eastAsia="zh-CN"/>
        </w:rPr>
        <w:t xml:space="preserve"> </w:t>
      </w:r>
      <w:r>
        <w:rPr>
          <w:rFonts w:hint="eastAsia"/>
          <w:color w:val="auto"/>
          <w:spacing w:val="-32"/>
          <w:position w:val="12"/>
          <w:lang w:eastAsia="zh-CN"/>
        </w:rPr>
        <w:t>，</w:t>
      </w:r>
      <w:r>
        <w:rPr>
          <w:color w:val="auto"/>
          <w:spacing w:val="8"/>
          <w:position w:val="12"/>
          <w:lang w:eastAsia="zh-CN"/>
        </w:rPr>
        <w:t>可升降行程</w:t>
      </w:r>
      <w:r>
        <w:rPr>
          <w:rFonts w:hint="eastAsia"/>
          <w:color w:val="auto"/>
          <w:spacing w:val="8"/>
          <w:position w:val="12"/>
          <w:lang w:eastAsia="zh-CN"/>
        </w:rPr>
        <w:t>≥</w:t>
      </w:r>
      <w:r>
        <w:rPr>
          <w:color w:val="auto"/>
          <w:spacing w:val="7"/>
          <w:position w:val="12"/>
          <w:lang w:eastAsia="zh-CN"/>
        </w:rPr>
        <w:t>270</w:t>
      </w:r>
      <w:r>
        <w:rPr>
          <w:color w:val="auto"/>
          <w:position w:val="12"/>
          <w:lang w:eastAsia="zh-CN"/>
        </w:rPr>
        <w:t>mm</w:t>
      </w:r>
      <w:r>
        <w:rPr>
          <w:color w:val="auto"/>
          <w:spacing w:val="7"/>
          <w:position w:val="1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90"/>
        <w:textAlignment w:val="baseline"/>
        <w:rPr>
          <w:color w:val="auto"/>
          <w:lang w:eastAsia="zh-CN"/>
        </w:rPr>
      </w:pPr>
      <w:r>
        <w:rPr>
          <w:rFonts w:hint="eastAsia"/>
          <w:color w:val="auto"/>
          <w:spacing w:val="-1"/>
          <w:lang w:val="en-US" w:eastAsia="zh-CN"/>
        </w:rPr>
        <w:t>11</w:t>
      </w:r>
      <w:r>
        <w:rPr>
          <w:color w:val="auto"/>
          <w:spacing w:val="-1"/>
          <w:lang w:eastAsia="zh-CN"/>
        </w:rPr>
        <w:t>.设备单步步长</w:t>
      </w:r>
      <w:r>
        <w:rPr>
          <w:rFonts w:hint="eastAsia"/>
          <w:color w:val="auto"/>
          <w:spacing w:val="-5"/>
          <w:lang w:eastAsia="zh-CN"/>
        </w:rPr>
        <w:t>≥</w:t>
      </w:r>
      <w:r>
        <w:rPr>
          <w:color w:val="auto"/>
          <w:spacing w:val="-1"/>
          <w:lang w:eastAsia="zh-CN"/>
        </w:rPr>
        <w:t>300mm。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440" w:lineRule="exact"/>
        <w:ind w:left="290"/>
        <w:textAlignment w:val="baseline"/>
        <w:rPr>
          <w:lang w:eastAsia="zh-CN"/>
        </w:rPr>
      </w:pPr>
      <w:r>
        <w:rPr>
          <w:spacing w:val="9"/>
          <w:lang w:eastAsia="zh-CN"/>
        </w:rPr>
        <w:t>1</w:t>
      </w:r>
      <w:r>
        <w:rPr>
          <w:rFonts w:hint="eastAsia"/>
          <w:spacing w:val="9"/>
          <w:lang w:val="en-US" w:eastAsia="zh-CN"/>
        </w:rPr>
        <w:t>2</w:t>
      </w:r>
      <w:r>
        <w:rPr>
          <w:spacing w:val="9"/>
          <w:lang w:eastAsia="zh-CN"/>
        </w:rPr>
        <w:t>.设备迈步速度可调节</w:t>
      </w:r>
      <w:r>
        <w:rPr>
          <w:rFonts w:hint="eastAsia"/>
          <w:spacing w:val="9"/>
          <w:lang w:eastAsia="zh-CN"/>
        </w:rPr>
        <w:t>，</w:t>
      </w:r>
      <w:r>
        <w:rPr>
          <w:spacing w:val="9"/>
          <w:lang w:eastAsia="zh-CN"/>
        </w:rPr>
        <w:t>共两档速度可选:快速、慢速。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440" w:lineRule="exact"/>
        <w:ind w:left="290" w:right="279"/>
        <w:jc w:val="both"/>
        <w:textAlignment w:val="baseline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pacing w:val="1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.在运行中</w:t>
      </w:r>
      <w:r>
        <w:rPr>
          <w:color w:val="000000" w:themeColor="text1"/>
          <w:spacing w:val="-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-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按下主机上的急停按钮</w:t>
      </w:r>
      <w:r>
        <w:rPr>
          <w:color w:val="000000" w:themeColor="text1"/>
          <w:spacing w:val="-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-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四个关节会锁住</w:t>
      </w:r>
      <w:r>
        <w:rPr>
          <w:rFonts w:hint="eastAsia"/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响应急停指令。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440" w:lineRule="exact"/>
        <w:ind w:left="290" w:right="279"/>
        <w:jc w:val="both"/>
        <w:textAlignment w:val="baseline"/>
        <w:rPr>
          <w:color w:val="auto"/>
          <w:spacing w:val="5"/>
          <w:lang w:eastAsia="zh-CN"/>
        </w:rPr>
      </w:pPr>
      <w:r>
        <w:rPr>
          <w:color w:val="auto"/>
          <w:spacing w:val="5"/>
          <w:lang w:eastAsia="zh-CN"/>
        </w:rPr>
        <w:t>1</w:t>
      </w:r>
      <w:r>
        <w:rPr>
          <w:rFonts w:hint="eastAsia"/>
          <w:color w:val="auto"/>
          <w:spacing w:val="5"/>
          <w:lang w:val="en-US" w:eastAsia="zh-CN"/>
        </w:rPr>
        <w:t>4</w:t>
      </w:r>
      <w:r>
        <w:rPr>
          <w:color w:val="auto"/>
          <w:spacing w:val="5"/>
          <w:lang w:eastAsia="zh-CN"/>
        </w:rPr>
        <w:t>.</w:t>
      </w:r>
      <w:r>
        <w:rPr>
          <w:rFonts w:hint="eastAsia"/>
          <w:color w:val="auto"/>
          <w:spacing w:val="5"/>
          <w:lang w:eastAsia="zh-CN"/>
        </w:rPr>
        <w:t>当主机电量低于</w:t>
      </w:r>
      <w:r>
        <w:rPr>
          <w:color w:val="auto"/>
          <w:spacing w:val="5"/>
          <w:lang w:eastAsia="zh-CN"/>
        </w:rPr>
        <w:t>50%</w:t>
      </w:r>
      <w:r>
        <w:rPr>
          <w:rFonts w:hint="eastAsia"/>
          <w:color w:val="auto"/>
          <w:spacing w:val="5"/>
          <w:lang w:eastAsia="zh-CN"/>
        </w:rPr>
        <w:t>和</w:t>
      </w:r>
      <w:r>
        <w:rPr>
          <w:color w:val="auto"/>
          <w:spacing w:val="5"/>
          <w:lang w:eastAsia="zh-CN"/>
        </w:rPr>
        <w:t>主机电量低于 20%</w:t>
      </w:r>
      <w:r>
        <w:rPr>
          <w:rFonts w:hint="eastAsia"/>
          <w:color w:val="auto"/>
          <w:spacing w:val="5"/>
          <w:lang w:eastAsia="zh-CN"/>
        </w:rPr>
        <w:t>时有明确的提示提醒）</w:t>
      </w:r>
      <w:r>
        <w:rPr>
          <w:color w:val="auto"/>
          <w:spacing w:val="5"/>
          <w:lang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440" w:lineRule="exact"/>
        <w:ind w:left="290" w:right="279"/>
        <w:jc w:val="both"/>
        <w:textAlignment w:val="baseline"/>
        <w:rPr>
          <w:color w:val="auto"/>
          <w:lang w:eastAsia="zh-CN"/>
        </w:rPr>
      </w:pPr>
      <w:r>
        <w:rPr>
          <w:color w:val="auto"/>
          <w:spacing w:val="8"/>
          <w:lang w:eastAsia="zh-CN"/>
        </w:rPr>
        <w:t>1</w:t>
      </w:r>
      <w:r>
        <w:rPr>
          <w:rFonts w:hint="eastAsia"/>
          <w:color w:val="auto"/>
          <w:spacing w:val="8"/>
          <w:lang w:val="en-US" w:eastAsia="zh-CN"/>
        </w:rPr>
        <w:t>5</w:t>
      </w:r>
      <w:r>
        <w:rPr>
          <w:color w:val="auto"/>
          <w:spacing w:val="8"/>
          <w:lang w:eastAsia="zh-CN"/>
        </w:rPr>
        <w:t>.正常工作时</w:t>
      </w:r>
      <w:r>
        <w:rPr>
          <w:rFonts w:hint="eastAsia"/>
          <w:color w:val="auto"/>
          <w:spacing w:val="8"/>
          <w:lang w:eastAsia="zh-CN"/>
        </w:rPr>
        <w:t>，</w:t>
      </w:r>
      <w:r>
        <w:rPr>
          <w:color w:val="auto"/>
          <w:spacing w:val="8"/>
          <w:lang w:eastAsia="zh-CN"/>
        </w:rPr>
        <w:t>工作噪声不大于 60</w:t>
      </w:r>
      <w:r>
        <w:rPr>
          <w:color w:val="auto"/>
          <w:lang w:eastAsia="zh-CN"/>
        </w:rPr>
        <w:t>dB</w:t>
      </w:r>
      <w:r>
        <w:rPr>
          <w:color w:val="auto"/>
          <w:spacing w:val="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440" w:lineRule="exact"/>
        <w:ind w:left="290" w:right="279"/>
        <w:textAlignment w:val="baseline"/>
        <w:rPr>
          <w:color w:val="auto"/>
          <w:lang w:eastAsia="zh-CN"/>
        </w:rPr>
      </w:pPr>
      <w:r>
        <w:rPr>
          <w:color w:val="auto"/>
          <w:spacing w:val="9"/>
          <w:lang w:eastAsia="zh-CN"/>
        </w:rPr>
        <w:t>1</w:t>
      </w:r>
      <w:r>
        <w:rPr>
          <w:rFonts w:hint="eastAsia"/>
          <w:color w:val="auto"/>
          <w:spacing w:val="9"/>
          <w:lang w:val="en-US" w:eastAsia="zh-CN"/>
        </w:rPr>
        <w:t>6</w:t>
      </w:r>
      <w:r>
        <w:rPr>
          <w:color w:val="auto"/>
          <w:spacing w:val="9"/>
          <w:lang w:eastAsia="zh-CN"/>
        </w:rPr>
        <w:t>.设备使用前需登录医生和患者信息</w:t>
      </w:r>
      <w:r>
        <w:rPr>
          <w:rFonts w:hint="eastAsia"/>
          <w:color w:val="auto"/>
          <w:spacing w:val="9"/>
          <w:lang w:eastAsia="zh-CN"/>
        </w:rPr>
        <w:t>，</w:t>
      </w:r>
      <w:r>
        <w:rPr>
          <w:rFonts w:hint="eastAsia"/>
          <w:color w:val="auto"/>
          <w:lang w:eastAsia="zh-CN"/>
        </w:rPr>
        <w:t>具有多种登录方式，至少应包括</w:t>
      </w:r>
      <w:r>
        <w:rPr>
          <w:color w:val="auto"/>
          <w:spacing w:val="9"/>
          <w:lang w:eastAsia="zh-CN"/>
        </w:rPr>
        <w:t>刷卡或手机号输入</w:t>
      </w:r>
      <w:r>
        <w:rPr>
          <w:color w:val="auto"/>
          <w:spacing w:val="8"/>
          <w:lang w:eastAsia="zh-CN"/>
        </w:rPr>
        <w:t>两种登录方式</w:t>
      </w:r>
      <w:r>
        <w:rPr>
          <w:rFonts w:hint="eastAsia"/>
          <w:color w:val="auto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440" w:lineRule="exact"/>
        <w:ind w:left="290" w:right="279"/>
        <w:textAlignment w:val="baseline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3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pacing w:val="13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pacing w:val="13"/>
          <w:lang w:eastAsia="zh-CN"/>
          <w14:textFill>
            <w14:solidFill>
              <w14:schemeClr w14:val="tx1"/>
            </w14:solidFill>
          </w14:textFill>
        </w:rPr>
        <w:t>.用户登录</w:t>
      </w:r>
      <w:r>
        <w:rPr>
          <w:rFonts w:hint="eastAsia"/>
          <w:color w:val="000000" w:themeColor="text1"/>
          <w:spacing w:val="13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13"/>
          <w:lang w:eastAsia="zh-CN"/>
          <w14:textFill>
            <w14:solidFill>
              <w14:schemeClr w14:val="tx1"/>
            </w14:solidFill>
          </w14:textFill>
        </w:rPr>
        <w:t>屏幕提示患者登录时</w:t>
      </w:r>
      <w:r>
        <w:rPr>
          <w:color w:val="000000" w:themeColor="text1"/>
          <w:spacing w:val="-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-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pacing w:val="12"/>
          <w:lang w:eastAsia="zh-CN"/>
          <w14:textFill>
            <w14:solidFill>
              <w14:schemeClr w14:val="tx1"/>
            </w14:solidFill>
          </w14:textFill>
        </w:rPr>
        <w:t>登录成功后</w:t>
      </w:r>
      <w:r>
        <w:rPr>
          <w:color w:val="000000" w:themeColor="text1"/>
          <w:spacing w:val="8"/>
          <w:lang w:eastAsia="zh-CN"/>
          <w14:textFill>
            <w14:solidFill>
              <w14:schemeClr w14:val="tx1"/>
            </w14:solidFill>
          </w14:textFill>
        </w:rPr>
        <w:t>主机屏幕上会显示患者姓名、用户类型等信息。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40" w:lineRule="exact"/>
        <w:ind w:left="281"/>
        <w:textAlignment w:val="baseline"/>
        <w:rPr>
          <w:sz w:val="27"/>
          <w:szCs w:val="27"/>
          <w:lang w:eastAsia="zh-CN"/>
        </w:rPr>
      </w:pPr>
      <w:r>
        <w:rPr>
          <w:spacing w:val="17"/>
          <w:sz w:val="27"/>
          <w:szCs w:val="27"/>
          <w:lang w:eastAsia="zh-CN"/>
        </w:rPr>
        <w:t>三、</w:t>
      </w:r>
      <w:r>
        <w:rPr>
          <w:spacing w:val="5"/>
          <w:sz w:val="27"/>
          <w:szCs w:val="27"/>
          <w:lang w:eastAsia="zh-CN"/>
        </w:rPr>
        <w:t xml:space="preserve"> </w:t>
      </w:r>
      <w:r>
        <w:rPr>
          <w:spacing w:val="17"/>
          <w:sz w:val="27"/>
          <w:szCs w:val="27"/>
          <w:lang w:eastAsia="zh-CN"/>
        </w:rPr>
        <w:t>数据管理要求</w:t>
      </w:r>
      <w:r>
        <w:rPr>
          <w:rFonts w:hint="eastAsia"/>
          <w:spacing w:val="17"/>
          <w:sz w:val="27"/>
          <w:szCs w:val="27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440" w:lineRule="exact"/>
        <w:ind w:left="278" w:right="279" w:firstLine="11"/>
        <w:jc w:val="both"/>
        <w:textAlignment w:val="baseline"/>
        <w:rPr>
          <w:color w:val="auto"/>
          <w:spacing w:val="9"/>
          <w:lang w:eastAsia="zh-CN"/>
        </w:rPr>
      </w:pPr>
      <w:r>
        <w:rPr>
          <w:rFonts w:hint="eastAsia"/>
          <w:color w:val="auto"/>
          <w:spacing w:val="9"/>
          <w:lang w:val="en-US" w:eastAsia="zh-CN"/>
        </w:rPr>
        <w:t>18</w:t>
      </w:r>
      <w:r>
        <w:rPr>
          <w:color w:val="auto"/>
          <w:spacing w:val="9"/>
          <w:lang w:eastAsia="zh-CN"/>
        </w:rPr>
        <w:t>.记录软件基础数据管理</w:t>
      </w:r>
      <w:r>
        <w:rPr>
          <w:rFonts w:hint="eastAsia"/>
          <w:color w:val="auto"/>
          <w:spacing w:val="9"/>
          <w:lang w:eastAsia="zh-CN"/>
        </w:rPr>
        <w:t>，</w:t>
      </w:r>
      <w:r>
        <w:rPr>
          <w:color w:val="auto"/>
          <w:spacing w:val="9"/>
          <w:lang w:eastAsia="zh-CN"/>
        </w:rPr>
        <w:t>包括用户管理、机构管理、设备管理、达标指数</w:t>
      </w:r>
      <w:r>
        <w:rPr>
          <w:rFonts w:hint="eastAsia"/>
          <w:color w:val="auto"/>
          <w:spacing w:val="9"/>
          <w:lang w:eastAsia="zh-CN"/>
        </w:rPr>
        <w:t>等</w:t>
      </w:r>
      <w:r>
        <w:rPr>
          <w:color w:val="auto"/>
          <w:spacing w:val="9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440" w:lineRule="exact"/>
        <w:ind w:left="278" w:right="279" w:firstLine="11"/>
        <w:jc w:val="both"/>
        <w:textAlignment w:val="baseline"/>
        <w:rPr>
          <w:color w:val="auto"/>
          <w:lang w:eastAsia="zh-CN"/>
        </w:rPr>
      </w:pPr>
      <w:r>
        <w:rPr>
          <w:rFonts w:hint="eastAsia"/>
          <w:color w:val="auto"/>
          <w:spacing w:val="10"/>
          <w:lang w:val="en-US" w:eastAsia="zh-CN"/>
        </w:rPr>
        <w:t>19</w:t>
      </w:r>
      <w:r>
        <w:rPr>
          <w:color w:val="auto"/>
          <w:spacing w:val="10"/>
          <w:lang w:eastAsia="zh-CN"/>
        </w:rPr>
        <w:t>.记录软件权限管理</w:t>
      </w:r>
      <w:r>
        <w:rPr>
          <w:color w:val="auto"/>
          <w:spacing w:val="-32"/>
          <w:lang w:eastAsia="zh-CN"/>
        </w:rPr>
        <w:t xml:space="preserve"> </w:t>
      </w:r>
      <w:r>
        <w:rPr>
          <w:rFonts w:hint="eastAsia"/>
          <w:color w:val="auto"/>
          <w:spacing w:val="-32"/>
          <w:lang w:eastAsia="zh-CN"/>
        </w:rPr>
        <w:t>，</w:t>
      </w:r>
      <w:r>
        <w:rPr>
          <w:color w:val="auto"/>
          <w:spacing w:val="10"/>
          <w:lang w:eastAsia="zh-CN"/>
        </w:rPr>
        <w:t>包括菜单管理、</w:t>
      </w:r>
      <w:r>
        <w:rPr>
          <w:color w:val="auto"/>
          <w:spacing w:val="9"/>
          <w:lang w:eastAsia="zh-CN"/>
        </w:rPr>
        <w:t>角色管理</w:t>
      </w:r>
      <w:r>
        <w:rPr>
          <w:rFonts w:hint="eastAsia"/>
          <w:color w:val="auto"/>
          <w:spacing w:val="9"/>
          <w:lang w:eastAsia="zh-CN"/>
        </w:rPr>
        <w:t>等</w:t>
      </w:r>
      <w:r>
        <w:rPr>
          <w:color w:val="auto"/>
          <w:spacing w:val="9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440" w:lineRule="exact"/>
        <w:ind w:left="693" w:right="280" w:hanging="415"/>
        <w:textAlignment w:val="baseline"/>
        <w:rPr>
          <w:color w:val="auto"/>
          <w:lang w:eastAsia="zh-CN"/>
        </w:rPr>
      </w:pPr>
      <w:r>
        <w:rPr>
          <w:rFonts w:hint="eastAsia"/>
          <w:color w:val="auto"/>
          <w:spacing w:val="9"/>
          <w:lang w:val="en-US" w:eastAsia="zh-CN"/>
        </w:rPr>
        <w:t>20</w:t>
      </w:r>
      <w:r>
        <w:rPr>
          <w:color w:val="auto"/>
          <w:spacing w:val="9"/>
          <w:lang w:eastAsia="zh-CN"/>
        </w:rPr>
        <w:t>.系统带有患者评定记录表</w:t>
      </w:r>
      <w:r>
        <w:rPr>
          <w:rFonts w:hint="eastAsia"/>
          <w:color w:val="auto"/>
          <w:spacing w:val="9"/>
          <w:lang w:eastAsia="zh-CN"/>
        </w:rPr>
        <w:t>，</w:t>
      </w:r>
      <w:r>
        <w:rPr>
          <w:color w:val="auto"/>
          <w:spacing w:val="9"/>
          <w:lang w:eastAsia="zh-CN"/>
        </w:rPr>
        <w:t>实现对患者用户的各项身体信息、心理状态以及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7"/>
          <w:lang w:eastAsia="zh-CN"/>
        </w:rPr>
        <w:t>康复计划的评定记录。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248" w:firstLineChars="100"/>
        <w:textAlignment w:val="baseline"/>
        <w:rPr>
          <w:lang w:eastAsia="zh-CN"/>
        </w:rPr>
      </w:pPr>
      <w:r>
        <w:rPr>
          <w:rFonts w:ascii="微软雅黑" w:hAnsi="微软雅黑" w:eastAsia="微软雅黑" w:cs="微软雅黑"/>
          <w:snapToGrid w:val="0"/>
          <w:color w:val="auto"/>
          <w:spacing w:val="9"/>
          <w:sz w:val="23"/>
          <w:szCs w:val="23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686435</wp:posOffset>
                </wp:positionV>
                <wp:extent cx="5306060" cy="9525"/>
                <wp:effectExtent l="8890" t="635" r="9525" b="8890"/>
                <wp:wrapNone/>
                <wp:docPr id="18588817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060" cy="9525"/>
                        </a:xfrm>
                        <a:custGeom>
                          <a:avLst/>
                          <a:gdLst>
                            <a:gd name="T0" fmla="*/ 0 w 8355"/>
                            <a:gd name="T1" fmla="*/ 7 h 15"/>
                            <a:gd name="T2" fmla="*/ 8355 w 8355"/>
                            <a:gd name="T3" fmla="*/ 7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55" h="15">
                              <a:moveTo>
                                <a:pt x="0" y="7"/>
                              </a:moveTo>
                              <a:lnTo>
                                <a:pt x="8355" y="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4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88.45pt;margin-top:54.05pt;height:0.75pt;width:417.8pt;mso-position-horizontal-relative:page;mso-position-vertical-relative:page;z-index:251659264;mso-width-relative:page;mso-height-relative:page;" filled="f" stroked="t" coordsize="8355,15" o:allowincell="f" o:gfxdata="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MQS+ojaAAAADAEAAA8A&#10;AAAAAAAAAQAgAAAAIgAAAGRycy9kb3ducmV2LnhtbFBLAQIUABQAAAAIAIdO4kBU8j2MwAIAAAUG&#10;AAAOAAAAAAAAAAEAIAAAACkBAABkcnMvZTJvRG9jLnhtbFBLBQYAAAAABgAGAFkBAABbBgAAAAA=&#10;" path="m0,7l8355,7e">
                <v:path o:connectlocs="0,4445;5306060,4445" o:connectangles="0,0"/>
                <v:fill on="f" focussize="0,0"/>
                <v:stroke color="#000000" miterlimit="4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微软雅黑"/>
          <w:snapToGrid w:val="0"/>
          <w:color w:val="auto"/>
          <w:spacing w:val="9"/>
          <w:sz w:val="23"/>
          <w:szCs w:val="23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snapToGrid w:val="0"/>
          <w:color w:val="auto"/>
          <w:spacing w:val="9"/>
          <w:sz w:val="23"/>
          <w:szCs w:val="23"/>
          <w:lang w:val="en-US" w:eastAsia="zh-CN" w:bidi="ar-SA"/>
        </w:rPr>
        <w:t>1</w:t>
      </w:r>
      <w:r>
        <w:rPr>
          <w:rFonts w:ascii="微软雅黑" w:hAnsi="微软雅黑" w:eastAsia="微软雅黑" w:cs="微软雅黑"/>
          <w:snapToGrid w:val="0"/>
          <w:color w:val="auto"/>
          <w:spacing w:val="9"/>
          <w:sz w:val="23"/>
          <w:szCs w:val="23"/>
          <w:lang w:val="en-US" w:eastAsia="zh-CN" w:bidi="ar-SA"/>
        </w:rPr>
        <w:t>.系统可实现远程升级管理</w:t>
      </w:r>
      <w:r>
        <w:rPr>
          <w:rFonts w:hint="eastAsia" w:ascii="微软雅黑" w:hAnsi="微软雅黑" w:eastAsia="微软雅黑" w:cs="微软雅黑"/>
          <w:snapToGrid w:val="0"/>
          <w:color w:val="auto"/>
          <w:spacing w:val="9"/>
          <w:sz w:val="23"/>
          <w:szCs w:val="23"/>
          <w:lang w:val="en-US" w:eastAsia="zh-CN" w:bidi="ar-SA"/>
        </w:rPr>
        <w:t>，</w:t>
      </w:r>
      <w:r>
        <w:rPr>
          <w:rFonts w:ascii="微软雅黑" w:hAnsi="微软雅黑" w:eastAsia="微软雅黑" w:cs="微软雅黑"/>
          <w:snapToGrid w:val="0"/>
          <w:color w:val="auto"/>
          <w:spacing w:val="9"/>
          <w:sz w:val="23"/>
          <w:szCs w:val="23"/>
          <w:lang w:val="en-US" w:eastAsia="zh-CN" w:bidi="ar-SA"/>
        </w:rPr>
        <w:t>包括安装包管理、升级管理、升级记录管理</w:t>
      </w:r>
      <w:r>
        <w:rPr>
          <w:rFonts w:hint="eastAsia" w:ascii="微软雅黑" w:hAnsi="微软雅黑" w:eastAsia="微软雅黑" w:cs="微软雅黑"/>
          <w:snapToGrid w:val="0"/>
          <w:color w:val="auto"/>
          <w:spacing w:val="9"/>
          <w:sz w:val="23"/>
          <w:szCs w:val="23"/>
          <w:lang w:val="en-US" w:eastAsia="zh-CN" w:bidi="ar-SA"/>
        </w:rPr>
        <w:t>等</w:t>
      </w:r>
      <w:r>
        <w:rPr>
          <w:rFonts w:ascii="微软雅黑" w:hAnsi="微软雅黑" w:eastAsia="微软雅黑" w:cs="微软雅黑"/>
          <w:snapToGrid w:val="0"/>
          <w:color w:val="auto"/>
          <w:spacing w:val="9"/>
          <w:sz w:val="23"/>
          <w:szCs w:val="23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tabs>
          <w:tab w:val="left" w:pos="583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sectPr>
      <w:headerReference r:id="rId3" w:type="default"/>
      <w:pgSz w:w="11900" w:h="16820"/>
      <w:pgMar w:top="400" w:right="1524" w:bottom="0" w:left="153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4MWQwNzIyYmZiYjcwYzFiNTcyMGI2N2ZjY2RiNjIifQ=="/>
  </w:docVars>
  <w:rsids>
    <w:rsidRoot w:val="006C0CE6"/>
    <w:rsid w:val="002612EE"/>
    <w:rsid w:val="00532204"/>
    <w:rsid w:val="006C0CE6"/>
    <w:rsid w:val="00F0022F"/>
    <w:rsid w:val="18DD3375"/>
    <w:rsid w:val="25E914B2"/>
    <w:rsid w:val="2E6D1D61"/>
    <w:rsid w:val="38E6313A"/>
    <w:rsid w:val="3D0817C7"/>
    <w:rsid w:val="3E39083A"/>
    <w:rsid w:val="42F26CFA"/>
    <w:rsid w:val="469E2B23"/>
    <w:rsid w:val="4900334A"/>
    <w:rsid w:val="4B4B4D50"/>
    <w:rsid w:val="550F4E39"/>
    <w:rsid w:val="5756488C"/>
    <w:rsid w:val="5FEF9F77"/>
    <w:rsid w:val="63711318"/>
    <w:rsid w:val="638D663E"/>
    <w:rsid w:val="67A07F78"/>
    <w:rsid w:val="68B59500"/>
    <w:rsid w:val="6AA10B84"/>
    <w:rsid w:val="6C0024CA"/>
    <w:rsid w:val="6FFD41A8"/>
    <w:rsid w:val="76353C45"/>
    <w:rsid w:val="76BC3479"/>
    <w:rsid w:val="7CF92B67"/>
    <w:rsid w:val="7EFF7A60"/>
    <w:rsid w:val="BFFE0424"/>
    <w:rsid w:val="D5A7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794</Words>
  <Characters>864</Characters>
  <Lines>6</Lines>
  <Paragraphs>1</Paragraphs>
  <TotalTime>2</TotalTime>
  <ScaleCrop>false</ScaleCrop>
  <LinksUpToDate>false</LinksUpToDate>
  <CharactersWithSpaces>931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2023-10-11T18:27:00Z</dcterms:created>
  <dc:creator>Administrator</dc:creator>
  <cp:lastModifiedBy>δＨιgη林</cp:lastModifiedBy>
  <dcterms:modified xsi:type="dcterms:W3CDTF">2023-10-16T03:38:25Z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2023-09-27T16:03:28Z</vt:filetime>
  </property>
  <property fmtid="{D5CDD505-2E9C-101B-9397-08002B2CF9AE}" pid="4" name="KSOProductBuildVer">
    <vt:lpwstr>2052-12.1.0.15712</vt:lpwstr>
  </property>
  <property fmtid="{D5CDD505-2E9C-101B-9397-08002B2CF9AE}" pid="5" name="ICV">
    <vt:lpwstr>658258E07CCD40A580CEA2527B068161_13</vt:lpwstr>
  </property>
</Properties>
</file>