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414" w:lineRule="exact"/>
        <w:ind w:firstLine="1962"/>
      </w:pPr>
      <w:r>
        <w:pict>
          <v:shape id="_x0000_s1026" o:spid="_x0000_s1026" style="position:absolute;left:0pt;margin-left:88.45pt;margin-top:66.2pt;height:0.75pt;width:417.8pt;mso-position-horizontal-relative:page;mso-position-vertical-relative:page;z-index:251659264;mso-width-relative:page;mso-height-relative:page;" filled="f" stroked="t" coordsize="8355,15" o:allowincell="f" path="m0,7l8355,7e">
            <v:fill on="f" focussize="0,0"/>
            <v:stroke color="#000000" miterlimit="4" joinstyle="miter"/>
            <v:imagedata o:title=""/>
            <o:lock v:ext="edit"/>
          </v:shape>
        </w:pict>
      </w:r>
      <w:r>
        <w:rPr>
          <w:position w:val="-8"/>
        </w:rPr>
        <w:drawing>
          <wp:inline distT="0" distB="0" distL="0" distR="0">
            <wp:extent cx="2807970" cy="2622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8004" cy="26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" w:line="406" w:lineRule="exact"/>
        <w:ind w:firstLine="3297"/>
      </w:pPr>
      <w:r>
        <w:rPr>
          <w:position w:val="-8"/>
        </w:rPr>
        <w:drawing>
          <wp:inline distT="0" distB="0" distL="0" distR="0">
            <wp:extent cx="1116965" cy="2571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019" cy="25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rightChars="0"/>
        <w:textAlignment w:val="baseline"/>
        <w:outlineLvl w:val="0"/>
        <w:rPr>
          <w:spacing w:val="8"/>
          <w:sz w:val="25"/>
          <w:szCs w:val="25"/>
        </w:rPr>
      </w:pPr>
      <w:r>
        <w:rPr>
          <w:spacing w:val="8"/>
          <w:sz w:val="25"/>
          <w:szCs w:val="25"/>
        </w:rPr>
        <w:t>产品关键技术指标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rightChars="0"/>
        <w:textAlignment w:val="baseline"/>
        <w:outlineLvl w:val="0"/>
        <w:rPr>
          <w:sz w:val="25"/>
          <w:szCs w:val="25"/>
        </w:rPr>
      </w:pPr>
      <w:r>
        <w:rPr>
          <w:spacing w:val="7"/>
          <w:sz w:val="25"/>
          <w:szCs w:val="25"/>
        </w:rPr>
        <w:t>基本参数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rFonts w:ascii="Arial"/>
          <w:sz w:val="21"/>
        </w:rPr>
      </w:pPr>
      <w:r>
        <w:rPr>
          <w:rFonts w:ascii="Arial"/>
          <w:sz w:val="21"/>
        </w:rPr>
        <w:t>设备尺寸底座  (长×宽)852±</w:t>
      </w:r>
      <w:r>
        <w:rPr>
          <w:rFonts w:hint="eastAsia" w:ascii="Arial"/>
          <w:sz w:val="21"/>
          <w:lang w:val="en-US" w:eastAsia="zh-CN"/>
        </w:rPr>
        <w:t>100</w:t>
      </w:r>
      <w:r>
        <w:rPr>
          <w:rFonts w:ascii="Arial"/>
          <w:sz w:val="21"/>
        </w:rPr>
        <w:t>mm×550±</w:t>
      </w:r>
      <w:r>
        <w:rPr>
          <w:rFonts w:hint="eastAsia" w:ascii="Arial"/>
          <w:sz w:val="21"/>
          <w:lang w:val="en-US" w:eastAsia="zh-CN"/>
        </w:rPr>
        <w:t>100</w:t>
      </w:r>
      <w:r>
        <w:rPr>
          <w:rFonts w:ascii="Arial"/>
          <w:sz w:val="21"/>
        </w:rPr>
        <w:t>mm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sz w:val="25"/>
          <w:szCs w:val="25"/>
        </w:rPr>
      </w:pPr>
      <w:r>
        <w:rPr>
          <w:spacing w:val="7"/>
          <w:sz w:val="25"/>
          <w:szCs w:val="25"/>
        </w:rPr>
        <w:t>工作环境条件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</w:pPr>
      <w:r>
        <w:rPr>
          <w:rFonts w:ascii="Arial" w:hAnsi="Arial" w:eastAsia="Arial" w:cs="Arial"/>
          <w:spacing w:val="16"/>
          <w:sz w:val="21"/>
          <w:szCs w:val="21"/>
        </w:rPr>
        <w:t xml:space="preserve">.    </w:t>
      </w:r>
      <w:r>
        <w:rPr>
          <w:spacing w:val="16"/>
        </w:rPr>
        <w:t>环境温度:+10℃~ +40℃;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</w:pPr>
      <w:r>
        <w:rPr>
          <w:rFonts w:ascii="Arial" w:hAnsi="Arial" w:eastAsia="Arial" w:cs="Arial"/>
          <w:spacing w:val="26"/>
          <w:position w:val="22"/>
        </w:rPr>
        <w:t xml:space="preserve">.    </w:t>
      </w:r>
      <w:r>
        <w:rPr>
          <w:spacing w:val="26"/>
          <w:position w:val="22"/>
        </w:rPr>
        <w:t>环境湿度:30%～75%</w:t>
      </w:r>
      <w:r>
        <w:rPr>
          <w:spacing w:val="-23"/>
          <w:position w:val="22"/>
        </w:rPr>
        <w:t xml:space="preserve"> </w:t>
      </w:r>
      <w:r>
        <w:rPr>
          <w:spacing w:val="26"/>
          <w:position w:val="22"/>
        </w:rPr>
        <w:t>,无冷凝;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</w:pPr>
      <w:r>
        <w:rPr>
          <w:rFonts w:ascii="Arial" w:hAnsi="Arial" w:eastAsia="Arial" w:cs="Arial"/>
          <w:spacing w:val="14"/>
        </w:rPr>
        <w:t>.</w:t>
      </w:r>
      <w:r>
        <w:rPr>
          <w:rFonts w:ascii="Arial" w:hAnsi="Arial" w:eastAsia="Arial" w:cs="Arial"/>
          <w:spacing w:val="16"/>
        </w:rPr>
        <w:t xml:space="preserve">    </w:t>
      </w:r>
      <w:r>
        <w:rPr>
          <w:spacing w:val="14"/>
        </w:rPr>
        <w:t>大气压力:70.0</w:t>
      </w:r>
      <w:r>
        <w:t>kPa</w:t>
      </w:r>
      <w:r>
        <w:rPr>
          <w:spacing w:val="14"/>
        </w:rPr>
        <w:t>～</w:t>
      </w:r>
      <w:r>
        <w:rPr>
          <w:spacing w:val="-28"/>
        </w:rPr>
        <w:t xml:space="preserve"> </w:t>
      </w:r>
      <w:r>
        <w:rPr>
          <w:spacing w:val="14"/>
        </w:rPr>
        <w:t>106</w:t>
      </w:r>
      <w:r>
        <w:t>kPa</w:t>
      </w:r>
      <w:r>
        <w:rPr>
          <w:spacing w:val="14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sz w:val="25"/>
          <w:szCs w:val="25"/>
        </w:rPr>
      </w:pPr>
      <w:r>
        <w:rPr>
          <w:spacing w:val="1"/>
          <w:sz w:val="25"/>
          <w:szCs w:val="25"/>
        </w:rPr>
        <w:t>电源条件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</w:pPr>
      <w:r>
        <w:rPr>
          <w:rFonts w:ascii="Arial" w:hAnsi="Arial" w:eastAsia="Arial" w:cs="Arial"/>
          <w:spacing w:val="34"/>
          <w:position w:val="21"/>
          <w:sz w:val="21"/>
          <w:szCs w:val="21"/>
        </w:rPr>
        <w:t>.</w:t>
      </w:r>
      <w:r>
        <w:rPr>
          <w:rFonts w:ascii="Arial" w:hAnsi="Arial" w:eastAsia="Arial" w:cs="Arial"/>
          <w:spacing w:val="3"/>
          <w:position w:val="21"/>
          <w:sz w:val="21"/>
          <w:szCs w:val="21"/>
        </w:rPr>
        <w:t xml:space="preserve">        </w:t>
      </w:r>
      <w:r>
        <w:rPr>
          <w:spacing w:val="34"/>
          <w:position w:val="21"/>
        </w:rPr>
        <w:t>电源电压:</w:t>
      </w:r>
      <w:r>
        <w:rPr>
          <w:position w:val="21"/>
        </w:rPr>
        <w:t>AC</w:t>
      </w:r>
      <w:r>
        <w:rPr>
          <w:spacing w:val="34"/>
          <w:position w:val="21"/>
        </w:rPr>
        <w:t>220V;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</w:pPr>
      <w:r>
        <w:rPr>
          <w:rFonts w:ascii="Arial" w:hAnsi="Arial" w:eastAsia="Arial" w:cs="Arial"/>
          <w:spacing w:val="22"/>
        </w:rPr>
        <w:t xml:space="preserve">.       </w:t>
      </w:r>
      <w:r>
        <w:rPr>
          <w:spacing w:val="22"/>
        </w:rPr>
        <w:t>频率:50Hz/60Hz;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</w:pPr>
      <w:r>
        <w:rPr>
          <w:rFonts w:ascii="Arial" w:hAnsi="Arial" w:eastAsia="Arial" w:cs="Arial"/>
          <w:spacing w:val="16"/>
          <w:sz w:val="21"/>
          <w:szCs w:val="21"/>
        </w:rPr>
        <w:t xml:space="preserve">.       </w:t>
      </w:r>
      <w:r>
        <w:rPr>
          <w:spacing w:val="16"/>
        </w:rPr>
        <w:t>输入功率:</w:t>
      </w:r>
      <w:r>
        <w:rPr>
          <w:rFonts w:hint="default"/>
          <w:spacing w:val="16"/>
          <w:lang w:val="en-US" w:eastAsia="zh-CN"/>
        </w:rPr>
        <w:t>≥</w:t>
      </w:r>
      <w:r>
        <w:rPr>
          <w:rFonts w:hint="eastAsia"/>
          <w:spacing w:val="16"/>
          <w:lang w:val="en-US" w:eastAsia="zh-CN"/>
        </w:rPr>
        <w:t>50</w:t>
      </w:r>
      <w:r>
        <w:rPr>
          <w:spacing w:val="16"/>
        </w:rPr>
        <w:t>0</w:t>
      </w:r>
      <w:r>
        <w:t>VA</w:t>
      </w:r>
      <w:r>
        <w:rPr>
          <w:spacing w:val="16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sz w:val="25"/>
          <w:szCs w:val="25"/>
        </w:rPr>
      </w:pPr>
      <w:r>
        <w:rPr>
          <w:spacing w:val="8"/>
          <w:sz w:val="25"/>
          <w:szCs w:val="25"/>
        </w:rPr>
        <w:t>主要功能及性能指标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color w:val="auto"/>
          <w:highlight w:val="none"/>
        </w:rPr>
      </w:pPr>
      <w:r>
        <w:rPr>
          <w:rFonts w:ascii="Arial" w:hAnsi="Arial" w:eastAsia="Arial" w:cs="Arial"/>
          <w:spacing w:val="15"/>
          <w:position w:val="21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pacing w:val="15"/>
          <w:position w:val="21"/>
          <w:sz w:val="21"/>
          <w:szCs w:val="21"/>
        </w:rPr>
        <w:t>▲</w:t>
      </w:r>
      <w:r>
        <w:rPr>
          <w:color w:val="auto"/>
          <w:spacing w:val="15"/>
          <w:position w:val="21"/>
          <w:highlight w:val="none"/>
        </w:rPr>
        <w:t>治疗模式:被动模式、</w:t>
      </w:r>
      <w:r>
        <w:rPr>
          <w:color w:val="auto"/>
          <w:spacing w:val="-38"/>
          <w:position w:val="21"/>
          <w:highlight w:val="none"/>
        </w:rPr>
        <w:t xml:space="preserve"> </w:t>
      </w:r>
      <w:r>
        <w:rPr>
          <w:color w:val="auto"/>
          <w:spacing w:val="15"/>
          <w:position w:val="21"/>
          <w:highlight w:val="none"/>
        </w:rPr>
        <w:t>主动模式、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color w:val="auto"/>
          <w:highlight w:val="none"/>
        </w:rPr>
      </w:pPr>
      <w:r>
        <w:rPr>
          <w:rFonts w:ascii="Arial" w:hAnsi="Arial" w:eastAsia="Arial" w:cs="Arial"/>
          <w:color w:val="auto"/>
          <w:spacing w:val="10"/>
          <w:highlight w:val="none"/>
        </w:rPr>
        <w:t>.</w:t>
      </w:r>
      <w:r>
        <w:rPr>
          <w:rFonts w:ascii="Arial" w:hAnsi="Arial" w:eastAsia="Arial" w:cs="Arial"/>
          <w:color w:val="auto"/>
          <w:spacing w:val="14"/>
          <w:highlight w:val="none"/>
        </w:rPr>
        <w:t xml:space="preserve">    </w:t>
      </w:r>
      <w:r>
        <w:rPr>
          <w:color w:val="auto"/>
          <w:spacing w:val="10"/>
          <w:highlight w:val="none"/>
        </w:rPr>
        <w:t>被动模式下各关节的运动范围</w:t>
      </w:r>
      <w:r>
        <w:rPr>
          <w:rFonts w:hint="eastAsia"/>
          <w:color w:val="auto"/>
          <w:spacing w:val="10"/>
          <w:highlight w:val="none"/>
          <w:lang w:val="en-US" w:eastAsia="zh-CN"/>
        </w:rPr>
        <w:t>可调。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color w:val="auto"/>
          <w:sz w:val="25"/>
          <w:szCs w:val="25"/>
        </w:rPr>
      </w:pPr>
      <w:r>
        <w:rPr>
          <w:color w:val="auto"/>
          <w:spacing w:val="7"/>
          <w:sz w:val="25"/>
          <w:szCs w:val="25"/>
        </w:rPr>
        <w:t>软件功能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</w:pPr>
      <w:r>
        <w:rPr>
          <w:spacing w:val="15"/>
          <w:sz w:val="23"/>
          <w:szCs w:val="23"/>
        </w:rPr>
        <w:t>1.</w:t>
      </w:r>
      <w:r>
        <w:rPr>
          <w:rFonts w:hint="eastAsia" w:ascii="微软雅黑" w:hAnsi="微软雅黑" w:eastAsia="微软雅黑" w:cs="微软雅黑"/>
          <w:spacing w:val="13"/>
        </w:rPr>
        <w:t>▲</w:t>
      </w:r>
      <w:r>
        <w:rPr>
          <w:spacing w:val="15"/>
        </w:rPr>
        <w:t>训练模式</w:t>
      </w:r>
      <w:r>
        <w:rPr>
          <w:rFonts w:hint="eastAsia"/>
          <w:spacing w:val="15"/>
          <w:lang w:eastAsia="zh-CN"/>
        </w:rPr>
        <w:t>：</w:t>
      </w:r>
      <w:r>
        <w:rPr>
          <w:spacing w:val="15"/>
        </w:rPr>
        <w:t>主动模式</w:t>
      </w:r>
      <w:r>
        <w:rPr>
          <w:spacing w:val="-21"/>
        </w:rPr>
        <w:t xml:space="preserve"> 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</w:rPr>
        <w:t>被动模式</w:t>
      </w:r>
      <w:r>
        <w:rPr>
          <w:spacing w:val="-28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</w:pPr>
      <w:r>
        <w:rPr>
          <w:spacing w:val="11"/>
        </w:rPr>
        <w:t>2.参数设定</w:t>
      </w:r>
      <w:r>
        <w:rPr>
          <w:rFonts w:hint="eastAsia"/>
          <w:spacing w:val="11"/>
          <w:lang w:eastAsia="zh-CN"/>
        </w:rPr>
        <w:t>：</w:t>
      </w:r>
      <w:r>
        <w:rPr>
          <w:spacing w:val="11"/>
        </w:rPr>
        <w:t>可进行运行速度和训练时间和训练模式调节或选择</w:t>
      </w:r>
      <w:r>
        <w:rPr>
          <w:position w:val="-1"/>
        </w:rPr>
        <w:drawing>
          <wp:inline distT="0" distB="0" distL="0" distR="0">
            <wp:extent cx="50800" cy="723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18" cy="7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spacing w:val="11"/>
          <w:position w:val="20"/>
        </w:rPr>
      </w:pPr>
      <w:r>
        <w:rPr>
          <w:spacing w:val="8"/>
          <w:position w:val="20"/>
        </w:rPr>
        <w:t>3.</w:t>
      </w:r>
      <w:r>
        <w:rPr>
          <w:spacing w:val="11"/>
          <w:position w:val="20"/>
        </w:rPr>
        <w:t>信息监测</w:t>
      </w:r>
      <w:r>
        <w:rPr>
          <w:rFonts w:hint="eastAsia"/>
          <w:spacing w:val="11"/>
          <w:position w:val="20"/>
          <w:lang w:eastAsia="zh-CN"/>
        </w:rPr>
        <w:t>：</w:t>
      </w:r>
      <w:r>
        <w:rPr>
          <w:spacing w:val="11"/>
          <w:position w:val="20"/>
        </w:rPr>
        <w:t>受训者运动信息的监测功能</w:t>
      </w:r>
      <w:r>
        <w:rPr>
          <w:rFonts w:hint="eastAsia"/>
          <w:spacing w:val="11"/>
          <w:position w:val="20"/>
          <w:lang w:eastAsia="zh-CN"/>
        </w:rPr>
        <w:t>，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spacing w:val="11"/>
        </w:rPr>
      </w:pPr>
      <w:r>
        <w:rPr>
          <w:spacing w:val="11"/>
        </w:rPr>
        <w:t>4.痉挛保护功能</w:t>
      </w:r>
      <w:r>
        <w:rPr>
          <w:rFonts w:hint="eastAsia"/>
          <w:spacing w:val="11"/>
          <w:lang w:eastAsia="zh-CN"/>
        </w:rPr>
        <w:t>：</w:t>
      </w:r>
      <w:r>
        <w:rPr>
          <w:spacing w:val="11"/>
        </w:rPr>
        <w:t>在被动治疗期间</w:t>
      </w:r>
      <w:r>
        <w:rPr>
          <w:rFonts w:hint="eastAsia"/>
          <w:spacing w:val="11"/>
          <w:lang w:eastAsia="zh-CN"/>
        </w:rPr>
        <w:t>，</w:t>
      </w:r>
      <w:r>
        <w:rPr>
          <w:spacing w:val="11"/>
        </w:rPr>
        <w:t>患者发生痉挛时</w:t>
      </w:r>
      <w:r>
        <w:rPr>
          <w:rFonts w:hint="eastAsia"/>
          <w:spacing w:val="11"/>
          <w:lang w:eastAsia="zh-CN"/>
        </w:rPr>
        <w:t>，</w:t>
      </w:r>
      <w:r>
        <w:rPr>
          <w:spacing w:val="11"/>
        </w:rPr>
        <w:t xml:space="preserve">装置会检测到患者痉挛状态自动停止 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spacing w:val="11"/>
        </w:rPr>
      </w:pPr>
      <w:r>
        <w:rPr>
          <w:spacing w:val="11"/>
        </w:rPr>
        <w:t>痉挛保护激活时伴有声音报警功能</w:t>
      </w:r>
      <w:r>
        <w:rPr>
          <w:spacing w:val="11"/>
        </w:rPr>
        <w:drawing>
          <wp:inline distT="0" distB="0" distL="0" distR="0">
            <wp:extent cx="50800" cy="723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18" cy="7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spacing w:val="11"/>
        </w:rPr>
      </w:pPr>
      <w:r>
        <w:rPr>
          <w:spacing w:val="11"/>
        </w:rPr>
        <w:t>5 安全功能</w:t>
      </w:r>
      <w:r>
        <w:rPr>
          <w:rFonts w:hint="eastAsia"/>
          <w:spacing w:val="11"/>
          <w:lang w:eastAsia="zh-CN"/>
        </w:rPr>
        <w:t>：</w:t>
      </w:r>
      <w:r>
        <w:rPr>
          <w:rFonts w:hint="eastAsia"/>
          <w:spacing w:val="11"/>
          <w:lang w:val="en-US" w:eastAsia="zh-CN"/>
        </w:rPr>
        <w:t>痉挛方向可调，其方向为正向、逆向和转换3个方向，正向是痉挛后都会正向旋转，逆向是痉挛后都会逆向旋转，转换是痉挛后旋转方向都与原方向反向</w:t>
      </w:r>
      <w:r>
        <w:rPr>
          <w:spacing w:val="11"/>
        </w:rPr>
        <w:drawing>
          <wp:inline distT="0" distB="0" distL="0" distR="0">
            <wp:extent cx="50800" cy="723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8" cy="7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spacing w:val="11"/>
        </w:rPr>
      </w:pPr>
      <w:r>
        <w:rPr>
          <w:rFonts w:hint="eastAsia"/>
          <w:spacing w:val="11"/>
          <w:lang w:val="en-US" w:eastAsia="zh-CN"/>
        </w:rPr>
        <w:t>6.</w:t>
      </w:r>
      <w:r>
        <w:rPr>
          <w:spacing w:val="11"/>
        </w:rPr>
        <w:t>扩展性</w:t>
      </w:r>
      <w:r>
        <w:rPr>
          <w:rFonts w:hint="default"/>
          <w:spacing w:val="11"/>
          <w:lang w:eastAsia="zh-CN"/>
        </w:rPr>
        <w:t>：</w:t>
      </w:r>
      <w:r>
        <w:rPr>
          <w:spacing w:val="11"/>
        </w:rPr>
        <w:t>客户可通过持续的软件升级</w:t>
      </w:r>
      <w:r>
        <w:rPr>
          <w:rFonts w:hint="default"/>
          <w:spacing w:val="11"/>
          <w:lang w:eastAsia="zh-CN"/>
        </w:rPr>
        <w:t>，</w:t>
      </w:r>
      <w:r>
        <w:rPr>
          <w:spacing w:val="11"/>
        </w:rPr>
        <w:t xml:space="preserve"> 获得更新的软件操作系统</w:t>
      </w:r>
      <w:r>
        <w:rPr>
          <w:spacing w:val="11"/>
        </w:rPr>
        <w:drawing>
          <wp:inline distT="0" distB="0" distL="0" distR="0">
            <wp:extent cx="50800" cy="723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18" cy="7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/>
        <w:textAlignment w:val="baseline"/>
        <w:rPr>
          <w:spacing w:val="11"/>
        </w:rPr>
      </w:pPr>
      <w:r>
        <w:rPr>
          <w:rFonts w:hint="eastAsia"/>
          <w:spacing w:val="11"/>
          <w:lang w:val="en-US" w:eastAsia="zh-CN"/>
        </w:rPr>
        <w:t>7</w:t>
      </w:r>
      <w:r>
        <w:rPr>
          <w:spacing w:val="11"/>
        </w:rPr>
        <w:t>.紧急停止</w:t>
      </w:r>
      <w:r>
        <w:rPr>
          <w:spacing w:val="11"/>
        </w:rPr>
        <w:t>功能</w:t>
      </w:r>
      <w:r>
        <w:rPr>
          <w:rFonts w:hint="eastAsia"/>
          <w:spacing w:val="11"/>
          <w:lang w:eastAsia="zh-CN"/>
        </w:rPr>
        <w:t>：</w:t>
      </w:r>
      <w:r>
        <w:rPr>
          <w:spacing w:val="11"/>
        </w:rPr>
        <w:t>拍下紧急停止按钮后机械臂断电</w:t>
      </w:r>
      <w:r>
        <w:rPr>
          <w:rFonts w:hint="eastAsia"/>
          <w:spacing w:val="11"/>
          <w:lang w:eastAsia="zh-CN"/>
        </w:rPr>
        <w:t>，</w:t>
      </w:r>
      <w:r>
        <w:rPr>
          <w:spacing w:val="11"/>
        </w:rPr>
        <w:t>旋转解除急停</w:t>
      </w:r>
      <w:r>
        <w:rPr>
          <w:spacing w:val="11"/>
        </w:rPr>
        <w:drawing>
          <wp:inline distT="0" distB="0" distL="0" distR="0">
            <wp:extent cx="50800" cy="7239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18" cy="7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0" w:h="16820"/>
      <w:pgMar w:top="1339" w:right="1698" w:bottom="0" w:left="1769" w:header="132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" w:lineRule="auto"/>
      <w:rPr>
        <w:rFonts w:ascii="Arial"/>
        <w:sz w:val="2"/>
      </w:rPr>
    </w:pPr>
    <w:r>
      <w:pict>
        <v:rect id="_x0000_s2049" o:spid="_x0000_s2049" o:spt="1" style="position:absolute;left:0pt;margin-left:88.45pt;margin-top:66.2pt;height:0.75pt;width:417.8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2YmM3YWUzM2VjM2U4ZTI3MDAxN2M4YjZiYmE4MDQifQ=="/>
  </w:docVars>
  <w:rsids>
    <w:rsidRoot w:val="00000000"/>
    <w:rsid w:val="23C860B3"/>
    <w:rsid w:val="34B15F44"/>
    <w:rsid w:val="418607E6"/>
    <w:rsid w:val="43CE1D9C"/>
    <w:rsid w:val="545309D2"/>
    <w:rsid w:val="5CAE10BD"/>
    <w:rsid w:val="777F07AA"/>
    <w:rsid w:val="7B103DFD"/>
    <w:rsid w:val="7BA96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584</Words>
  <Characters>681</Characters>
  <TotalTime>0</TotalTime>
  <ScaleCrop>false</ScaleCrop>
  <LinksUpToDate>false</LinksUpToDate>
  <CharactersWithSpaces>776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2023-09-27T08:02:00Z</dcterms:created>
  <dc:creator>Administrator</dc:creator>
  <cp:lastModifiedBy>荼蘼</cp:lastModifiedBy>
  <dcterms:modified xsi:type="dcterms:W3CDTF">2023-10-12T01:19:34Z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2023-09-27T16:02:54Z</vt:filetime>
  </property>
  <property fmtid="{D5CDD505-2E9C-101B-9397-08002B2CF9AE}" pid="4" name="KSOProductBuildVer">
    <vt:lpwstr>2052-12.1.0.15712</vt:lpwstr>
  </property>
  <property fmtid="{D5CDD505-2E9C-101B-9397-08002B2CF9AE}" pid="5" name="ICV">
    <vt:lpwstr>21ED8764883942C082CF549A0602E428_13</vt:lpwstr>
  </property>
</Properties>
</file>