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附表一：</w:t>
      </w:r>
      <w:r>
        <w:rPr>
          <w:rFonts w:hint="eastAsia" w:asciiTheme="minorEastAsia" w:hAnsiTheme="minorEastAsia" w:eastAsiaTheme="minorEastAsia" w:cstheme="minorEastAsia"/>
          <w:sz w:val="24"/>
          <w:szCs w:val="24"/>
          <w:lang w:val="en-US" w:eastAsia="zh-CN"/>
        </w:rPr>
        <w:t xml:space="preserve">产科中央监护数字化信息管理系统采购项目  </w:t>
      </w:r>
      <w:r>
        <w:rPr>
          <w:rFonts w:hint="eastAsia" w:asciiTheme="minorEastAsia" w:hAnsiTheme="minorEastAsia" w:eastAsiaTheme="minorEastAsia" w:cstheme="minorEastAsia"/>
          <w:sz w:val="24"/>
          <w:szCs w:val="24"/>
        </w:rPr>
        <w:t>是否允许进口：否</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18"/>
        <w:gridCol w:w="713"/>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8" w:hRule="atLeast"/>
          <w:jc w:val="center"/>
        </w:trPr>
        <w:tc>
          <w:tcPr>
            <w:tcW w:w="1118" w:type="dxa"/>
            <w:shd w:val="clear" w:color="auto" w:fill="auto"/>
            <w:vAlign w:val="center"/>
          </w:tcPr>
          <w:p>
            <w:pPr>
              <w:keepNext w:val="0"/>
              <w:keepLines w:val="0"/>
              <w:suppressLineNumbers w:val="0"/>
              <w:bidi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713" w:type="dxa"/>
            <w:shd w:val="clear" w:color="auto" w:fill="auto"/>
            <w:vAlign w:val="center"/>
          </w:tcPr>
          <w:p>
            <w:pPr>
              <w:keepNext w:val="0"/>
              <w:keepLines w:val="0"/>
              <w:suppressLineNumbers w:val="0"/>
              <w:bidi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611" w:type="dxa"/>
            <w:shd w:val="clear" w:color="auto" w:fill="auto"/>
            <w:vAlign w:val="center"/>
          </w:tcPr>
          <w:p>
            <w:pPr>
              <w:keepNext w:val="0"/>
              <w:keepLines w:val="0"/>
              <w:suppressLineNumbers w:val="0"/>
              <w:bidi w:val="0"/>
              <w:spacing w:beforeAutospacing="0" w:afterAutospacing="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6"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为满足临床业务需求，系统需支持主流WiFi网络或有线以太网，支持利用医院现有WiFi进行组网，连接网络内母胎监护设备系统和院内现有胎儿监护仪系统，实现数据统一集中管理。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为满足医院未来业务发展需要，系统应能支持接入≥256台监护主机设备。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2"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为保护医院未来设备采购的自主</w:t>
            </w:r>
            <w:r>
              <w:rPr>
                <w:rFonts w:hint="eastAsia" w:ascii="宋体" w:hAnsi="宋体" w:cs="宋体"/>
                <w:b w:val="0"/>
                <w:bCs w:val="0"/>
                <w:color w:val="000000" w:themeColor="text1"/>
                <w:sz w:val="24"/>
                <w:szCs w:val="24"/>
                <w:lang w:val="en-US" w:eastAsia="zh-CN"/>
                <w14:textFill>
                  <w14:solidFill>
                    <w14:schemeClr w14:val="tx1"/>
                  </w14:solidFill>
                </w14:textFill>
              </w:rPr>
              <w:t>权和临床业务需要</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系统</w:t>
            </w:r>
            <w:r>
              <w:rPr>
                <w:rFonts w:hint="eastAsia" w:ascii="宋体" w:hAnsi="宋体" w:cs="宋体"/>
                <w:b w:val="0"/>
                <w:bCs w:val="0"/>
                <w:color w:val="000000" w:themeColor="text1"/>
                <w:sz w:val="24"/>
                <w:szCs w:val="24"/>
                <w:lang w:val="en-US" w:eastAsia="zh-CN"/>
                <w14:textFill>
                  <w14:solidFill>
                    <w14:schemeClr w14:val="tx1"/>
                  </w14:solidFill>
                </w14:textFill>
              </w:rPr>
              <w:t>应开放对外接口，且本系统</w:t>
            </w:r>
            <w:r>
              <w:rPr>
                <w:rFonts w:hint="eastAsia" w:ascii="宋体" w:hAnsi="宋体" w:eastAsia="宋体" w:cs="宋体"/>
                <w:b w:val="0"/>
                <w:bCs w:val="0"/>
                <w:color w:val="000000" w:themeColor="text1"/>
                <w:sz w:val="24"/>
                <w:szCs w:val="24"/>
                <w14:textFill>
                  <w14:solidFill>
                    <w14:schemeClr w14:val="tx1"/>
                  </w14:solidFill>
                </w14:textFill>
              </w:rPr>
              <w:t>应能支持接入国内外主流品牌胎监设备</w:t>
            </w:r>
            <w:r>
              <w:rPr>
                <w:rFonts w:hint="eastAsia" w:ascii="宋体" w:hAnsi="宋体" w:cs="宋体"/>
                <w:b w:val="0"/>
                <w:bCs w:val="0"/>
                <w:color w:val="000000" w:themeColor="text1"/>
                <w:sz w:val="24"/>
                <w:szCs w:val="24"/>
                <w:lang w:val="en-US" w:eastAsia="zh-CN"/>
                <w14:textFill>
                  <w14:solidFill>
                    <w14:schemeClr w14:val="tx1"/>
                  </w14:solidFill>
                </w14:textFill>
              </w:rPr>
              <w:t>和</w:t>
            </w:r>
            <w:r>
              <w:rPr>
                <w:rFonts w:hint="eastAsia" w:ascii="宋体" w:hAnsi="宋体" w:eastAsia="宋体" w:cs="宋体"/>
                <w:b w:val="0"/>
                <w:bCs w:val="0"/>
                <w:color w:val="000000" w:themeColor="text1"/>
                <w:sz w:val="24"/>
                <w:szCs w:val="24"/>
                <w14:textFill>
                  <w14:solidFill>
                    <w14:schemeClr w14:val="tx1"/>
                  </w14:solidFill>
                </w14:textFill>
              </w:rPr>
              <w:t>母胎监护设备，实现由院方统一管控。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5"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支持实时记录并显示胎儿监护数据，支持自动开始监护。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7611" w:type="dxa"/>
            <w:shd w:val="clear" w:color="auto" w:fill="auto"/>
            <w:vAlign w:val="center"/>
          </w:tcPr>
          <w:p>
            <w:pPr>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val="0"/>
              <w:spacing w:beforeAutospacing="0" w:afterAutospacing="0" w:line="360" w:lineRule="auto"/>
              <w:ind w:leftChars="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应具有多种监护界面，可适合多种模式监护需求（母胎监护、胎儿监护、多参监护）。支持显示事件记录、支持显示孕妇信息。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系统支持多中心监护，支持屏幕扩展。同网络下经授权后的PC设备、移动PAD可查看实时监护数据。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系统具有OCT、Sogc、CST、NST、Krebs至少五种智能评分方法。支持自动打印分析报告。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系统应支持多种监护报警功能，支持报警延时设置，支持回顾报警记录。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支持监护时间设置，到点文字、语音提醒。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系统能自动保存数据，数据库可永久保存50万份以上记录，数据档案可打包导出、刻录光盘。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6"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系统应支持对历史档案进行档案搜索，支持回顾全程CTG曲线。支持对历史数据进行报告打印。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系统应可支持扫码枪/PDA等辅助工具，扫码完成监护流程，提高科室工作效率。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6"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为满足临床业务需要，系统必须能和医院门诊部现有监护设备系统无缝对接；同时支持无缝接入医院HIS、LIS系统、产科信息管理系统；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5"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系统</w:t>
            </w:r>
            <w:r>
              <w:rPr>
                <w:rFonts w:hint="eastAsia" w:ascii="宋体" w:hAnsi="宋体" w:cs="宋体"/>
                <w:b w:val="0"/>
                <w:bCs w:val="0"/>
                <w:color w:val="000000" w:themeColor="text1"/>
                <w:sz w:val="24"/>
                <w:szCs w:val="24"/>
                <w:lang w:val="en-US" w:eastAsia="zh-CN"/>
                <w14:textFill>
                  <w14:solidFill>
                    <w14:schemeClr w14:val="tx1"/>
                  </w14:solidFill>
                </w14:textFill>
              </w:rPr>
              <w:t>软件可根据临床业务需求和为响应国家卫健委及妇幼司相关政策规定，可支持</w:t>
            </w:r>
            <w:r>
              <w:rPr>
                <w:rFonts w:hint="eastAsia" w:ascii="宋体" w:hAnsi="宋体" w:eastAsia="宋体" w:cs="宋体"/>
                <w:b w:val="0"/>
                <w:bCs w:val="0"/>
                <w:color w:val="000000" w:themeColor="text1"/>
                <w:sz w:val="24"/>
                <w:szCs w:val="24"/>
                <w:lang w:val="en-US" w:eastAsia="zh-CN"/>
                <w14:textFill>
                  <w14:solidFill>
                    <w14:schemeClr w14:val="tx1"/>
                  </w14:solidFill>
                </w14:textFill>
              </w:rPr>
              <w:t>扩展</w:t>
            </w:r>
            <w:r>
              <w:rPr>
                <w:rFonts w:hint="eastAsia" w:ascii="宋体" w:hAnsi="宋体" w:cs="宋体"/>
                <w:b w:val="0"/>
                <w:bCs w:val="0"/>
                <w:color w:val="000000" w:themeColor="text1"/>
                <w:sz w:val="24"/>
                <w:szCs w:val="24"/>
                <w:lang w:val="en-US" w:eastAsia="zh-CN"/>
                <w14:textFill>
                  <w14:solidFill>
                    <w14:schemeClr w14:val="tx1"/>
                  </w14:solidFill>
                </w14:textFill>
              </w:rPr>
              <w:t>为紧密型县域医疗卫生共同体一体化数字运营管理系统</w:t>
            </w:r>
            <w:r>
              <w:rPr>
                <w:rFonts w:hint="eastAsia" w:ascii="宋体" w:hAnsi="宋体" w:eastAsia="宋体" w:cs="宋体"/>
                <w:b w:val="0"/>
                <w:bCs w:val="0"/>
                <w:color w:val="000000" w:themeColor="text1"/>
                <w:sz w:val="24"/>
                <w:szCs w:val="24"/>
                <w:lang w:val="en-US" w:eastAsia="zh-CN"/>
                <w14:textFill>
                  <w14:solidFill>
                    <w14:schemeClr w14:val="tx1"/>
                  </w14:solidFill>
                </w14:textFill>
              </w:rPr>
              <w:t>，并</w:t>
            </w:r>
            <w:r>
              <w:rPr>
                <w:rFonts w:hint="eastAsia" w:ascii="宋体" w:hAnsi="宋体" w:cs="宋体"/>
                <w:b w:val="0"/>
                <w:bCs w:val="0"/>
                <w:color w:val="000000" w:themeColor="text1"/>
                <w:sz w:val="24"/>
                <w:szCs w:val="24"/>
                <w:lang w:val="en-US" w:eastAsia="zh-CN"/>
                <w14:textFill>
                  <w14:solidFill>
                    <w14:schemeClr w14:val="tx1"/>
                  </w14:solidFill>
                </w14:textFill>
              </w:rPr>
              <w:t>根据临床需求能扩展及</w:t>
            </w:r>
            <w:r>
              <w:rPr>
                <w:rFonts w:hint="eastAsia" w:ascii="宋体" w:hAnsi="宋体" w:eastAsia="宋体" w:cs="宋体"/>
                <w:b w:val="0"/>
                <w:bCs w:val="0"/>
                <w:color w:val="000000" w:themeColor="text1"/>
                <w:sz w:val="24"/>
                <w:szCs w:val="24"/>
                <w:lang w:val="en-US" w:eastAsia="zh-CN"/>
                <w14:textFill>
                  <w14:solidFill>
                    <w14:schemeClr w14:val="tx1"/>
                  </w14:solidFill>
                </w14:textFill>
              </w:rPr>
              <w:t>无缝对接分娩监测与</w:t>
            </w:r>
            <w:r>
              <w:rPr>
                <w:rFonts w:hint="eastAsia" w:ascii="宋体" w:hAnsi="宋体" w:cs="宋体"/>
                <w:b w:val="0"/>
                <w:bCs w:val="0"/>
                <w:color w:val="000000" w:themeColor="text1"/>
                <w:sz w:val="24"/>
                <w:szCs w:val="24"/>
                <w:lang w:val="en-US" w:eastAsia="zh-CN"/>
                <w14:textFill>
                  <w14:solidFill>
                    <w14:schemeClr w14:val="tx1"/>
                  </w14:solidFill>
                </w14:textFill>
              </w:rPr>
              <w:t>产程</w:t>
            </w:r>
            <w:r>
              <w:rPr>
                <w:rFonts w:hint="eastAsia" w:ascii="宋体" w:hAnsi="宋体" w:eastAsia="宋体" w:cs="宋体"/>
                <w:b w:val="0"/>
                <w:bCs w:val="0"/>
                <w:color w:val="000000" w:themeColor="text1"/>
                <w:sz w:val="24"/>
                <w:szCs w:val="24"/>
                <w:lang w:val="en-US" w:eastAsia="zh-CN"/>
                <w14:textFill>
                  <w14:solidFill>
                    <w14:schemeClr w14:val="tx1"/>
                  </w14:solidFill>
                </w14:textFill>
              </w:rPr>
              <w:t>可视化系统。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系统应提供各类统计报表，满足科室</w:t>
            </w:r>
            <w:r>
              <w:rPr>
                <w:rFonts w:hint="eastAsia" w:ascii="宋体" w:hAnsi="宋体" w:cs="宋体"/>
                <w:b w:val="0"/>
                <w:bCs w:val="0"/>
                <w:color w:val="000000" w:themeColor="text1"/>
                <w:sz w:val="24"/>
                <w:szCs w:val="24"/>
                <w:lang w:val="en-US" w:eastAsia="zh-CN"/>
                <w14:textFill>
                  <w14:solidFill>
                    <w14:schemeClr w14:val="tx1"/>
                  </w14:solidFill>
                </w14:textFill>
              </w:rPr>
              <w:t>临床业务</w:t>
            </w:r>
            <w:r>
              <w:rPr>
                <w:rFonts w:hint="eastAsia" w:ascii="宋体" w:hAnsi="宋体" w:eastAsia="宋体" w:cs="宋体"/>
                <w:b w:val="0"/>
                <w:bCs w:val="0"/>
                <w:color w:val="000000" w:themeColor="text1"/>
                <w:sz w:val="24"/>
                <w:szCs w:val="24"/>
                <w14:textFill>
                  <w14:solidFill>
                    <w14:schemeClr w14:val="tx1"/>
                  </w14:solidFill>
                </w14:textFill>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5"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监护主机采用全无线探头设计，</w:t>
            </w:r>
            <w:r>
              <w:rPr>
                <w:rFonts w:hint="eastAsia" w:ascii="宋体" w:hAnsi="宋体" w:eastAsia="宋体" w:cs="宋体"/>
                <w:b w:val="0"/>
                <w:bCs w:val="0"/>
                <w:color w:val="000000" w:themeColor="text1"/>
                <w:sz w:val="24"/>
                <w:szCs w:val="24"/>
                <w14:textFill>
                  <w14:solidFill>
                    <w14:schemeClr w14:val="tx1"/>
                  </w14:solidFill>
                </w14:textFill>
              </w:rPr>
              <w:t>监护参数：监测胎儿胎心率、胎动</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孕妇的宫缩压力、无创血压、血氧饱和度、脉率、心电、呼吸、体温。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2"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17</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全无线多晶片无线胎心探头，超声工作频率：≥1MHz，超声输出功率：Iob&lt;10mW/cm2。胎心率测量和显示范围30～240BPM，胎心率测量误差≤±1BPM；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2"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全无线</w:t>
            </w:r>
            <w:r>
              <w:rPr>
                <w:rFonts w:hint="eastAsia" w:ascii="宋体" w:hAnsi="宋体" w:eastAsia="宋体" w:cs="宋体"/>
                <w:b w:val="0"/>
                <w:bCs w:val="0"/>
                <w:color w:val="000000" w:themeColor="text1"/>
                <w:sz w:val="24"/>
                <w:szCs w:val="24"/>
                <w14:textFill>
                  <w14:solidFill>
                    <w14:schemeClr w14:val="tx1"/>
                  </w14:solidFill>
                </w14:textFill>
              </w:rPr>
              <w:t>宫缩压力</w:t>
            </w:r>
            <w:r>
              <w:rPr>
                <w:rFonts w:hint="eastAsia" w:ascii="宋体" w:hAnsi="宋体" w:cs="宋体"/>
                <w:b w:val="0"/>
                <w:bCs w:val="0"/>
                <w:color w:val="000000" w:themeColor="text1"/>
                <w:sz w:val="24"/>
                <w:szCs w:val="24"/>
                <w:lang w:val="en-US" w:eastAsia="zh-CN"/>
                <w14:textFill>
                  <w14:solidFill>
                    <w14:schemeClr w14:val="tx1"/>
                  </w14:solidFill>
                </w14:textFill>
              </w:rPr>
              <w:t>探头</w:t>
            </w:r>
            <w:r>
              <w:rPr>
                <w:rFonts w:hint="eastAsia" w:ascii="宋体" w:hAnsi="宋体" w:eastAsia="宋体" w:cs="宋体"/>
                <w:b w:val="0"/>
                <w:bCs w:val="0"/>
                <w:color w:val="000000" w:themeColor="text1"/>
                <w:sz w:val="24"/>
                <w:szCs w:val="24"/>
                <w14:textFill>
                  <w14:solidFill>
                    <w14:schemeClr w14:val="tx1"/>
                  </w14:solidFill>
                </w14:textFill>
              </w:rPr>
              <w:t>测量范围覆盖0～100单位，非线性误差≤10%。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一体化无线探头架，探头架应具有防反误插和防脱落设计结构，以免掉落，支持探头自适应识别。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监护</w:t>
            </w:r>
            <w:r>
              <w:rPr>
                <w:rFonts w:hint="eastAsia" w:ascii="宋体" w:hAnsi="宋体" w:eastAsia="宋体" w:cs="宋体"/>
                <w:b w:val="0"/>
                <w:bCs w:val="0"/>
                <w:color w:val="000000" w:themeColor="text1"/>
                <w:sz w:val="24"/>
                <w:szCs w:val="24"/>
                <w14:textFill>
                  <w14:solidFill>
                    <w14:schemeClr w14:val="tx1"/>
                  </w14:solidFill>
                </w14:textFill>
              </w:rPr>
              <w:t>主机内置大容量电池</w:t>
            </w:r>
            <w:r>
              <w:rPr>
                <w:rFonts w:hint="eastAsia" w:ascii="宋体" w:hAnsi="宋体" w:cs="宋体"/>
                <w:b w:val="0"/>
                <w:bCs w:val="0"/>
                <w:color w:val="000000" w:themeColor="text1"/>
                <w:sz w:val="24"/>
                <w:szCs w:val="24"/>
                <w:lang w:val="en-US" w:eastAsia="zh-CN"/>
                <w14:textFill>
                  <w14:solidFill>
                    <w14:schemeClr w14:val="tx1"/>
                  </w14:solidFill>
                </w14:textFill>
              </w:rPr>
              <w:t>并一体化设计</w:t>
            </w:r>
            <w:r>
              <w:rPr>
                <w:rFonts w:hint="eastAsia" w:ascii="宋体" w:hAnsi="宋体" w:eastAsia="宋体" w:cs="宋体"/>
                <w:b w:val="0"/>
                <w:bCs w:val="0"/>
                <w:color w:val="000000" w:themeColor="text1"/>
                <w:sz w:val="24"/>
                <w:szCs w:val="24"/>
                <w14:textFill>
                  <w14:solidFill>
                    <w14:schemeClr w14:val="tx1"/>
                  </w14:solidFill>
                </w14:textFill>
              </w:rPr>
              <w:t>，支持移动中监护</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电池</w:t>
            </w:r>
            <w:r>
              <w:rPr>
                <w:rFonts w:hint="eastAsia" w:ascii="宋体" w:hAnsi="宋体" w:eastAsia="宋体" w:cs="宋体"/>
                <w:b w:val="0"/>
                <w:bCs w:val="0"/>
                <w:color w:val="000000" w:themeColor="text1"/>
                <w:sz w:val="24"/>
                <w:szCs w:val="24"/>
                <w:lang w:val="en-US" w:eastAsia="zh-CN"/>
                <w14:textFill>
                  <w14:solidFill>
                    <w14:schemeClr w14:val="tx1"/>
                  </w14:solidFill>
                </w14:textFill>
              </w:rPr>
              <w:t>续航</w:t>
            </w:r>
            <w:r>
              <w:rPr>
                <w:rFonts w:hint="eastAsia" w:ascii="宋体" w:hAnsi="宋体" w:cs="宋体"/>
                <w:b w:val="0"/>
                <w:bCs w:val="0"/>
                <w:color w:val="000000" w:themeColor="text1"/>
                <w:sz w:val="24"/>
                <w:szCs w:val="24"/>
                <w:lang w:val="en-US" w:eastAsia="zh-CN"/>
                <w14:textFill>
                  <w14:solidFill>
                    <w14:schemeClr w14:val="tx1"/>
                  </w14:solidFill>
                </w14:textFill>
              </w:rPr>
              <w:t>时间</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2小时</w:t>
            </w:r>
            <w:r>
              <w:rPr>
                <w:rFonts w:hint="eastAsia" w:ascii="宋体" w:hAnsi="宋体" w:cs="宋体"/>
                <w:b w:val="0"/>
                <w:bCs w:val="0"/>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为节约科室后期使用成本，监护主机设备上不配置打印机或打印机模块，且本系统支持实现胎监无纸化。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为满足临床使用需求，为满足患者转运或携带方便，监护</w:t>
            </w:r>
            <w:r>
              <w:rPr>
                <w:rFonts w:hint="eastAsia" w:ascii="宋体" w:hAnsi="宋体" w:eastAsia="宋体" w:cs="宋体"/>
                <w:b w:val="0"/>
                <w:bCs w:val="0"/>
                <w:color w:val="000000" w:themeColor="text1"/>
                <w:sz w:val="24"/>
                <w:szCs w:val="24"/>
                <w:lang w:val="en-US" w:eastAsia="zh-CN"/>
                <w14:textFill>
                  <w14:solidFill>
                    <w14:schemeClr w14:val="tx1"/>
                  </w14:solidFill>
                </w14:textFill>
              </w:rPr>
              <w:t>主机</w:t>
            </w:r>
            <w:r>
              <w:rPr>
                <w:rFonts w:hint="eastAsia" w:ascii="宋体" w:hAnsi="宋体" w:cs="宋体"/>
                <w:b w:val="0"/>
                <w:bCs w:val="0"/>
                <w:color w:val="000000" w:themeColor="text1"/>
                <w:sz w:val="24"/>
                <w:szCs w:val="24"/>
                <w:lang w:val="en-US" w:eastAsia="zh-CN"/>
                <w14:textFill>
                  <w14:solidFill>
                    <w14:schemeClr w14:val="tx1"/>
                  </w14:solidFill>
                </w14:textFill>
              </w:rPr>
              <w:t>应</w:t>
            </w:r>
            <w:r>
              <w:rPr>
                <w:rFonts w:hint="eastAsia" w:ascii="宋体" w:hAnsi="宋体" w:eastAsia="宋体" w:cs="宋体"/>
                <w:b w:val="0"/>
                <w:bCs w:val="0"/>
                <w:color w:val="000000" w:themeColor="text1"/>
                <w:sz w:val="24"/>
                <w:szCs w:val="24"/>
                <w14:textFill>
                  <w14:solidFill>
                    <w14:schemeClr w14:val="tx1"/>
                  </w14:solidFill>
                </w14:textFill>
              </w:rPr>
              <w:t>具有</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14:textFill>
                  <w14:solidFill>
                    <w14:schemeClr w14:val="tx1"/>
                  </w14:solidFill>
                </w14:textFill>
              </w:rPr>
              <w:t>英寸高分辨率电容式触摸屏。屏幕可视角度应0-180度可调。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23</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监护主机支持</w:t>
            </w:r>
            <w:r>
              <w:rPr>
                <w:rFonts w:hint="eastAsia" w:ascii="宋体" w:hAnsi="宋体" w:cs="宋体"/>
                <w:b w:val="0"/>
                <w:bCs w:val="0"/>
                <w:color w:val="000000" w:themeColor="text1"/>
                <w:sz w:val="24"/>
                <w:szCs w:val="24"/>
                <w:lang w:val="en-US" w:eastAsia="zh-CN"/>
                <w14:textFill>
                  <w14:solidFill>
                    <w14:schemeClr w14:val="tx1"/>
                  </w14:solidFill>
                </w14:textFill>
              </w:rPr>
              <w:t>无线</w:t>
            </w:r>
            <w:r>
              <w:rPr>
                <w:rFonts w:hint="eastAsia" w:ascii="宋体" w:hAnsi="宋体" w:eastAsia="宋体" w:cs="宋体"/>
                <w:b w:val="0"/>
                <w:bCs w:val="0"/>
                <w:color w:val="000000" w:themeColor="text1"/>
                <w:sz w:val="24"/>
                <w:szCs w:val="24"/>
                <w:lang w:val="en-US" w:eastAsia="zh-CN"/>
                <w14:textFill>
                  <w14:solidFill>
                    <w14:schemeClr w14:val="tx1"/>
                  </w14:solidFill>
                </w14:textFill>
              </w:rPr>
              <w:t>对接多参数子机，多参数子机可在不同监护主机之间自由绑定/解绑，自动切换母胎监护或胎儿监护模式</w:t>
            </w:r>
            <w:r>
              <w:rPr>
                <w:rFonts w:hint="eastAsia" w:ascii="宋体" w:hAnsi="宋体" w:eastAsia="宋体" w:cs="宋体"/>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多参数子机</w:t>
            </w:r>
            <w:r>
              <w:rPr>
                <w:rFonts w:hint="eastAsia" w:ascii="宋体" w:hAnsi="宋体" w:cs="宋体"/>
                <w:b w:val="0"/>
                <w:bCs w:val="0"/>
                <w:color w:val="000000" w:themeColor="text1"/>
                <w:sz w:val="24"/>
                <w:szCs w:val="24"/>
                <w:lang w:val="en-US" w:eastAsia="zh-CN"/>
                <w14:textFill>
                  <w14:solidFill>
                    <w14:schemeClr w14:val="tx1"/>
                  </w14:solidFill>
                </w14:textFill>
              </w:rPr>
              <w:t>内置锂电池，且</w:t>
            </w:r>
            <w:r>
              <w:rPr>
                <w:rFonts w:hint="eastAsia" w:ascii="宋体" w:hAnsi="宋体" w:eastAsia="宋体" w:cs="宋体"/>
                <w:b w:val="0"/>
                <w:bCs w:val="0"/>
                <w:color w:val="000000" w:themeColor="text1"/>
                <w:sz w:val="24"/>
                <w:szCs w:val="24"/>
                <w:lang w:val="en-US" w:eastAsia="zh-CN"/>
                <w14:textFill>
                  <w14:solidFill>
                    <w14:schemeClr w14:val="tx1"/>
                  </w14:solidFill>
                </w14:textFill>
              </w:rPr>
              <w:t>电池</w:t>
            </w:r>
            <w:r>
              <w:rPr>
                <w:rFonts w:hint="eastAsia" w:ascii="宋体" w:hAnsi="宋体" w:eastAsia="宋体" w:cs="宋体"/>
                <w:b w:val="0"/>
                <w:bCs w:val="0"/>
                <w:color w:val="000000" w:themeColor="text1"/>
                <w:sz w:val="24"/>
                <w:szCs w:val="24"/>
                <w14:textFill>
                  <w14:solidFill>
                    <w14:schemeClr w14:val="tx1"/>
                  </w14:solidFill>
                </w14:textFill>
              </w:rPr>
              <w:t>续航</w:t>
            </w:r>
            <w:r>
              <w:rPr>
                <w:rFonts w:hint="eastAsia" w:ascii="宋体" w:hAnsi="宋体" w:cs="宋体"/>
                <w:b w:val="0"/>
                <w:bCs w:val="0"/>
                <w:color w:val="000000" w:themeColor="text1"/>
                <w:sz w:val="24"/>
                <w:szCs w:val="24"/>
                <w:lang w:val="en-US" w:eastAsia="zh-CN"/>
                <w14:textFill>
                  <w14:solidFill>
                    <w14:schemeClr w14:val="tx1"/>
                  </w14:solidFill>
                </w14:textFill>
              </w:rPr>
              <w:t>时间</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多参数</w:t>
            </w:r>
            <w:r>
              <w:rPr>
                <w:rFonts w:hint="eastAsia" w:ascii="宋体" w:hAnsi="宋体" w:cs="宋体"/>
                <w:b w:val="0"/>
                <w:bCs w:val="0"/>
                <w:color w:val="000000" w:themeColor="text1"/>
                <w:sz w:val="24"/>
                <w:szCs w:val="24"/>
                <w:lang w:val="en-US" w:eastAsia="zh-CN"/>
                <w14:textFill>
                  <w14:solidFill>
                    <w14:schemeClr w14:val="tx1"/>
                  </w14:solidFill>
                </w14:textFill>
              </w:rPr>
              <w:t>子机</w:t>
            </w:r>
            <w:r>
              <w:rPr>
                <w:rFonts w:hint="eastAsia" w:ascii="宋体" w:hAnsi="宋体" w:eastAsia="宋体" w:cs="宋体"/>
                <w:b w:val="0"/>
                <w:bCs w:val="0"/>
                <w:color w:val="000000" w:themeColor="text1"/>
                <w:sz w:val="24"/>
                <w:szCs w:val="24"/>
                <w:lang w:val="en-US" w:eastAsia="zh-CN"/>
                <w14:textFill>
                  <w14:solidFill>
                    <w14:schemeClr w14:val="tx1"/>
                  </w14:solidFill>
                </w14:textFill>
              </w:rPr>
              <w:t>监护</w:t>
            </w:r>
            <w:r>
              <w:rPr>
                <w:rFonts w:hint="eastAsia" w:ascii="宋体" w:hAnsi="宋体" w:eastAsia="宋体" w:cs="宋体"/>
                <w:b w:val="0"/>
                <w:bCs w:val="0"/>
                <w:color w:val="000000" w:themeColor="text1"/>
                <w:sz w:val="24"/>
                <w:szCs w:val="24"/>
                <w14:textFill>
                  <w14:solidFill>
                    <w14:schemeClr w14:val="tx1"/>
                  </w14:solidFill>
                </w14:textFill>
              </w:rPr>
              <w:t>技术要求：</w:t>
            </w:r>
          </w:p>
          <w:p>
            <w:pPr>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val="0"/>
              <w:spacing w:beforeAutospacing="0" w:afterAutospacing="0" w:line="360" w:lineRule="auto"/>
              <w:ind w:leftChars="0"/>
              <w:jc w:val="left"/>
              <w:textAlignment w:val="auto"/>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a.</w:t>
            </w:r>
            <w:r>
              <w:rPr>
                <w:rFonts w:hint="eastAsia" w:ascii="宋体" w:hAnsi="宋体" w:eastAsia="宋体" w:cs="宋体"/>
                <w:b w:val="0"/>
                <w:bCs w:val="0"/>
                <w:color w:val="000000" w:themeColor="text1"/>
                <w:sz w:val="22"/>
                <w:szCs w:val="22"/>
                <w14:textFill>
                  <w14:solidFill>
                    <w14:schemeClr w14:val="tx1"/>
                  </w14:solidFill>
                </w14:textFill>
              </w:rPr>
              <w:t>心电测量：心率的测量范围：15bpm～300bpm，心率测量误差：±1bpm，心率参数分辨率：1bpm。</w:t>
            </w:r>
          </w:p>
          <w:p>
            <w:pPr>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val="0"/>
              <w:spacing w:beforeAutospacing="0" w:afterAutospacing="0" w:line="360" w:lineRule="auto"/>
              <w:ind w:leftChars="0"/>
              <w:jc w:val="left"/>
              <w:textAlignment w:val="auto"/>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b.</w:t>
            </w:r>
            <w:r>
              <w:rPr>
                <w:rFonts w:hint="eastAsia" w:ascii="宋体" w:hAnsi="宋体" w:eastAsia="宋体" w:cs="宋体"/>
                <w:b w:val="0"/>
                <w:bCs w:val="0"/>
                <w:color w:val="000000" w:themeColor="text1"/>
                <w:sz w:val="22"/>
                <w:szCs w:val="22"/>
                <w14:textFill>
                  <w14:solidFill>
                    <w14:schemeClr w14:val="tx1"/>
                  </w14:solidFill>
                </w14:textFill>
              </w:rPr>
              <w:t>呼吸测量：呼吸率测量范围：15rpm～120rpm，测量误差：±2rmp，分辨率：1rpm。</w:t>
            </w:r>
          </w:p>
          <w:p>
            <w:pPr>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val="0"/>
              <w:spacing w:beforeAutospacing="0" w:afterAutospacing="0" w:line="360" w:lineRule="auto"/>
              <w:ind w:leftChars="0"/>
              <w:jc w:val="left"/>
              <w:textAlignment w:val="auto"/>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c.</w:t>
            </w:r>
            <w:r>
              <w:rPr>
                <w:rFonts w:hint="eastAsia" w:ascii="宋体" w:hAnsi="宋体" w:eastAsia="宋体" w:cs="宋体"/>
                <w:b w:val="0"/>
                <w:bCs w:val="0"/>
                <w:color w:val="000000" w:themeColor="text1"/>
                <w:sz w:val="22"/>
                <w:szCs w:val="22"/>
                <w14:textFill>
                  <w14:solidFill>
                    <w14:schemeClr w14:val="tx1"/>
                  </w14:solidFill>
                </w14:textFill>
              </w:rPr>
              <w:t>无创血压测量：具有手动、自动和连续三种测量模式，仪器的自动血压测量间隔时间应可设置，具有过压保护功能。</w:t>
            </w:r>
          </w:p>
          <w:p>
            <w:pPr>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val="0"/>
              <w:spacing w:beforeAutospacing="0" w:afterAutospacing="0" w:line="360" w:lineRule="auto"/>
              <w:ind w:leftChars="0"/>
              <w:jc w:val="left"/>
              <w:textAlignment w:val="auto"/>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d.</w:t>
            </w:r>
            <w:r>
              <w:rPr>
                <w:rFonts w:hint="eastAsia" w:ascii="宋体" w:hAnsi="宋体" w:eastAsia="宋体" w:cs="宋体"/>
                <w:b w:val="0"/>
                <w:bCs w:val="0"/>
                <w:color w:val="000000" w:themeColor="text1"/>
                <w:sz w:val="22"/>
                <w:szCs w:val="22"/>
                <w14:textFill>
                  <w14:solidFill>
                    <w14:schemeClr w14:val="tx1"/>
                  </w14:solidFill>
                </w14:textFill>
              </w:rPr>
              <w:t>血氧饱和度测量： 测量范围：0%～100%， 显示分辨率：1%，测量误差：在70～100%范围内，测量误差±2%。</w:t>
            </w:r>
          </w:p>
          <w:p>
            <w:pPr>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val="0"/>
              <w:spacing w:beforeAutospacing="0" w:afterAutospacing="0" w:line="360" w:lineRule="auto"/>
              <w:ind w:leftChars="0"/>
              <w:jc w:val="left"/>
              <w:textAlignment w:val="auto"/>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e.</w:t>
            </w:r>
            <w:r>
              <w:rPr>
                <w:rFonts w:hint="eastAsia" w:ascii="宋体" w:hAnsi="宋体" w:eastAsia="宋体" w:cs="宋体"/>
                <w:b w:val="0"/>
                <w:bCs w:val="0"/>
                <w:color w:val="000000" w:themeColor="text1"/>
                <w:sz w:val="22"/>
                <w:szCs w:val="22"/>
                <w14:textFill>
                  <w14:solidFill>
                    <w14:schemeClr w14:val="tx1"/>
                  </w14:solidFill>
                </w14:textFill>
              </w:rPr>
              <w:t>脉率测量：测量范围：25bpm～250bpm；测量误差应为±3bpm；分辨率：1bpm。</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F.</w:t>
            </w:r>
            <w:r>
              <w:rPr>
                <w:rFonts w:hint="eastAsia" w:ascii="宋体" w:hAnsi="宋体" w:eastAsia="宋体" w:cs="宋体"/>
                <w:b w:val="0"/>
                <w:bCs w:val="0"/>
                <w:color w:val="000000" w:themeColor="text1"/>
                <w:sz w:val="22"/>
                <w:szCs w:val="22"/>
                <w14:textFill>
                  <w14:solidFill>
                    <w14:schemeClr w14:val="tx1"/>
                  </w14:solidFill>
                </w14:textFill>
              </w:rPr>
              <w:t>体温测量：测量范围：0℃～50℃；测量误差：25℃～45℃范围内，±0.1℃（不包括传感器误差）；显示分辨率：0.1℃。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26</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无线探头具备IP68级防护等级，支持水中分娩。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27</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无线探头应具有显示屏，支持显示孕妇姓名、FHR数值、TOCO数值、电量、连接等情况，方便临床进行判断</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28</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无线探头与监护主机无障碍实时通讯距离需≥80米。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29</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无线探头与监护仪主机通信中断并重新连接后</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通信中断期间的检测数据应能续传</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无线胎心率探头支持恶劣网络环境下存储5小时以上监护数据，并在通讯恢复时向主机进行断网续传,满足网络恶劣环境下使用</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支持</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小时胎心率数据及</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0分钟胎心音存储，无线宫缩压力探头支持</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小时宫缩压力值数据存储</w:t>
            </w:r>
            <w:r>
              <w:rPr>
                <w:rFonts w:hint="eastAsia" w:ascii="宋体" w:hAnsi="宋体" w:cs="宋体"/>
                <w:b w:val="0"/>
                <w:bCs w:val="0"/>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无线探头表面、设备表面具有激光二维码标识，便于医院进行设备管理。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32</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为满足临床业务需要，所有</w:t>
            </w:r>
            <w:r>
              <w:rPr>
                <w:rFonts w:hint="eastAsia" w:ascii="宋体" w:hAnsi="宋体" w:eastAsia="宋体" w:cs="宋体"/>
                <w:b w:val="0"/>
                <w:bCs w:val="0"/>
                <w:color w:val="000000" w:themeColor="text1"/>
                <w:sz w:val="24"/>
                <w:szCs w:val="24"/>
                <w:lang w:val="en-US" w:eastAsia="zh-CN"/>
                <w14:textFill>
                  <w14:solidFill>
                    <w14:schemeClr w14:val="tx1"/>
                  </w14:solidFill>
                </w14:textFill>
              </w:rPr>
              <w:t>监护</w:t>
            </w:r>
            <w:r>
              <w:rPr>
                <w:rFonts w:hint="eastAsia" w:ascii="宋体" w:hAnsi="宋体" w:cs="宋体"/>
                <w:b w:val="0"/>
                <w:bCs w:val="0"/>
                <w:color w:val="000000" w:themeColor="text1"/>
                <w:sz w:val="24"/>
                <w:szCs w:val="24"/>
                <w:lang w:val="en-US" w:eastAsia="zh-CN"/>
                <w14:textFill>
                  <w14:solidFill>
                    <w14:schemeClr w14:val="tx1"/>
                  </w14:solidFill>
                </w14:textFill>
              </w:rPr>
              <w:t>主机应同时</w:t>
            </w:r>
            <w:r>
              <w:rPr>
                <w:rFonts w:hint="eastAsia" w:ascii="宋体" w:hAnsi="宋体" w:eastAsia="宋体" w:cs="宋体"/>
                <w:b w:val="0"/>
                <w:bCs w:val="0"/>
                <w:color w:val="000000" w:themeColor="text1"/>
                <w:sz w:val="24"/>
                <w:szCs w:val="24"/>
                <w:lang w:val="en-US" w:eastAsia="zh-CN"/>
                <w14:textFill>
                  <w14:solidFill>
                    <w14:schemeClr w14:val="tx1"/>
                  </w14:solidFill>
                </w14:textFill>
              </w:rPr>
              <w:t>具备双</w:t>
            </w:r>
            <w:r>
              <w:rPr>
                <w:rFonts w:hint="eastAsia" w:ascii="宋体" w:hAnsi="宋体" w:cs="宋体"/>
                <w:b w:val="0"/>
                <w:bCs w:val="0"/>
                <w:color w:val="000000" w:themeColor="text1"/>
                <w:sz w:val="24"/>
                <w:szCs w:val="24"/>
                <w:lang w:val="en-US" w:eastAsia="zh-CN"/>
                <w14:textFill>
                  <w14:solidFill>
                    <w14:schemeClr w14:val="tx1"/>
                  </w14:solidFill>
                </w14:textFill>
              </w:rPr>
              <w:t>胎</w:t>
            </w:r>
            <w:r>
              <w:rPr>
                <w:rFonts w:hint="eastAsia" w:ascii="宋体" w:hAnsi="宋体" w:eastAsia="宋体" w:cs="宋体"/>
                <w:b w:val="0"/>
                <w:bCs w:val="0"/>
                <w:color w:val="000000" w:themeColor="text1"/>
                <w:sz w:val="24"/>
                <w:szCs w:val="24"/>
                <w:lang w:val="en-US" w:eastAsia="zh-CN"/>
                <w14:textFill>
                  <w14:solidFill>
                    <w14:schemeClr w14:val="tx1"/>
                  </w14:solidFill>
                </w14:textFill>
              </w:rPr>
              <w:t>监护功能，</w:t>
            </w:r>
            <w:r>
              <w:rPr>
                <w:rFonts w:hint="eastAsia" w:ascii="宋体" w:hAnsi="宋体" w:cs="宋体"/>
                <w:b w:val="0"/>
                <w:bCs w:val="0"/>
                <w:color w:val="000000" w:themeColor="text1"/>
                <w:sz w:val="24"/>
                <w:szCs w:val="24"/>
                <w:lang w:val="en-US" w:eastAsia="zh-CN"/>
                <w14:textFill>
                  <w14:solidFill>
                    <w14:schemeClr w14:val="tx1"/>
                  </w14:solidFill>
                </w14:textFill>
              </w:rPr>
              <w:t>应</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支持单</w:t>
            </w:r>
            <w:r>
              <w:rPr>
                <w:rFonts w:hint="eastAsia" w:ascii="宋体" w:hAnsi="宋体" w:cs="宋体"/>
                <w:b w:val="0"/>
                <w:bCs w:val="0"/>
                <w:color w:val="000000" w:themeColor="text1"/>
                <w:sz w:val="24"/>
                <w:szCs w:val="24"/>
                <w:lang w:val="en-US" w:eastAsia="zh-CN"/>
                <w14:textFill>
                  <w14:solidFill>
                    <w14:schemeClr w14:val="tx1"/>
                  </w14:solidFill>
                </w14:textFill>
              </w:rPr>
              <w:t>胎/双胞胎</w:t>
            </w:r>
            <w:r>
              <w:rPr>
                <w:rFonts w:hint="eastAsia" w:ascii="宋体" w:hAnsi="宋体" w:eastAsia="宋体" w:cs="宋体"/>
                <w:b w:val="0"/>
                <w:bCs w:val="0"/>
                <w:color w:val="000000" w:themeColor="text1"/>
                <w:sz w:val="24"/>
                <w:szCs w:val="24"/>
                <w:lang w:val="en-US" w:eastAsia="zh-CN"/>
                <w14:textFill>
                  <w14:solidFill>
                    <w14:schemeClr w14:val="tx1"/>
                  </w14:solidFill>
                </w14:textFill>
              </w:rPr>
              <w:t>自</w:t>
            </w:r>
            <w:r>
              <w:rPr>
                <w:rFonts w:hint="eastAsia" w:ascii="宋体" w:hAnsi="宋体" w:cs="宋体"/>
                <w:b w:val="0"/>
                <w:bCs w:val="0"/>
                <w:color w:val="000000" w:themeColor="text1"/>
                <w:sz w:val="24"/>
                <w:szCs w:val="24"/>
                <w:lang w:val="en-US" w:eastAsia="zh-CN"/>
                <w14:textFill>
                  <w14:solidFill>
                    <w14:schemeClr w14:val="tx1"/>
                  </w14:solidFill>
                </w14:textFill>
              </w:rPr>
              <w:t>由切换使用</w:t>
            </w:r>
            <w:r>
              <w:rPr>
                <w:rFonts w:hint="eastAsia" w:ascii="宋体" w:hAnsi="宋体" w:eastAsia="宋体" w:cs="宋体"/>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33</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部份监护仪主机应配置4G通讯模块，便于插入4G通讯卡，在救护车上、转院转诊、户外等使用时数据能和院内系统及时连接并统一保存管理。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34</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主机</w:t>
            </w:r>
            <w:r>
              <w:rPr>
                <w:rFonts w:hint="eastAsia" w:ascii="宋体" w:hAnsi="宋体" w:eastAsia="宋体" w:cs="宋体"/>
                <w:b w:val="0"/>
                <w:bCs w:val="0"/>
                <w:color w:val="000000" w:themeColor="text1"/>
                <w:sz w:val="24"/>
                <w:szCs w:val="24"/>
                <w14:textFill>
                  <w14:solidFill>
                    <w14:schemeClr w14:val="tx1"/>
                  </w14:solidFill>
                </w14:textFill>
              </w:rPr>
              <w:t>支持无线连接WiFi打印机，具备自动选段、自动打印功能，可打印A4等格式报告，降低热敏纸消耗成本。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35</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数据自动存储，存储容量应满足大于2万例的监护档案（约7000小时）。支持监护数据档案回顾，支持打印多种报告格式，可通过设置选择报告模板样式。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36</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支持原始胎心音存储及回放，作为临床识别胎监假阳性的后续处理依据。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37</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支持对FHR基线值、加速次数、减速次数、短变异、胎动次数、周期性加速次数、宫缩次数、宫缩强度、持续时间等参数进行计算分析。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38</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主机</w:t>
            </w:r>
            <w:r>
              <w:rPr>
                <w:rFonts w:hint="eastAsia" w:ascii="宋体" w:hAnsi="宋体" w:eastAsia="宋体" w:cs="宋体"/>
                <w:b w:val="0"/>
                <w:bCs w:val="0"/>
                <w:color w:val="000000" w:themeColor="text1"/>
                <w:sz w:val="24"/>
                <w:szCs w:val="24"/>
                <w14:textFill>
                  <w14:solidFill>
                    <w14:schemeClr w14:val="tx1"/>
                  </w14:solidFill>
                </w14:textFill>
              </w:rPr>
              <w:t>具有OCT、Sogc、CST、NST、Krebs至少5种智能评分方法。支持手动修改校正分析结果。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39</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eastAsia="宋体"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具有报警提醒：三级声光多功能报警，生理报警及技术报警，报警界限可调</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40</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主机</w:t>
            </w:r>
            <w:r>
              <w:rPr>
                <w:rFonts w:hint="eastAsia" w:ascii="宋体" w:hAnsi="宋体" w:eastAsia="宋体" w:cs="宋体"/>
                <w:b w:val="0"/>
                <w:bCs w:val="0"/>
                <w:color w:val="000000" w:themeColor="text1"/>
                <w:sz w:val="24"/>
                <w:szCs w:val="24"/>
                <w14:textFill>
                  <w14:solidFill>
                    <w14:schemeClr w14:val="tx1"/>
                  </w14:solidFill>
                </w14:textFill>
              </w:rPr>
              <w:t>具有多种数据通讯接口及协议（蓝牙、WiFi、TCP/IP、RS232等），支持与中央监护系统联网通讯后实现集中监护管理</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主机</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支持U盘</w:t>
            </w:r>
            <w:r>
              <w:rPr>
                <w:rFonts w:hint="eastAsia" w:ascii="宋体" w:hAnsi="宋体" w:eastAsia="宋体" w:cs="宋体"/>
                <w:b w:val="0"/>
                <w:bCs w:val="0"/>
                <w:color w:val="000000" w:themeColor="text1"/>
                <w:sz w:val="24"/>
                <w:szCs w:val="24"/>
                <w14:textFill>
                  <w14:solidFill>
                    <w14:schemeClr w14:val="tx1"/>
                  </w14:solidFill>
                </w14:textFill>
              </w:rPr>
              <w:t>导出监护报告。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41</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主要</w:t>
            </w:r>
            <w:r>
              <w:rPr>
                <w:rFonts w:hint="eastAsia" w:ascii="宋体" w:hAnsi="宋体" w:eastAsia="宋体" w:cs="宋体"/>
                <w:b w:val="0"/>
                <w:bCs w:val="0"/>
                <w:color w:val="000000" w:themeColor="text1"/>
                <w:sz w:val="24"/>
                <w:szCs w:val="24"/>
                <w:lang w:val="en-US" w:eastAsia="zh-CN"/>
                <w14:textFill>
                  <w14:solidFill>
                    <w14:schemeClr w14:val="tx1"/>
                  </w14:solidFill>
                </w14:textFill>
              </w:rPr>
              <w:t>配置清单：</w:t>
            </w:r>
            <w:r>
              <w:rPr>
                <w:rFonts w:hint="eastAsia" w:ascii="宋体" w:hAnsi="宋体" w:cs="宋体"/>
                <w:b w:val="0"/>
                <w:bCs w:val="0"/>
                <w:color w:val="000000" w:themeColor="text1"/>
                <w:sz w:val="24"/>
                <w:szCs w:val="24"/>
                <w:lang w:val="en-US" w:eastAsia="zh-CN"/>
                <w14:textFill>
                  <w14:solidFill>
                    <w14:schemeClr w14:val="tx1"/>
                  </w14:solidFill>
                </w14:textFill>
              </w:rPr>
              <w:t>充电基座1台；</w:t>
            </w:r>
            <w:r>
              <w:rPr>
                <w:rFonts w:hint="eastAsia" w:ascii="宋体" w:hAnsi="宋体" w:eastAsia="宋体" w:cs="宋体"/>
                <w:b w:val="0"/>
                <w:bCs w:val="0"/>
                <w:color w:val="000000" w:themeColor="text1"/>
                <w:sz w:val="24"/>
                <w:szCs w:val="24"/>
                <w14:textFill>
                  <w14:solidFill>
                    <w14:schemeClr w14:val="tx1"/>
                  </w14:solidFill>
                </w14:textFill>
              </w:rPr>
              <w:t>母胎监护主机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无线</w:t>
            </w:r>
            <w:r>
              <w:rPr>
                <w:rFonts w:hint="eastAsia" w:ascii="宋体" w:hAnsi="宋体" w:eastAsia="宋体" w:cs="宋体"/>
                <w:b w:val="0"/>
                <w:bCs w:val="0"/>
                <w:color w:val="000000" w:themeColor="text1"/>
                <w:sz w:val="24"/>
                <w:szCs w:val="24"/>
                <w:lang w:val="en-US" w:eastAsia="zh-CN"/>
                <w14:textFill>
                  <w14:solidFill>
                    <w14:schemeClr w14:val="tx1"/>
                  </w14:solidFill>
                </w14:textFill>
              </w:rPr>
              <w:t>宫缩压力探头、</w:t>
            </w:r>
            <w:r>
              <w:rPr>
                <w:rFonts w:hint="eastAsia" w:ascii="宋体" w:hAnsi="宋体" w:cs="宋体"/>
                <w:b w:val="0"/>
                <w:bCs w:val="0"/>
                <w:color w:val="000000" w:themeColor="text1"/>
                <w:sz w:val="24"/>
                <w:szCs w:val="24"/>
                <w:lang w:val="en-US" w:eastAsia="zh-CN"/>
                <w14:textFill>
                  <w14:solidFill>
                    <w14:schemeClr w14:val="tx1"/>
                  </w14:solidFill>
                </w14:textFill>
              </w:rPr>
              <w:t>支架、</w:t>
            </w:r>
            <w:r>
              <w:rPr>
                <w:rFonts w:hint="eastAsia" w:ascii="宋体" w:hAnsi="宋体" w:eastAsia="宋体" w:cs="宋体"/>
                <w:b w:val="0"/>
                <w:bCs w:val="0"/>
                <w:color w:val="000000" w:themeColor="text1"/>
                <w:sz w:val="24"/>
                <w:szCs w:val="24"/>
                <w14:textFill>
                  <w14:solidFill>
                    <w14:schemeClr w14:val="tx1"/>
                  </w14:solidFill>
                </w14:textFill>
              </w:rPr>
              <w:t>电源线</w:t>
            </w:r>
            <w:r>
              <w:rPr>
                <w:rFonts w:hint="eastAsia" w:ascii="宋体" w:hAnsi="宋体" w:cs="宋体"/>
                <w:b w:val="0"/>
                <w:bCs w:val="0"/>
                <w:color w:val="000000" w:themeColor="text1"/>
                <w:sz w:val="24"/>
                <w:szCs w:val="24"/>
                <w:lang w:val="en-US" w:eastAsia="zh-CN"/>
                <w14:textFill>
                  <w14:solidFill>
                    <w14:schemeClr w14:val="tx1"/>
                  </w14:solidFill>
                </w14:textFill>
              </w:rPr>
              <w:t>各10台；</w:t>
            </w:r>
            <w:r>
              <w:rPr>
                <w:rFonts w:hint="eastAsia" w:ascii="宋体" w:hAnsi="宋体" w:eastAsia="宋体" w:cs="宋体"/>
                <w:b w:val="0"/>
                <w:bCs w:val="0"/>
                <w:color w:val="000000" w:themeColor="text1"/>
                <w:sz w:val="24"/>
                <w:szCs w:val="24"/>
                <w14:textFill>
                  <w14:solidFill>
                    <w14:schemeClr w14:val="tx1"/>
                  </w14:solidFill>
                </w14:textFill>
              </w:rPr>
              <w:t>多参数子机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心电导联线</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无创血压袖套</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血氧探头</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体温探头</w:t>
            </w:r>
            <w:r>
              <w:rPr>
                <w:rFonts w:hint="eastAsia" w:ascii="宋体" w:hAnsi="宋体" w:cs="宋体"/>
                <w:b w:val="0"/>
                <w:bCs w:val="0"/>
                <w:color w:val="000000" w:themeColor="text1"/>
                <w:sz w:val="24"/>
                <w:szCs w:val="24"/>
                <w:lang w:val="en-US" w:eastAsia="zh-CN"/>
                <w14:textFill>
                  <w14:solidFill>
                    <w14:schemeClr w14:val="tx1"/>
                  </w14:solidFill>
                </w14:textFill>
              </w:rPr>
              <w:t>等各6套；</w:t>
            </w:r>
            <w:r>
              <w:rPr>
                <w:rFonts w:hint="eastAsia" w:ascii="宋体" w:hAnsi="宋体" w:eastAsia="宋体" w:cs="宋体"/>
                <w:b w:val="0"/>
                <w:bCs w:val="0"/>
                <w:color w:val="000000" w:themeColor="text1"/>
                <w:sz w:val="24"/>
                <w:szCs w:val="24"/>
                <w14:textFill>
                  <w14:solidFill>
                    <w14:schemeClr w14:val="tx1"/>
                  </w14:solidFill>
                </w14:textFill>
              </w:rPr>
              <w:t>无线胎心探头</w:t>
            </w:r>
            <w:r>
              <w:rPr>
                <w:rFonts w:hint="eastAsia" w:ascii="宋体" w:hAnsi="宋体" w:cs="宋体"/>
                <w:b w:val="0"/>
                <w:bCs w:val="0"/>
                <w:color w:val="000000" w:themeColor="text1"/>
                <w:sz w:val="24"/>
                <w:szCs w:val="24"/>
                <w:lang w:val="en-US" w:eastAsia="zh-CN"/>
                <w14:textFill>
                  <w14:solidFill>
                    <w14:schemeClr w14:val="tx1"/>
                  </w14:solidFill>
                </w14:textFill>
              </w:rPr>
              <w:t>13个；</w:t>
            </w:r>
            <w:r>
              <w:rPr>
                <w:rFonts w:hint="eastAsia" w:ascii="宋体" w:hAnsi="宋体" w:eastAsia="宋体" w:cs="宋体"/>
                <w:b w:val="0"/>
                <w:bCs w:val="0"/>
                <w:color w:val="000000" w:themeColor="text1"/>
                <w:sz w:val="24"/>
                <w:szCs w:val="24"/>
                <w14:textFill>
                  <w14:solidFill>
                    <w14:schemeClr w14:val="tx1"/>
                  </w14:solidFill>
                </w14:textFill>
              </w:rPr>
              <w:t>中央监护信息中心软件</w:t>
            </w:r>
            <w:r>
              <w:rPr>
                <w:rFonts w:hint="eastAsia" w:ascii="宋体" w:hAnsi="宋体" w:cs="宋体"/>
                <w:b w:val="0"/>
                <w:bCs w:val="0"/>
                <w:color w:val="000000" w:themeColor="text1"/>
                <w:sz w:val="24"/>
                <w:szCs w:val="24"/>
                <w:lang w:val="en-US" w:eastAsia="zh-CN"/>
                <w14:textFill>
                  <w14:solidFill>
                    <w14:schemeClr w14:val="tx1"/>
                  </w14:solidFill>
                </w14:textFill>
              </w:rPr>
              <w:t>和接口代码文档1套</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内外网网络设备及隔离设施1批、65英寸液晶触摸显示屏（内置摄像头/扩音器/触控笔/传屏器）1套、全院胎监数据存储塔式服务器</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32</w:t>
            </w:r>
            <w:r>
              <w:rPr>
                <w:rFonts w:hint="eastAsia" w:ascii="宋体" w:hAnsi="宋体" w:eastAsia="宋体" w:cs="宋体"/>
                <w:b w:val="0"/>
                <w:bCs w:val="0"/>
                <w:color w:val="000000" w:themeColor="text1"/>
                <w:sz w:val="24"/>
                <w:szCs w:val="24"/>
                <w14:textFill>
                  <w14:solidFill>
                    <w14:schemeClr w14:val="tx1"/>
                  </w14:solidFill>
                </w14:textFill>
              </w:rPr>
              <w:t>英寸</w:t>
            </w:r>
            <w:r>
              <w:rPr>
                <w:rFonts w:hint="eastAsia" w:ascii="宋体" w:hAnsi="宋体" w:cs="宋体"/>
                <w:b w:val="0"/>
                <w:bCs w:val="0"/>
                <w:color w:val="000000" w:themeColor="text1"/>
                <w:sz w:val="24"/>
                <w:szCs w:val="24"/>
                <w:lang w:val="en-US" w:eastAsia="zh-CN"/>
                <w14:textFill>
                  <w14:solidFill>
                    <w14:schemeClr w14:val="tx1"/>
                  </w14:solidFill>
                </w14:textFill>
              </w:rPr>
              <w:t>液晶</w:t>
            </w:r>
            <w:r>
              <w:rPr>
                <w:rFonts w:hint="eastAsia" w:ascii="宋体" w:hAnsi="宋体" w:eastAsia="宋体" w:cs="宋体"/>
                <w:b w:val="0"/>
                <w:bCs w:val="0"/>
                <w:color w:val="000000" w:themeColor="text1"/>
                <w:sz w:val="24"/>
                <w:szCs w:val="24"/>
                <w14:textFill>
                  <w14:solidFill>
                    <w14:schemeClr w14:val="tx1"/>
                  </w14:solidFill>
                </w14:textFill>
              </w:rPr>
              <w:t>显示屏</w:t>
            </w:r>
            <w:r>
              <w:rPr>
                <w:rFonts w:hint="eastAsia" w:ascii="宋体" w:hAnsi="宋体" w:cs="宋体"/>
                <w:b w:val="0"/>
                <w:bCs w:val="0"/>
                <w:color w:val="000000" w:themeColor="text1"/>
                <w:sz w:val="24"/>
                <w:szCs w:val="24"/>
                <w:lang w:val="en-US" w:eastAsia="zh-CN"/>
                <w14:textFill>
                  <w14:solidFill>
                    <w14:schemeClr w14:val="tx1"/>
                  </w14:solidFill>
                </w14:textFill>
              </w:rPr>
              <w:t>/四核2.8G/16G ECC内存/4T企业级硬盘/</w:t>
            </w:r>
            <w:r>
              <w:rPr>
                <w:rFonts w:hint="eastAsia" w:ascii="宋体" w:hAnsi="宋体" w:eastAsia="宋体" w:cs="宋体"/>
                <w:b w:val="0"/>
                <w:bCs w:val="0"/>
                <w:color w:val="000000" w:themeColor="text1"/>
                <w:sz w:val="24"/>
                <w:szCs w:val="24"/>
                <w14:textFill>
                  <w14:solidFill>
                    <w14:schemeClr w14:val="tx1"/>
                  </w14:solidFill>
                </w14:textFill>
              </w:rPr>
              <w:t>键鼠</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打印机）</w:t>
            </w:r>
            <w:r>
              <w:rPr>
                <w:rFonts w:hint="eastAsia" w:ascii="宋体" w:hAnsi="宋体" w:cs="宋体"/>
                <w:b w:val="0"/>
                <w:bCs w:val="0"/>
                <w:color w:val="000000" w:themeColor="text1"/>
                <w:sz w:val="24"/>
                <w:szCs w:val="24"/>
                <w:lang w:val="en-US" w:eastAsia="zh-CN"/>
                <w14:textFill>
                  <w14:solidFill>
                    <w14:schemeClr w14:val="tx1"/>
                  </w14:solidFill>
                </w14:textFill>
              </w:rPr>
              <w:t>1套</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本系统和设备对应的</w:t>
            </w:r>
            <w:r>
              <w:rPr>
                <w:rFonts w:hint="eastAsia" w:ascii="宋体" w:hAnsi="宋体" w:eastAsia="宋体" w:cs="宋体"/>
                <w:b w:val="0"/>
                <w:bCs w:val="0"/>
                <w:color w:val="000000" w:themeColor="text1"/>
                <w:sz w:val="24"/>
                <w:szCs w:val="24"/>
                <w14:textFill>
                  <w14:solidFill>
                    <w14:schemeClr w14:val="tx1"/>
                  </w14:solidFill>
                </w14:textFill>
              </w:rPr>
              <w:t>合格证</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保修卡</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装箱单</w:t>
            </w:r>
            <w:r>
              <w:rPr>
                <w:rFonts w:hint="eastAsia" w:ascii="宋体" w:hAnsi="宋体" w:cs="宋体"/>
                <w:b w:val="0"/>
                <w:bCs w:val="0"/>
                <w:color w:val="000000" w:themeColor="text1"/>
                <w:sz w:val="24"/>
                <w:szCs w:val="24"/>
                <w:lang w:val="en-US" w:eastAsia="zh-CN"/>
                <w14:textFill>
                  <w14:solidFill>
                    <w14:schemeClr w14:val="tx1"/>
                  </w14:solidFill>
                </w14:textFill>
              </w:rPr>
              <w:t>和</w:t>
            </w:r>
            <w:r>
              <w:rPr>
                <w:rFonts w:hint="eastAsia" w:ascii="宋体" w:hAnsi="宋体" w:eastAsia="宋体" w:cs="宋体"/>
                <w:b w:val="0"/>
                <w:bCs w:val="0"/>
                <w:color w:val="000000" w:themeColor="text1"/>
                <w:sz w:val="24"/>
                <w:szCs w:val="24"/>
                <w14:textFill>
                  <w14:solidFill>
                    <w14:schemeClr w14:val="tx1"/>
                  </w14:solidFill>
                </w14:textFill>
              </w:rPr>
              <w:t>说明书等文件</w:t>
            </w:r>
            <w:r>
              <w:rPr>
                <w:rFonts w:hint="eastAsia" w:ascii="宋体" w:hAnsi="宋体" w:eastAsia="宋体" w:cs="宋体"/>
                <w:b w:val="0"/>
                <w:bCs w:val="0"/>
                <w:color w:val="000000" w:themeColor="text1"/>
                <w:sz w:val="24"/>
                <w:szCs w:val="24"/>
                <w:lang w:val="en-US" w:eastAsia="zh-CN"/>
                <w14:textFill>
                  <w14:solidFill>
                    <w14:schemeClr w14:val="tx1"/>
                  </w14:solidFill>
                </w14:textFill>
              </w:rPr>
              <w:t>各</w:t>
            </w:r>
            <w:r>
              <w:rPr>
                <w:rFonts w:hint="eastAsia" w:ascii="宋体" w:hAnsi="宋体" w:cs="宋体"/>
                <w:b w:val="0"/>
                <w:bCs w:val="0"/>
                <w:color w:val="000000" w:themeColor="text1"/>
                <w:sz w:val="24"/>
                <w:szCs w:val="24"/>
                <w:lang w:val="en-US" w:eastAsia="zh-CN"/>
                <w14:textFill>
                  <w14:solidFill>
                    <w14:schemeClr w14:val="tx1"/>
                  </w14:solidFill>
                </w14:textFill>
              </w:rPr>
              <w:t>配备</w:t>
            </w:r>
            <w:r>
              <w:rPr>
                <w:rFonts w:hint="eastAsia" w:ascii="宋体" w:hAnsi="宋体" w:eastAsia="宋体" w:cs="宋体"/>
                <w:b w:val="0"/>
                <w:bCs w:val="0"/>
                <w:color w:val="000000" w:themeColor="text1"/>
                <w:sz w:val="24"/>
                <w:szCs w:val="24"/>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42</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本系统配置</w:t>
            </w:r>
            <w:r>
              <w:rPr>
                <w:rFonts w:hint="eastAsia" w:ascii="宋体" w:hAnsi="宋体" w:eastAsia="宋体" w:cs="宋体"/>
                <w:b w:val="0"/>
                <w:bCs w:val="0"/>
                <w:color w:val="000000" w:themeColor="text1"/>
                <w:sz w:val="24"/>
                <w:szCs w:val="24"/>
                <w:lang w:val="en-US" w:eastAsia="zh-CN"/>
                <w14:textFill>
                  <w14:solidFill>
                    <w14:schemeClr w14:val="tx1"/>
                  </w14:solidFill>
                </w14:textFill>
              </w:rPr>
              <w:t>胎监WIFi联网模块</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所有国内外主流品牌胎监设备对接，支持双频WiFi，支持802.1x企业级加密认证，系统具有数据重传功能，确保在无线网络的通信质量不佳甚至断网的情况下，在网络恢复时可保证历史数据可以重传恢复，确保数据的安全性、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jc w:val="center"/>
        </w:trPr>
        <w:tc>
          <w:tcPr>
            <w:tcW w:w="1118" w:type="dxa"/>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Theme="minorEastAsia" w:hAnsiTheme="minorEastAsia" w:eastAsiaTheme="minorEastAsia" w:cstheme="minorEastAsia"/>
                <w:sz w:val="32"/>
                <w:szCs w:val="32"/>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713"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43</w:t>
            </w:r>
          </w:p>
        </w:tc>
        <w:tc>
          <w:tcPr>
            <w:tcW w:w="7611" w:type="dxa"/>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其他要求：</w:t>
            </w:r>
            <w:r>
              <w:rPr>
                <w:rFonts w:hint="eastAsia" w:ascii="宋体" w:hAnsi="宋体" w:cs="宋体"/>
                <w:sz w:val="24"/>
                <w:szCs w:val="24"/>
                <w:lang w:val="en-US" w:eastAsia="zh-CN"/>
              </w:rPr>
              <w:t>非人为损坏整机（除易损件外）质保贰年；项目</w:t>
            </w:r>
            <w:r>
              <w:rPr>
                <w:rFonts w:hint="eastAsia" w:ascii="宋体" w:hAnsi="宋体" w:cs="宋体"/>
                <w:b w:val="0"/>
                <w:bCs w:val="0"/>
                <w:color w:val="000000" w:themeColor="text1"/>
                <w:sz w:val="24"/>
                <w:szCs w:val="24"/>
                <w:lang w:val="en-US" w:eastAsia="zh-CN"/>
                <w14:textFill>
                  <w14:solidFill>
                    <w14:schemeClr w14:val="tx1"/>
                  </w14:solidFill>
                </w14:textFill>
              </w:rPr>
              <w:t>签订合同后30个日历日内完成签字验收，且本项目合同签订后连续30个日历日内交货完毕并完成各数据接入并上线运行。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9" w:hRule="atLeast"/>
          <w:jc w:val="center"/>
        </w:trPr>
        <w:tc>
          <w:tcPr>
            <w:tcW w:w="1118" w:type="dxa"/>
            <w:shd w:val="clear" w:color="auto" w:fill="auto"/>
            <w:vAlign w:val="center"/>
          </w:tcPr>
          <w:p>
            <w:pPr>
              <w:keepNext w:val="0"/>
              <w:keepLines w:val="0"/>
              <w:suppressLineNumbers w:val="0"/>
              <w:spacing w:beforeAutospacing="0" w:afterAutospacing="0"/>
              <w:jc w:val="center"/>
              <w:rPr>
                <w:rFonts w:hint="default"/>
                <w:sz w:val="28"/>
                <w:szCs w:val="28"/>
                <w:lang w:val="en-US" w:eastAsia="zh-CN"/>
              </w:rPr>
            </w:pPr>
            <w:r>
              <w:rPr>
                <w:rFonts w:hint="eastAsia"/>
                <w:sz w:val="28"/>
                <w:szCs w:val="28"/>
                <w:lang w:val="en-US" w:eastAsia="zh-CN"/>
              </w:rPr>
              <w:t>说明</w:t>
            </w:r>
          </w:p>
        </w:tc>
        <w:tc>
          <w:tcPr>
            <w:tcW w:w="8324" w:type="dxa"/>
            <w:gridSpan w:val="2"/>
            <w:shd w:val="clear" w:color="auto" w:fill="auto"/>
            <w:vAlign w:val="center"/>
          </w:tcPr>
          <w:p>
            <w:pPr>
              <w:keepNext w:val="0"/>
              <w:keepLines w:val="0"/>
              <w:widowControl/>
              <w:suppressLineNumbers w:val="0"/>
              <w:spacing w:beforeAutospacing="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打“★”号条款为实质性条款，若有任何一条负偏离或不满足则导致投标无效。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MWQwNzIyYmZiYjcwYzFiNTcyMGI2N2ZjY2RiNjIifQ=="/>
  </w:docVars>
  <w:rsids>
    <w:rsidRoot w:val="7EA17605"/>
    <w:rsid w:val="7EA1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2024-03-22T08:24:00Z</dcterms:created>
  <dc:creator>δＨιgη林</dc:creator>
  <cp:lastModifiedBy>δＨιgη林</cp:lastModifiedBy>
  <dcterms:modified xsi:type="dcterms:W3CDTF">2024-03-22T08:24:53Z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430AADBA43204657A2EFA52CFFDCEBBC_11</vt:lpwstr>
  </property>
</Properties>
</file>