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锡林郭勒盟政府采购供应商信用承诺函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（采购人或采购代理机构）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供应商名称（自然人姓名）：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统一社会信用代码（身份证号码）：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法定代表人（负责人）：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为维护公平、公正、公开的政府采购市场秩序，树立诚实守信守信的政府采购供应商形象，本单位（本人）自愿作出以下承诺：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一、我单位（本人）自愿参加本次政府采购活动（项目名称为：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项目编号为：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具有履行合同所必须的设备和专业技术能力；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未被相关监管部门作出行政处罚且尚在处罚有效期内；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未曾作出虚假政府采购承诺；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符合法律、行政法规规定的其他条件。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供应商（盖章）：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法定代表人或授权代表、负责人（签字或电子印章）：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400"/>
        <w:jc w:val="righ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注：1.供应商须在投标（响应）文件中按此模板提供承诺函，未提供视为未实质性响应采购文件要求，按无效投标（响应）处理。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2.供应商的法定代表人或者授权代表的签字或盖章应真实、有效，如由授权代表签字或盖章的，应提供“法定代表人授权书”。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E362E"/>
    <w:multiLevelType w:val="singleLevel"/>
    <w:tmpl w:val="C65E36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DllNmNjNTIzZGM2YjhmZWIzY2VlNDYyMTljMmUifQ=="/>
  </w:docVars>
  <w:rsids>
    <w:rsidRoot w:val="62636C34"/>
    <w:rsid w:val="077A0924"/>
    <w:rsid w:val="123D6042"/>
    <w:rsid w:val="1FA63478"/>
    <w:rsid w:val="24BC729A"/>
    <w:rsid w:val="58F845EC"/>
    <w:rsid w:val="5C3929A3"/>
    <w:rsid w:val="5EDB505D"/>
    <w:rsid w:val="6263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next w:val="1"/>
    <w:autoRedefine/>
    <w:qFormat/>
    <w:uiPriority w:val="0"/>
    <w:pPr>
      <w:adjustRightInd w:val="0"/>
      <w:snapToGrid w:val="0"/>
      <w:spacing w:line="440" w:lineRule="atLeast"/>
    </w:pPr>
    <w:rPr>
      <w:rFonts w:ascii="宋体" w:hAnsi="宋体" w:eastAsia="宋体" w:cs="Times New Roman"/>
      <w:snapToGrid w:val="0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2024-06-27T07:50:00Z</dcterms:created>
  <dc:creator>晨曦</dc:creator>
  <cp:lastModifiedBy>丶凡尘</cp:lastModifiedBy>
  <dcterms:modified xsi:type="dcterms:W3CDTF">2024-09-12T16:01:00Z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4BD42A21EC1B4080BA3335D984F6CB68_11</vt:lpwstr>
  </property>
</Properties>
</file>