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852"/>
        <w:gridCol w:w="7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52" w:type="dxa"/>
            <w:vAlign w:val="center"/>
          </w:tcPr>
          <w:p>
            <w:pPr>
              <w:jc w:val="center"/>
              <w:rPr>
                <w:rFonts w:hint="eastAsia" w:eastAsiaTheme="minorEastAsia"/>
                <w:b/>
                <w:bCs/>
                <w:vertAlign w:val="baseline"/>
                <w:lang w:val="en-US" w:eastAsia="zh-CN"/>
              </w:rPr>
            </w:pPr>
            <w:r>
              <w:rPr>
                <w:rFonts w:hint="eastAsia"/>
                <w:b/>
                <w:bCs/>
                <w:vertAlign w:val="baseline"/>
                <w:lang w:val="en-US" w:eastAsia="zh-CN"/>
              </w:rPr>
              <w:t>序号</w:t>
            </w:r>
          </w:p>
        </w:tc>
        <w:tc>
          <w:tcPr>
            <w:tcW w:w="7670" w:type="dxa"/>
          </w:tcPr>
          <w:p>
            <w:pPr>
              <w:jc w:val="center"/>
              <w:rPr>
                <w:rFonts w:hint="default" w:eastAsiaTheme="minorEastAsia"/>
                <w:b/>
                <w:bCs/>
                <w:vertAlign w:val="baseline"/>
                <w:lang w:val="en-US" w:eastAsia="zh-CN"/>
              </w:rPr>
            </w:pPr>
            <w:r>
              <w:rPr>
                <w:rFonts w:hint="eastAsia"/>
                <w:b/>
                <w:bCs/>
                <w:vertAlign w:val="baseline"/>
                <w:lang w:val="en-US" w:eastAsia="zh-CN"/>
              </w:rPr>
              <w:t>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52" w:type="dxa"/>
            <w:vAlign w:val="center"/>
          </w:tcPr>
          <w:p>
            <w:pPr>
              <w:jc w:val="center"/>
              <w:rPr>
                <w:rFonts w:hint="eastAsia" w:eastAsiaTheme="minorEastAsia"/>
                <w:vertAlign w:val="baseline"/>
                <w:lang w:val="en-US" w:eastAsia="zh-CN"/>
              </w:rPr>
            </w:pPr>
            <w:r>
              <w:rPr>
                <w:rFonts w:hint="eastAsia"/>
                <w:vertAlign w:val="baseline"/>
                <w:lang w:val="en-US" w:eastAsia="zh-CN"/>
              </w:rPr>
              <w:t>1</w:t>
            </w:r>
          </w:p>
        </w:tc>
        <w:tc>
          <w:tcPr>
            <w:tcW w:w="7670" w:type="dxa"/>
          </w:tcPr>
          <w:p>
            <w:pPr>
              <w:rPr>
                <w:rFonts w:hint="eastAsia"/>
              </w:rPr>
            </w:pPr>
            <w:r>
              <w:rPr>
                <w:rFonts w:hint="eastAsia"/>
              </w:rPr>
              <w:t>"东乌珠穆沁旗党建引领基层治理云平台，1套，包含：</w:t>
            </w:r>
          </w:p>
          <w:p>
            <w:pPr>
              <w:rPr>
                <w:rFonts w:hint="eastAsia"/>
              </w:rPr>
            </w:pPr>
            <w:r>
              <w:rPr>
                <w:rFonts w:hint="eastAsia"/>
              </w:rPr>
              <w:t>1、党建引领基层治理指挥调度中心：</w:t>
            </w:r>
          </w:p>
          <w:p>
            <w:pPr>
              <w:rPr>
                <w:rFonts w:hint="eastAsia"/>
              </w:rPr>
            </w:pPr>
            <w:r>
              <w:rPr>
                <w:rFonts w:hint="eastAsia"/>
              </w:rPr>
              <w:t xml:space="preserve">   （1）网格化治理大数据：综合展示党建引领网格化治理平台工各项工作数据，</w:t>
            </w:r>
            <w:bookmarkStart w:id="0" w:name="_GoBack"/>
            <w:bookmarkEnd w:id="0"/>
            <w:r>
              <w:rPr>
                <w:rFonts w:hint="eastAsia"/>
              </w:rPr>
              <w:t>对各项数据进行汇总分析评价，并以图形化、数字化展示，包括嘎查社区自治组织数据统计、人口数据统计、网格划分统计、事件情况（今日上报、处理中、已办结等）便民服务事项等各项数据。</w:t>
            </w:r>
          </w:p>
          <w:p>
            <w:pPr>
              <w:rPr>
                <w:rFonts w:hint="eastAsia"/>
              </w:rPr>
            </w:pPr>
            <w:r>
              <w:rPr>
                <w:rFonts w:hint="eastAsia"/>
              </w:rPr>
              <w:t xml:space="preserve">   （2）党群服务大数据：综合展示党群服务中心线上平台各项工作数据，对各项数据进行汇总分析评价，并以图形化、数字化展示，包括志愿者队伍数据、志愿者数据、活动开展情况、文明团结超市运行数据、新时代文明实践数据、一约五会、规范典型等各项数据。</w:t>
            </w:r>
          </w:p>
          <w:p>
            <w:pPr>
              <w:rPr>
                <w:rFonts w:hint="eastAsia"/>
              </w:rPr>
            </w:pPr>
            <w:r>
              <w:rPr>
                <w:rFonts w:hint="eastAsia"/>
              </w:rPr>
              <w:t xml:space="preserve">   （3）矛盾排查化解大数据: 综合展示矛盾排查化解平台各项工作数据，对各项数据进行汇总分析评价，并以图形化、数字化展示，包括信访接待、诉调对接、应急处置、法律服务、矛盾排查化解等各项数据。</w:t>
            </w:r>
          </w:p>
          <w:p>
            <w:pPr>
              <w:rPr>
                <w:rFonts w:hint="eastAsia"/>
              </w:rPr>
            </w:pPr>
            <w:r>
              <w:rPr>
                <w:rFonts w:hint="eastAsia"/>
              </w:rPr>
              <w:t xml:space="preserve">   （4）干部管理大数据: 综合展示干部管理平台各项工作数据，对各项数据进行汇总分析评价，并以图形化、数字化展示，包括嘎查(村)干部管理、社区干部管理、驻村干部管理、主题教育、后备干部管理、党员中心户工作开展等各项数据。</w:t>
            </w:r>
          </w:p>
          <w:p>
            <w:pPr>
              <w:rPr>
                <w:rFonts w:hint="eastAsia"/>
              </w:rPr>
            </w:pPr>
            <w:r>
              <w:rPr>
                <w:rFonts w:hint="eastAsia"/>
              </w:rPr>
              <w:t>2、党建引领网格化治理平台:</w:t>
            </w:r>
          </w:p>
          <w:p>
            <w:pPr>
              <w:rPr>
                <w:rFonts w:hint="eastAsia"/>
              </w:rPr>
            </w:pPr>
            <w:r>
              <w:rPr>
                <w:rFonts w:hint="eastAsia"/>
              </w:rPr>
              <w:t xml:space="preserve">   （1）嘎查社区自治组织: 管理嘎查社区自治组织基础信息，包括全旗嘎查社区居民委员会、嘎查社区居民代表大会、嘎查村务监督委员会、嘎查村民小组、嘎查股份经济合作社、社区小区业主委员会、社区小区物业公司等基础信息；可对组织人员基础信息进行管理。</w:t>
            </w:r>
          </w:p>
          <w:p>
            <w:pPr>
              <w:rPr>
                <w:rFonts w:hint="eastAsia"/>
              </w:rPr>
            </w:pPr>
            <w:r>
              <w:rPr>
                <w:rFonts w:hint="eastAsia"/>
              </w:rPr>
              <w:t xml:space="preserve">   （2）嘎查社区居民管理:实现对嘎查社区居民信息的管理，包括户管理、户籍人口管理、流动人员管理管理、重点人员管理等。可以户为单位对全旗下居民信息进行基础管理，并可管理户家庭成员信息；支持相关信息的添加、修改、删除、导出管理。</w:t>
            </w:r>
          </w:p>
          <w:p>
            <w:pPr>
              <w:rPr>
                <w:rFonts w:hint="eastAsia"/>
              </w:rPr>
            </w:pPr>
            <w:r>
              <w:rPr>
                <w:rFonts w:hint="eastAsia"/>
              </w:rPr>
              <w:t xml:space="preserve">   （3）便民服务：管理居民发布的房屋买卖/租赁、务工、招聘、本地商圈、便民市场、生产服务等信息，由嘎查社区进行审核，审核通过后在移动端展示。</w:t>
            </w:r>
          </w:p>
          <w:p>
            <w:pPr>
              <w:rPr>
                <w:rFonts w:hint="eastAsia"/>
              </w:rPr>
            </w:pPr>
            <w:r>
              <w:rPr>
                <w:rFonts w:hint="eastAsia"/>
              </w:rPr>
              <w:t xml:space="preserve">   （4）网格信息管理库：①首页：通过地图展示全旗所有苏木镇嘎查社区位置及网格划分情况信息，并以标记点展示区域中心位置，点击标记点可查看苏木镇嘎查社区情况简介、基础数据。点击网格划分可查看网格内的基础数据、网格员实时位置、网格内上报的网格事件详情。②协同单位：管理旗直部门(公安局，司法局，民政局等)基础数据信息，并可在地图上对旗直部门位置进行标记。③苏木(乡)/镇基础信息管理：管理苏木(乡)/镇行政区划及隶属关系信息，可对苏木(乡)/镇基础信息、简介等进行维护管理；可在地图上对苏木(乡)/镇中心点位置和网格区域划分进行标记。④嘎查(村)/社区基础信息：管理嘎查(村)/社区行政区划及隶属关系信息，可对嘎查(村)/社区基础信息、简介等进行维护管理，可在地图上对嘎查（社区）名称*、分管领导*、分管领导联系方式*、社区简介、中心点坐标*、社区图片进行中心点位置和网格区域划分进行标记。⑤网格基础信息管理：管理网格划分及其隶属关系信息，可对网格基础信息进行维护公开，并可对网格中心点位置和网格区域划分进行标记。⑥网格员管理：管理网格员基本信息，对全旗所有网格员基础信息进行管理，同时通过网格员对网格事件处理统计，对各网格员绩效评定，绩效评定结果包括合格、不合格。</w:t>
            </w:r>
          </w:p>
          <w:p>
            <w:pPr>
              <w:rPr>
                <w:rFonts w:hint="eastAsia"/>
              </w:rPr>
            </w:pPr>
            <w:r>
              <w:rPr>
                <w:rFonts w:hint="eastAsia"/>
              </w:rPr>
              <w:t xml:space="preserve">    （5）网格事件：对网格事件的管理，包括对事件类型分类设置、全旗居民诉求事件管理及网格员问题上报及处理。①事件类型：管理事件类型信息，并可对各类事件设置处理期限，网格员在受理事件时可对事件进行分类，选择适合的时间类型，用于之后对事件进行分类统计分析。②全部事件：管理查看全旗居民的诉求反馈信息，并可查看办理进度、办理意见等，网格员可受理居民上报的事件并处理，无法处理的事件上报到嘎查社区由嘎查社区进行处理，嘎查社区无法处理的事件上报至苏木镇进行处理，苏木镇无法处理的事件可上报至旗指挥中心，由指挥中心指派到各责任单位或任意苏木镇嘎查社区进行处理。事件处理完成后居民可对任意一环节进行评价，如处理结果不满意居民可提出申诉，事件需要重新处理。③问题发现：用于网格员发现问题并上报进行处理，流程同全部事件的流程，嘎查社区可添加指导意见。党员中心户可在线上报各类（党群活动类/服务群众类/带头致富类/网格管理类/矛盾化解类/稳边固边类）事件，支持上传图片及事件基本信息，系统可自动定位当前位置。</w:t>
            </w:r>
          </w:p>
          <w:p>
            <w:pPr>
              <w:rPr>
                <w:rFonts w:hint="eastAsia"/>
              </w:rPr>
            </w:pPr>
            <w:r>
              <w:rPr>
                <w:rFonts w:hint="eastAsia"/>
              </w:rPr>
              <w:t xml:space="preserve">   （6）办事指南：各旗直部门将常见的居民办事流程，所需资料上传至系统内，居民可在移动端查看办理业务流程与所需资料。</w:t>
            </w:r>
          </w:p>
          <w:p>
            <w:pPr>
              <w:rPr>
                <w:rFonts w:hint="eastAsia"/>
              </w:rPr>
            </w:pPr>
            <w:r>
              <w:rPr>
                <w:rFonts w:hint="eastAsia"/>
              </w:rPr>
              <w:t>3、党群服务中心线上平台</w:t>
            </w:r>
          </w:p>
          <w:p>
            <w:pPr>
              <w:rPr>
                <w:rFonts w:hint="eastAsia"/>
              </w:rPr>
            </w:pPr>
            <w:r>
              <w:rPr>
                <w:rFonts w:hint="eastAsia"/>
              </w:rPr>
              <w:t xml:space="preserve">    （1）理论加油站：发布党和国家相关政策，最新时政新闻，全旗各行各业重要动态，各类应知应会知识，新闻类型可自定义。支持信息添加、编辑、修改、删除、提交审核、审核、取消审核、发布、取消发布，发布后，可在移动端查看发布的信息内容。</w:t>
            </w:r>
          </w:p>
          <w:p>
            <w:pPr>
              <w:rPr>
                <w:rFonts w:hint="eastAsia"/>
              </w:rPr>
            </w:pPr>
            <w:r>
              <w:rPr>
                <w:rFonts w:hint="eastAsia"/>
              </w:rPr>
              <w:t xml:space="preserve">    （2）志愿者管理：对志愿者基础信息进行管理。审核居民通过移动端注册成为志愿者的申请信息。志愿者申请信息通过志愿服务队伍审核通过后成为志愿者，可参与志愿服务活动。</w:t>
            </w:r>
          </w:p>
          <w:p>
            <w:pPr>
              <w:rPr>
                <w:rFonts w:hint="eastAsia"/>
              </w:rPr>
            </w:pPr>
            <w:r>
              <w:rPr>
                <w:rFonts w:hint="eastAsia"/>
              </w:rPr>
              <w:t xml:space="preserve">    （3）志愿服务队伍：对由党政机关、企事业单位、群团组织、基层嘎查、社区等组建特色志愿服务队进行基础信息管理。审核志愿服务队伍登记注册信息，统一由旗级新时代文明实践中心审核，审核通过后志愿服务队伍可接受派单或主动接单，同时可以招纳志愿者。</w:t>
            </w:r>
          </w:p>
          <w:p>
            <w:pPr>
              <w:rPr>
                <w:rFonts w:hint="eastAsia"/>
              </w:rPr>
            </w:pPr>
            <w:r>
              <w:rPr>
                <w:rFonts w:hint="eastAsia"/>
              </w:rPr>
              <w:t xml:space="preserve">    （4）文明实践活动发布：实现对文明实践活动信息的编辑、审核、发布管理。其中：1）新时代文明实践中心发布：管理、审核旗新时代文明实践中心每月结合相关主题、纪念日等发布开展主题志愿服务活动的通知，向各志愿服务队伍派单或志愿服务队伍主动认领完成活动任务，支持信息添加、编辑、修改、删除、提交审核、审核、取消审核、发布、取消发布。管理审核新时代文明实践中心招募志愿者开展活动，活动完成后由新时代文明实践中心进行审核，审核通过后参与活动的志愿者、志愿服务队伍获得积分。2）志愿服务队伍发布：管理、审核各志愿服务队伍自行发布的相关活动。招募志愿者或组织本志愿服务队志愿者开展活动，活动完成后由新时代文明实践中心进行审核，审核通过后参与活动的志愿者、志愿服务队伍获得积分。支持信息添加、编辑、修改、删除、提交审核、审核、取消审核、发布、取消发布。</w:t>
            </w:r>
          </w:p>
          <w:p>
            <w:pPr>
              <w:rPr>
                <w:rFonts w:hint="eastAsia"/>
              </w:rPr>
            </w:pPr>
            <w:r>
              <w:rPr>
                <w:rFonts w:hint="eastAsia"/>
              </w:rPr>
              <w:t xml:space="preserve">   （5）新时代文明实践风采：管理新新时代文明实践中心、新时代文明实践所、新时代文明实践站、阵地建设、队伍建设、志愿服务项目建设等基础信息及数据。1）支持影像（.mp4）、图片（.jpg/.png/.jpeg）等资料上传。2）支持相关信息资料的添加、修改、删除、导出管理。</w:t>
            </w:r>
          </w:p>
          <w:p>
            <w:pPr>
              <w:rPr>
                <w:rFonts w:hint="eastAsia"/>
              </w:rPr>
            </w:pPr>
            <w:r>
              <w:rPr>
                <w:rFonts w:hint="eastAsia"/>
              </w:rPr>
              <w:t xml:space="preserve">   （6）微心愿：管理微心愿信息，由网格员与嘎查社区收集并在平台内上传。广大群众，特别是未成年人、生活困难群众的微心愿，由新时代文明实践中心总结审核，审核通过后发布至平台，由基层党组织、各志愿服务队伍或志愿者认领微心愿予以落实，或由新时代文明实践中心派单，志愿服务队伍或志愿者完成群众的微心愿后经由新时代文明实践中心审核后可获得积分。支持信息添加、编辑、修改、删除、提交审核、审核、取消审核、发布、取消发布。</w:t>
            </w:r>
          </w:p>
          <w:p>
            <w:pPr>
              <w:rPr>
                <w:rFonts w:hint="eastAsia"/>
              </w:rPr>
            </w:pPr>
            <w:r>
              <w:rPr>
                <w:rFonts w:hint="eastAsia"/>
              </w:rPr>
              <w:t xml:space="preserve">   （7）文明团结超市管理：管理文明团结超市基础信息、积分商品基础信息、积分兑换记录信息以及实现积分管理。1）支持文明团结超市基础信息增删改查功能；2）支持商品的分值设定、商品的上架与下架功、排序与置顶功能；3）记录积分兑换信息，志愿服务队伍或志愿者在线上商城兑换物品后自动生成一条兑换记录，状态为待取货，此时志愿服务队伍或志愿者可取消订单，志愿服务队伍或志愿者线下取得商品后订单自动关闭；4）支持对志愿服务队伍、志愿者积分的管理，志愿服务队伍、志愿者积分通过参与志愿活动获取，可进行增删改查管理。</w:t>
            </w:r>
          </w:p>
          <w:p>
            <w:pPr>
              <w:rPr>
                <w:rFonts w:hint="eastAsia"/>
              </w:rPr>
            </w:pPr>
            <w:r>
              <w:rPr>
                <w:rFonts w:hint="eastAsia"/>
              </w:rPr>
              <w:t xml:space="preserve">   （8）一约五会：管理各嘎查社区的村规民约、红白理事会、道德评议会、村民议事会、孝善理事会、禁毒禁赌会等组织基础信息；同时对组织成员进行基础数据管理。居民可在移动端查看自己所在嘎查社区相关组织信息与组织成员。</w:t>
            </w:r>
          </w:p>
          <w:p>
            <w:pPr>
              <w:rPr>
                <w:rFonts w:hint="eastAsia"/>
              </w:rPr>
            </w:pPr>
            <w:r>
              <w:rPr>
                <w:rFonts w:hint="eastAsia"/>
              </w:rPr>
              <w:t xml:space="preserve">   （9）文明创建：管理文明村镇、文明单位、文明社区、文明校园、文明家庭等基础信息。支持信息添加、修改、删除管理。居民可在移动端查看相关信息。</w:t>
            </w:r>
          </w:p>
          <w:p>
            <w:pPr>
              <w:rPr>
                <w:rFonts w:hint="eastAsia"/>
              </w:rPr>
            </w:pPr>
            <w:r>
              <w:rPr>
                <w:rFonts w:hint="eastAsia"/>
              </w:rPr>
              <w:t xml:space="preserve">   （10）模范典型：对道德模范、身边好人、十星级文明牧户、优秀志愿者、新时代好少年等基础信息进行管理。支持信息添加、修改、删除管理。居民可在移动端查看。</w:t>
            </w:r>
          </w:p>
          <w:p>
            <w:pPr>
              <w:rPr>
                <w:rFonts w:hint="eastAsia"/>
              </w:rPr>
            </w:pPr>
            <w:r>
              <w:rPr>
                <w:rFonts w:hint="eastAsia"/>
              </w:rPr>
              <w:t xml:space="preserve">   （11）第三方平台：对接蒙速办app、政务服务一体化平台、三务公开平台，可通过链接跳转。</w:t>
            </w:r>
          </w:p>
          <w:p>
            <w:pPr>
              <w:rPr>
                <w:rFonts w:hint="eastAsia"/>
              </w:rPr>
            </w:pPr>
            <w:r>
              <w:rPr>
                <w:rFonts w:hint="eastAsia"/>
              </w:rPr>
              <w:t>4、矛盾排查化解平台</w:t>
            </w:r>
          </w:p>
          <w:p>
            <w:pPr>
              <w:rPr>
                <w:rFonts w:hint="eastAsia"/>
              </w:rPr>
            </w:pPr>
            <w:r>
              <w:rPr>
                <w:rFonts w:hint="eastAsia"/>
              </w:rPr>
              <w:t xml:space="preserve">   （1）信访接待：实现对信访接待信息的管理。支持将线下完成的信访记录上传至系统内，支持信息添加、修改、删除管理，支持批量导入。</w:t>
            </w:r>
          </w:p>
          <w:p>
            <w:pPr>
              <w:rPr>
                <w:rFonts w:hint="eastAsia"/>
              </w:rPr>
            </w:pPr>
            <w:r>
              <w:rPr>
                <w:rFonts w:hint="eastAsia"/>
              </w:rPr>
              <w:t xml:space="preserve">   （2）诉调对接：实现对诉调信息的管理。将线下完成的诉调对接上传至系统内，支持信息添加、修改、删除管理，支持批量导入。</w:t>
            </w:r>
          </w:p>
          <w:p>
            <w:pPr>
              <w:rPr>
                <w:rFonts w:hint="eastAsia"/>
              </w:rPr>
            </w:pPr>
            <w:r>
              <w:rPr>
                <w:rFonts w:hint="eastAsia"/>
              </w:rPr>
              <w:t xml:space="preserve">   （3）应急处置：管理矛盾纠纷突发事件应急处置预案信息，支持应急处置预案责任部门、处置人员、应急预案管理。支持信息添加、编辑、修改、删除管理。</w:t>
            </w:r>
          </w:p>
          <w:p>
            <w:pPr>
              <w:rPr>
                <w:rFonts w:hint="eastAsia"/>
              </w:rPr>
            </w:pPr>
            <w:r>
              <w:rPr>
                <w:rFonts w:hint="eastAsia"/>
              </w:rPr>
              <w:t xml:space="preserve">   （4）法律服务：实现对法律服务信息及从业人员的管理。包括：1）法律咨询:管理法律咨询、人民调解、司法鉴定、司法公证、法律援助、行政复议新闻信息。支持信息添加、编辑、修改、删除、提交审核、审核、取消审核、发布、取消发布。发布后居民可在移动端查看相应信息。2）从业人员:管理全旗法律从业人员基础信息。支持信息添加、编辑、修改、删除管理。支持居民通过移动端电话咨询。</w:t>
            </w:r>
          </w:p>
          <w:p>
            <w:pPr>
              <w:rPr>
                <w:rFonts w:hint="eastAsia"/>
              </w:rPr>
            </w:pPr>
            <w:r>
              <w:rPr>
                <w:rFonts w:hint="eastAsia"/>
              </w:rPr>
              <w:t xml:space="preserve">   （5）矛盾排查化解：实现矛盾排查化解管理。1）矛盾事项:列表展示网格员、嘎查社区、居民等上报的矛盾纠纷信息。支持查看事件详情，支持查看处理流程记录，按照权限可进行派单管理；2）排查化解:对各类矛盾事件，由矛盾纠纷化解中心进行派单至各旗直部门(旗信访局、公安局、司法局等)，各苏木镇党委，各嘎查社区进行处理，处理完成后上传处理结果，居民可对处理结果进行评价、诉审，支持查看评价、申诉记录。申诉后需重新办理，办理完成后需要矛盾纠纷化解中心审核。</w:t>
            </w:r>
          </w:p>
          <w:p>
            <w:pPr>
              <w:rPr>
                <w:rFonts w:hint="eastAsia"/>
              </w:rPr>
            </w:pPr>
            <w:r>
              <w:rPr>
                <w:rFonts w:hint="eastAsia"/>
              </w:rPr>
              <w:t>5、干部管理平台</w:t>
            </w:r>
          </w:p>
          <w:p>
            <w:pPr>
              <w:rPr>
                <w:rFonts w:hint="eastAsia"/>
              </w:rPr>
            </w:pPr>
            <w:r>
              <w:rPr>
                <w:rFonts w:hint="eastAsia"/>
              </w:rPr>
              <w:t xml:space="preserve">   （1）嘎查(村)干部管理：管理嘎查干部信息。支持信息添加、编辑、修改、删除、导入、导出管理。</w:t>
            </w:r>
          </w:p>
          <w:p>
            <w:pPr>
              <w:rPr>
                <w:rFonts w:hint="eastAsia"/>
              </w:rPr>
            </w:pPr>
            <w:r>
              <w:rPr>
                <w:rFonts w:hint="eastAsia"/>
              </w:rPr>
              <w:t xml:space="preserve">   （2）社区干部管理：管理社区干部信息，支持信息添加、编辑、修改、删除、导入、导出管理。</w:t>
            </w:r>
          </w:p>
          <w:p>
            <w:pPr>
              <w:rPr>
                <w:rFonts w:hint="eastAsia"/>
              </w:rPr>
            </w:pPr>
            <w:r>
              <w:rPr>
                <w:rFonts w:hint="eastAsia"/>
              </w:rPr>
              <w:t xml:space="preserve">   （3）驻村干部管理：管理驻村干部学习。支持信息添加、编辑、修改、删除、导入、导出管理。</w:t>
            </w:r>
          </w:p>
          <w:p>
            <w:pPr>
              <w:rPr>
                <w:rFonts w:hint="eastAsia"/>
              </w:rPr>
            </w:pPr>
            <w:r>
              <w:rPr>
                <w:rFonts w:hint="eastAsia"/>
              </w:rPr>
              <w:t xml:space="preserve">   （4）主题教育：管理主题教育学校。支持信息添加、编辑、修改、删除、提交审核、审核、取消审核、发布、取消发布。</w:t>
            </w:r>
          </w:p>
          <w:p>
            <w:pPr>
              <w:rPr>
                <w:rFonts w:hint="eastAsia"/>
              </w:rPr>
            </w:pPr>
            <w:r>
              <w:rPr>
                <w:rFonts w:hint="eastAsia"/>
              </w:rPr>
              <w:t xml:space="preserve">   （5）后备干部管理：管理后备干部的基本信息。支持信息添加、编辑、修改、删除、导入、导出管理。</w:t>
            </w:r>
          </w:p>
          <w:p>
            <w:pPr>
              <w:rPr>
                <w:rFonts w:hint="eastAsia"/>
              </w:rPr>
            </w:pPr>
            <w:r>
              <w:rPr>
                <w:rFonts w:hint="eastAsia"/>
              </w:rPr>
              <w:t xml:space="preserve">   （6）党员中心户学习宣传管理：实现党员中心户学习活动信息的管理。支持：1）列表展示发布的各类（社会主义核心价值观/铸牢中华民族共同体意识/乡村振兴/基层治理/法律法规/生态环境保护）学习活动信息，管理员可在线添加、修改、删除管理学习宣传活动信息，发布后各级党员中心户可在移动端进行阅读、学习、组织开展学习活动，并可在文章次文章后添加组织学习记录。2）列表展示各党员中心户添加的学习活动记录信息，并对提交的学习活动信息进行审核，支持作废提交的学习活动信息，支持可对学习记录进行评分（1分、2分），打分后党员中心户活动相应积分。并可对各嘎查、乡镇积分进行汇总统计。3）数据统计:在线查看党员中心户各类业务实时数据的统计分析实时数据，包括：各镇上报事件工单总量（以东乌珠穆沁旗地图轮播展示）、事项服务次数统计情况（年度/月/日累计服务次数、年度/月/日办结服务统计、任务完成率、有效任务占比、嘎查积分排名）、全旗积分排行、全旗各镇待办服务事项统计、服务事项业务统计情况（服务事项总量、办结事项、完成率）。</w:t>
            </w:r>
          </w:p>
          <w:p>
            <w:pPr>
              <w:rPr>
                <w:rFonts w:hint="eastAsia"/>
              </w:rPr>
            </w:pPr>
            <w:r>
              <w:rPr>
                <w:rFonts w:hint="eastAsia"/>
              </w:rPr>
              <w:t>6、系统管理：</w:t>
            </w:r>
          </w:p>
          <w:p>
            <w:pPr>
              <w:rPr>
                <w:rFonts w:hint="eastAsia"/>
              </w:rPr>
            </w:pPr>
            <w:r>
              <w:rPr>
                <w:rFonts w:hint="eastAsia"/>
              </w:rPr>
              <w:t xml:space="preserve">   实现对系统基础运维管理，包括用户基本信息、角色、权限、菜单、日志、组织架构以及内容管理。1）支持对用户注册管理，用户增、删、改及忘记密码回复；2）支持对不同角色进行权限分配；并对用户权限实行分级管理，不同用户仅可访问权限允许内容的内容。3）支持系统（PC端/移动端）内部各类文字信息、图片/视频/文件等信息管理和发布管理功能，可对已发布的内容在线检索；4）系统可设置菜单之间的层级关系，由系统管理对菜单进行启用或禁用；5）支持对所有登录平台的行为记录日志，包括登录IP/用户名、操作人、操作模块、修改数据等；6）支持对组织架构信息在线添加、修改、查询操作。</w:t>
            </w:r>
          </w:p>
          <w:p>
            <w:pPr>
              <w:rPr>
                <w:rFonts w:hint="eastAsia"/>
              </w:rPr>
            </w:pPr>
            <w:r>
              <w:rPr>
                <w:rFonts w:hint="eastAsia"/>
              </w:rPr>
              <w:t>7、移动端（小程序和安卓APP）</w:t>
            </w:r>
          </w:p>
          <w:p>
            <w:pPr>
              <w:rPr>
                <w:rFonts w:hint="eastAsia"/>
              </w:rPr>
            </w:pPr>
            <w:r>
              <w:rPr>
                <w:rFonts w:hint="eastAsia"/>
              </w:rPr>
              <w:t xml:space="preserve">   （1）网格化治理：1)网格信息：移动端支持网格工作职责任务信息查看功能，可对网格工作职责任务信息通过微信消息或短信推送至网格员。2)嘎查社区自治组织：用户可通过移动端查看全旗嘎查社区居民委员会机构信息、社区居民代表大会机构信息、村务监督委员会机构信息、村民小组基础信息、股份经济合作社机构信息、社区小区业主委员会机构信息、社区小区物业公司基础信息。不同用户只可按照权限查看相关内容。3)嘎查社区居民管理：用于移动端居民信息采集管理，户籍人口基础信息、全旗流动人员基础信息、全旗重点人员基础信息的在线查看。移动端支持以户为单位对全旗下居民信息进行采集，同时支持户家庭成员信息管理，可对户和家庭成员添加、修改、删除。相关信息的查看需要用户有相应的操作权限。4)网格事件：实现对网格事件的上报、处理、评价、申诉的管理。网格事件包括：全部事件和问题发现。其中：①全部事件:管理、查看全旗居民的诉求反馈信息，并可查看办理进度、办理意见等，网格员可受理居民上报的事件并处理。支持a.事件逐级上报：对于网格员无法处理的事件上报到嘎查社区由嘎查社区进行处理，嘎查社区无法处理的事件上报至苏木镇进行处理，苏木镇无法处理的事件可上报至旗指挥中心，由指挥中心指派到各责任单位或任意苏木镇嘎查社区进行处理;b.事件评价：事件处理完成后居民可对任意一环节进行评价，如对处理结果不满意居民可提出申诉，事件需要重新处理;②问题发现：用于网格员发现问题上报以及党员中心户事件在线上报。党员中心户上报事件类型包括党群活动类/服务群众类/带头致富类/网格管理类/矛盾化解类/稳边固边类事件，支持上传图片及事件基本信息，系统可自动定位当前位置。5）便民服务：居民可在移动端进行房屋买卖/租赁、务工、招聘、本地商圈、便民市场、生产服务等信息的发布，由嘎查社区进行审核，审核通过后在移动端展示，供相关用户浏览查看。6）办事指南：居民可在移动端查看办理业务流程与所需资料。 </w:t>
            </w:r>
          </w:p>
          <w:p>
            <w:pPr>
              <w:rPr>
                <w:rFonts w:hint="eastAsia"/>
              </w:rPr>
            </w:pPr>
            <w:r>
              <w:rPr>
                <w:rFonts w:hint="eastAsia"/>
              </w:rPr>
              <w:t xml:space="preserve">   （2）党群服务中心：1）理论加油站：查看发布的党和国家相关政策、最新时政新闻、全旗各行各业重要动态、各类应知应会知识，点击可查看信息详情。2）志愿者管理：居民可通过移动端志愿者进行志愿者申请注册，待通过志愿服务队伍审核后，即可成为志愿者，可参与相关志愿服务活动。3）志愿服务队伍：用于志愿服务队伍登记注册，统一由旗级新时代文明实践中心审核，审核通过后志愿服务队伍可接受派单或主动接单，同时可以招纳志愿者。移动端支持权限内志愿者基础信息浏查看。4）文明实践活动发布：用于文明实践活动发布信息的发布。①新时代文明实践中心发布：查看旗新时代文明实践中心每月结合相关主题、纪念日等发布开展主题志愿服务活动信息及向各志愿服务队伍派单任务，志愿服务队伍也可主动认领完成活动任务。查看新时代文明实践中心招募志愿者开展活动，志愿者、志愿服务队伍可通过参与活动获得积分。②志愿服务队伍发布：用于各志愿服务队伍自行发布相关活动，招募志愿者或组织本志愿服务队志愿者开展活动。5）微心愿：展示、查看发布的广大群众、特别是未成年人、生活困难群众的微心愿信息。基层党组织、各志愿服务队伍或志愿者可认领微心愿予以落实，也可由新时代文明实践中心派单，志愿服务队伍或志愿者完成群众的微心愿后经由新时代文明实践中心审核后可获得积分。6）文明实践公益直播：展示发布的邀请旗委讲师团、百姓名嘴、理论宣讲团、道德模范典型等开展各类主题直播信息。用户可在移动端通过预告中链接跳转至微信视频号观看直播；可展示直播回顾信息。7）文明团结超市：展示、查看文明团结超市基础信息、品兑换记录信息以及积分商品信息，用户可用积分兑换积分商品。查看积分兑换记录信息时，状态为待取货，此时志愿服务队伍或志愿者可取消订单。志愿服务队伍或志愿者线下取得商品后订单自动关闭。8）一约五会：通过移动端展示发布的村规民约、红白理事会、道德评议会、村民议事会、孝善理事会、禁毒禁赌会等信息，可点击查看相关信息详情。9）文明创建：通过移动端展示发布的文明村镇、文明单位、文明社区、文明校园、文明家庭等信息，点击可查看相关信息详情。10）模范典型：通过移动端展示发布的道德模范、身边好人、十星级文明牧户、优秀志愿者、新时代好少年等信息，点击可查看相关信息详情。11）第三方平台：对接蒙速办app，通过链接跳转到蒙速办app。</w:t>
            </w:r>
          </w:p>
          <w:p>
            <w:pPr>
              <w:rPr>
                <w:rFonts w:hint="eastAsia"/>
              </w:rPr>
            </w:pPr>
            <w:r>
              <w:rPr>
                <w:rFonts w:hint="eastAsia"/>
              </w:rPr>
              <w:t xml:space="preserve">   （3）矛盾纠纷:1）矛盾排查化解：通过移动端可实现居民矛盾排查上报及化解。①由网格员或嘎查社区发现居民矛盾并上报。格员直接化解的，可上传调节结果信息。②由居民通过移动端上报矛盾，直接上报到矛盾纠纷化解中心，由矛盾纠纷化解中心进行派单至各旗直部门(旗信访局、公安局、司法局等)，各苏木镇党委，各嘎查社区进行处理，处理完成后上传处理结果，居民可对处理结果进行评价诉审，申诉后需重新办理，办理完成后需要矛盾纠纷化解中心审核。2）法律服务：用于展示法律服务及从业人信息。支持信息详情。支持居民通过移动端电话咨询。</w:t>
            </w:r>
          </w:p>
          <w:p>
            <w:pPr>
              <w:rPr>
                <w:rFonts w:hint="eastAsia"/>
              </w:rPr>
            </w:pPr>
            <w:r>
              <w:rPr>
                <w:rFonts w:hint="eastAsia"/>
              </w:rPr>
              <w:t xml:space="preserve">   （4）党员中心户：列表展示发布的各类（社会主义核心价值观/铸牢中华民族共同体意识/乡村振兴/基层治理/法律法规/生态环境保护）学习活动信息，党员中心户可在移动端进行阅读、学习、组织开展学习活动，并可在文章后添加组织学习记录。</w:t>
            </w:r>
          </w:p>
          <w:p>
            <w:pPr>
              <w:rPr>
                <w:rFonts w:hint="eastAsia"/>
              </w:rPr>
            </w:pPr>
            <w:r>
              <w:rPr>
                <w:rFonts w:hint="eastAsia"/>
              </w:rPr>
              <w:t xml:space="preserve">   （5）我的：管理当前账户的基本信息。包括：消息通知、职能职责、上报事件/处理事件记录、账户个人登录密码设置。支持在线上传APP使用帮助和APP使用反馈；支持在线退出当前账户。"</w:t>
            </w:r>
          </w:p>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52" w:type="dxa"/>
            <w:vAlign w:val="center"/>
          </w:tcPr>
          <w:p>
            <w:pPr>
              <w:jc w:val="center"/>
              <w:rPr>
                <w:rFonts w:hint="eastAsia" w:eastAsiaTheme="minorEastAsia"/>
                <w:vertAlign w:val="baseline"/>
                <w:lang w:val="en-US" w:eastAsia="zh-CN"/>
              </w:rPr>
            </w:pPr>
            <w:r>
              <w:rPr>
                <w:rFonts w:hint="eastAsia"/>
                <w:vertAlign w:val="baseline"/>
                <w:lang w:val="en-US" w:eastAsia="zh-CN"/>
              </w:rPr>
              <w:t>2</w:t>
            </w:r>
          </w:p>
        </w:tc>
        <w:tc>
          <w:tcPr>
            <w:tcW w:w="7670" w:type="dxa"/>
          </w:tcPr>
          <w:p>
            <w:pPr>
              <w:keepNext w:val="0"/>
              <w:keepLines w:val="0"/>
              <w:pageBreakBefore w:val="0"/>
              <w:widowControl w:val="0"/>
              <w:kinsoku/>
              <w:wordWrap w:val="0"/>
              <w:overflowPunct/>
              <w:topLinePunct w:val="0"/>
              <w:autoSpaceDE/>
              <w:autoSpaceDN/>
              <w:bidi w:val="0"/>
              <w:adjustRightInd/>
              <w:snapToGrid/>
              <w:textAlignment w:val="auto"/>
              <w:rPr>
                <w:rFonts w:hint="eastAsia"/>
                <w:vertAlign w:val="baseline"/>
              </w:rPr>
            </w:pPr>
            <w:r>
              <w:rPr>
                <w:rFonts w:hint="eastAsia"/>
                <w:vertAlign w:val="baseline"/>
              </w:rPr>
              <w:t>硬件支撑设备：</w:t>
            </w:r>
          </w:p>
          <w:p>
            <w:pPr>
              <w:keepNext w:val="0"/>
              <w:keepLines w:val="0"/>
              <w:pageBreakBefore w:val="0"/>
              <w:widowControl w:val="0"/>
              <w:numPr>
                <w:ilvl w:val="0"/>
                <w:numId w:val="1"/>
              </w:numPr>
              <w:kinsoku/>
              <w:wordWrap w:val="0"/>
              <w:overflowPunct/>
              <w:topLinePunct w:val="0"/>
              <w:autoSpaceDE/>
              <w:autoSpaceDN/>
              <w:bidi w:val="0"/>
              <w:adjustRightInd/>
              <w:snapToGrid/>
              <w:textAlignment w:val="auto"/>
              <w:rPr>
                <w:rFonts w:hint="eastAsia"/>
                <w:vertAlign w:val="baseline"/>
              </w:rPr>
            </w:pPr>
            <w:r>
              <w:rPr>
                <w:rFonts w:hint="eastAsia"/>
                <w:vertAlign w:val="baseline"/>
              </w:rPr>
              <w:t xml:space="preserve">摄像机（套装机）1台，  </w:t>
            </w:r>
          </w:p>
          <w:p>
            <w:pPr>
              <w:keepNext w:val="0"/>
              <w:keepLines w:val="0"/>
              <w:pageBreakBefore w:val="0"/>
              <w:widowControl w:val="0"/>
              <w:numPr>
                <w:numId w:val="0"/>
              </w:numPr>
              <w:kinsoku/>
              <w:wordWrap w:val="0"/>
              <w:overflowPunct/>
              <w:topLinePunct w:val="0"/>
              <w:autoSpaceDE/>
              <w:autoSpaceDN/>
              <w:bidi w:val="0"/>
              <w:adjustRightInd/>
              <w:snapToGrid/>
              <w:ind w:firstLine="420" w:firstLineChars="200"/>
              <w:textAlignment w:val="auto"/>
              <w:rPr>
                <w:rFonts w:hint="eastAsia"/>
                <w:vertAlign w:val="baseline"/>
              </w:rPr>
            </w:pPr>
            <w:r>
              <w:rPr>
                <w:rFonts w:hint="eastAsia"/>
                <w:vertAlign w:val="baseline"/>
              </w:rPr>
              <w:t>设备参数： 传感器类型：Exmor R CMOS；有效像素：1020万；影像处理器：BIONZ XR；对焦方式：自动对焦、手动对焦。镜头存储套装 （24-105mm F4镜头+ 160G卡+G2读卡器）；</w:t>
            </w:r>
          </w:p>
          <w:p>
            <w:pPr>
              <w:keepNext w:val="0"/>
              <w:keepLines w:val="0"/>
              <w:pageBreakBefore w:val="0"/>
              <w:widowControl w:val="0"/>
              <w:numPr>
                <w:ilvl w:val="0"/>
                <w:numId w:val="1"/>
              </w:numPr>
              <w:kinsoku/>
              <w:wordWrap w:val="0"/>
              <w:overflowPunct/>
              <w:topLinePunct w:val="0"/>
              <w:autoSpaceDE/>
              <w:autoSpaceDN/>
              <w:bidi w:val="0"/>
              <w:adjustRightInd/>
              <w:snapToGrid/>
              <w:ind w:left="0" w:leftChars="0" w:firstLine="0" w:firstLineChars="0"/>
              <w:textAlignment w:val="auto"/>
              <w:rPr>
                <w:rFonts w:hint="eastAsia"/>
                <w:vertAlign w:val="baseline"/>
              </w:rPr>
            </w:pPr>
            <w:r>
              <w:rPr>
                <w:rFonts w:hint="eastAsia"/>
                <w:vertAlign w:val="baseline"/>
              </w:rPr>
              <w:t>小蜜蜂1台</w:t>
            </w:r>
          </w:p>
          <w:p>
            <w:pPr>
              <w:keepNext w:val="0"/>
              <w:keepLines w:val="0"/>
              <w:pageBreakBefore w:val="0"/>
              <w:widowControl w:val="0"/>
              <w:numPr>
                <w:numId w:val="0"/>
              </w:numPr>
              <w:kinsoku/>
              <w:wordWrap w:val="0"/>
              <w:overflowPunct/>
              <w:topLinePunct w:val="0"/>
              <w:autoSpaceDE/>
              <w:autoSpaceDN/>
              <w:bidi w:val="0"/>
              <w:adjustRightInd/>
              <w:snapToGrid/>
              <w:ind w:leftChars="0" w:firstLine="420" w:firstLineChars="200"/>
              <w:textAlignment w:val="auto"/>
              <w:rPr>
                <w:rFonts w:hint="eastAsia"/>
                <w:vertAlign w:val="baseline"/>
              </w:rPr>
            </w:pPr>
            <w:r>
              <w:rPr>
                <w:rFonts w:hint="eastAsia"/>
                <w:vertAlign w:val="baseline"/>
              </w:rPr>
              <w:t>设备参数：无线领夹一拖一麦克；频率范围：638MHz-694MHz；信噪比：60dB；产品接口：Type-C；</w:t>
            </w:r>
          </w:p>
          <w:p>
            <w:pPr>
              <w:keepNext w:val="0"/>
              <w:keepLines w:val="0"/>
              <w:pageBreakBefore w:val="0"/>
              <w:widowControl w:val="0"/>
              <w:numPr>
                <w:ilvl w:val="0"/>
                <w:numId w:val="1"/>
              </w:numPr>
              <w:kinsoku/>
              <w:wordWrap w:val="0"/>
              <w:overflowPunct/>
              <w:topLinePunct w:val="0"/>
              <w:autoSpaceDE/>
              <w:autoSpaceDN/>
              <w:bidi w:val="0"/>
              <w:adjustRightInd/>
              <w:snapToGrid/>
              <w:ind w:left="0" w:leftChars="0" w:firstLine="0" w:firstLineChars="0"/>
              <w:textAlignment w:val="auto"/>
              <w:rPr>
                <w:rFonts w:hint="eastAsia"/>
                <w:vertAlign w:val="baseline"/>
              </w:rPr>
            </w:pPr>
            <w:r>
              <w:rPr>
                <w:rFonts w:hint="eastAsia"/>
                <w:vertAlign w:val="baseline"/>
              </w:rPr>
              <w:t>手持稳定器 1台</w:t>
            </w:r>
          </w:p>
          <w:p>
            <w:pPr>
              <w:keepNext w:val="0"/>
              <w:keepLines w:val="0"/>
              <w:pageBreakBefore w:val="0"/>
              <w:widowControl w:val="0"/>
              <w:numPr>
                <w:numId w:val="0"/>
              </w:numPr>
              <w:kinsoku/>
              <w:wordWrap w:val="0"/>
              <w:overflowPunct/>
              <w:topLinePunct w:val="0"/>
              <w:autoSpaceDE/>
              <w:autoSpaceDN/>
              <w:bidi w:val="0"/>
              <w:adjustRightInd/>
              <w:snapToGrid/>
              <w:ind w:leftChars="0" w:firstLine="210" w:firstLineChars="100"/>
              <w:textAlignment w:val="auto"/>
              <w:rPr>
                <w:rFonts w:hint="eastAsia"/>
                <w:vertAlign w:val="baseline"/>
              </w:rPr>
            </w:pPr>
            <w:r>
              <w:rPr>
                <w:rFonts w:hint="eastAsia"/>
                <w:vertAlign w:val="baseline"/>
                <w:lang w:val="en-US" w:eastAsia="zh-CN"/>
              </w:rPr>
              <w:t xml:space="preserve"> </w:t>
            </w:r>
            <w:r>
              <w:rPr>
                <w:rFonts w:hint="eastAsia"/>
                <w:vertAlign w:val="baseline"/>
              </w:rPr>
              <w:t>设备参数：自重，1.5 千克；载重，4.5千克；核心功能，蓝牙快门控制，支持竖拍固定组件，1.8 英寸彩色 OLED 触摸屏，支持 DJI Transmission、Ronin 图传。</w:t>
            </w:r>
          </w:p>
          <w:p>
            <w:pPr>
              <w:keepNext w:val="0"/>
              <w:keepLines w:val="0"/>
              <w:pageBreakBefore w:val="0"/>
              <w:widowControl w:val="0"/>
              <w:numPr>
                <w:ilvl w:val="0"/>
                <w:numId w:val="1"/>
              </w:numPr>
              <w:kinsoku/>
              <w:wordWrap w:val="0"/>
              <w:overflowPunct/>
              <w:topLinePunct w:val="0"/>
              <w:autoSpaceDE/>
              <w:autoSpaceDN/>
              <w:bidi w:val="0"/>
              <w:adjustRightInd/>
              <w:snapToGrid/>
              <w:ind w:left="0" w:leftChars="0" w:firstLine="0" w:firstLineChars="0"/>
              <w:textAlignment w:val="auto"/>
              <w:rPr>
                <w:rFonts w:hint="eastAsia"/>
                <w:vertAlign w:val="baseline"/>
              </w:rPr>
            </w:pPr>
            <w:r>
              <w:rPr>
                <w:rFonts w:hint="eastAsia"/>
                <w:vertAlign w:val="baseline"/>
              </w:rPr>
              <w:t>麦克风： 1台</w:t>
            </w:r>
          </w:p>
          <w:p>
            <w:pPr>
              <w:keepNext w:val="0"/>
              <w:keepLines w:val="0"/>
              <w:pageBreakBefore w:val="0"/>
              <w:widowControl w:val="0"/>
              <w:numPr>
                <w:numId w:val="0"/>
              </w:numPr>
              <w:kinsoku/>
              <w:wordWrap w:val="0"/>
              <w:overflowPunct/>
              <w:topLinePunct w:val="0"/>
              <w:autoSpaceDE/>
              <w:autoSpaceDN/>
              <w:bidi w:val="0"/>
              <w:adjustRightInd/>
              <w:snapToGrid/>
              <w:ind w:leftChars="0" w:firstLine="420" w:firstLineChars="200"/>
              <w:textAlignment w:val="auto"/>
              <w:rPr>
                <w:rFonts w:hint="eastAsia"/>
                <w:vertAlign w:val="baseline"/>
              </w:rPr>
            </w:pPr>
            <w:r>
              <w:rPr>
                <w:rFonts w:hint="eastAsia"/>
                <w:vertAlign w:val="baseline"/>
              </w:rPr>
              <w:t>设备参数：设备类型：无线领夹式，一拖二；指向特征：全指向；频率范围：50-20000Hz；产品接口：USB-C接口；双通道无线麦克风系统，双声道录音，广泛兼容，板载录音功能，安全通道，内置可充电锂电池，第四代2.4G无线传输系统，采用128位加密，灵活的增益控制。</w:t>
            </w:r>
          </w:p>
          <w:p>
            <w:pPr>
              <w:keepNext w:val="0"/>
              <w:keepLines w:val="0"/>
              <w:pageBreakBefore w:val="0"/>
              <w:widowControl w:val="0"/>
              <w:kinsoku/>
              <w:wordWrap w:val="0"/>
              <w:overflowPunct/>
              <w:topLinePunct w:val="0"/>
              <w:autoSpaceDE/>
              <w:autoSpaceDN/>
              <w:bidi w:val="0"/>
              <w:adjustRightInd/>
              <w:snapToGrid/>
              <w:textAlignment w:val="auto"/>
              <w:rPr>
                <w:rFonts w:hint="eastAsia"/>
                <w:vertAlign w:val="baseline"/>
              </w:rPr>
            </w:pPr>
            <w:r>
              <w:rPr>
                <w:rFonts w:hint="eastAsia"/>
                <w:vertAlign w:val="baseline"/>
              </w:rPr>
              <w:t xml:space="preserve">5、飞行器1台，  </w:t>
            </w:r>
          </w:p>
          <w:p>
            <w:pPr>
              <w:keepNext w:val="0"/>
              <w:keepLines w:val="0"/>
              <w:pageBreakBefore w:val="0"/>
              <w:widowControl w:val="0"/>
              <w:kinsoku/>
              <w:wordWrap w:val="0"/>
              <w:overflowPunct/>
              <w:topLinePunct w:val="0"/>
              <w:autoSpaceDE/>
              <w:autoSpaceDN/>
              <w:bidi w:val="0"/>
              <w:adjustRightInd/>
              <w:snapToGrid/>
              <w:ind w:firstLine="420" w:firstLineChars="200"/>
              <w:textAlignment w:val="auto"/>
              <w:rPr>
                <w:rFonts w:hint="eastAsia"/>
                <w:vertAlign w:val="baseline"/>
              </w:rPr>
            </w:pPr>
            <w:r>
              <w:rPr>
                <w:rFonts w:hint="eastAsia"/>
                <w:vertAlign w:val="baseline"/>
              </w:rPr>
              <w:t>设备参数：起飞重量：895 克；尺寸：折叠（不带桨）：长 221 毫米，宽 96.3 毫米，高 90.3 毫米；展开（不带桨）：长 347.5 毫米，宽 283 毫米，高 107.7 毫米；最大上升速度：8 米/秒；最大下降速度：6 米/秒；最大水平飞行速度（海平面附近无风）：21 米/秒,欧盟地区飞行最高速度不高于 19 米/秒。最大起飞海拔高度:6000 米;最长飞行时间:46 分钟,在不同的外部环境、使用方式、固件版本下，结果或有不同程度的差异，请以实际体验为准。最大续航里程:30 公里,最大抗风速度12 米/秒;最大可倾斜角度:35°;工作环境温度:-10℃ 至 40℃;机载内存:8GB（可用空间约 7.9GB）；相机影像传感器:4/3 CMOS，有效像素 2000 万;镜头视角：84°;等效焦距：24 mm;光圈：f/2.8 至 f/11;对焦点：1 米至无穷远;夜景：800 至 12800（普通色彩）;照片：100 至 6400;电子快门：8 秒至 1/8000 秒;最大照片尺寸:5280×3956;录像分辨率:H.264/H.265；5.1K：5120×2700@24/25/30/48/50fps；DCI 4K：4096×2160@24/25/30/48/50/60/120*fps；4K：3840×2160@24/25/30/48/50/60/120*fps；FHD：1920×1080@24/25/30/48/50/60/120*/200*fps;视频最大码率:H.264/H.265 码率：200Mbps；推荐存储卡:Lexar 1066x 256GB V30 A2 microSDXC;遥控器，最长续航时间:DJI RC-N1 ;未给移动设备充电情况下：6 小时;给移动设备充电情况下：4 小时;支持的最大移动设备尺寸:长 180 毫米，宽 86 毫米，高 10 毫米；工作环境温度:-10℃ 至 40℃；发射功率（EIRP）:2.400 GHz 至 2.4835 GHz：&lt;26 dBm（FCC）&lt;20 dBm（CE/SRRC/MIC）；5.725 GHz 至 5.850 GHz：&lt;26 dBm（FCC）&lt;23 dBm（SRRC）&lt;14 dBm（CE）。</w:t>
            </w:r>
          </w:p>
          <w:p>
            <w:pPr>
              <w:keepNext w:val="0"/>
              <w:keepLines w:val="0"/>
              <w:pageBreakBefore w:val="0"/>
              <w:widowControl w:val="0"/>
              <w:kinsoku/>
              <w:wordWrap w:val="0"/>
              <w:overflowPunct/>
              <w:topLinePunct w:val="0"/>
              <w:autoSpaceDE/>
              <w:autoSpaceDN/>
              <w:bidi w:val="0"/>
              <w:adjustRightInd/>
              <w:snapToGrid/>
              <w:ind w:firstLine="420" w:firstLineChars="200"/>
              <w:textAlignment w:val="auto"/>
              <w:rPr>
                <w:rFonts w:hint="eastAsia"/>
                <w:vertAlign w:val="baseline"/>
              </w:rPr>
            </w:pPr>
          </w:p>
          <w:p>
            <w:pPr>
              <w:keepNext w:val="0"/>
              <w:keepLines w:val="0"/>
              <w:pageBreakBefore w:val="0"/>
              <w:widowControl w:val="0"/>
              <w:numPr>
                <w:ilvl w:val="0"/>
                <w:numId w:val="2"/>
              </w:numPr>
              <w:kinsoku/>
              <w:wordWrap w:val="0"/>
              <w:overflowPunct/>
              <w:topLinePunct w:val="0"/>
              <w:autoSpaceDE/>
              <w:autoSpaceDN/>
              <w:bidi w:val="0"/>
              <w:adjustRightInd/>
              <w:snapToGrid/>
              <w:textAlignment w:val="auto"/>
              <w:rPr>
                <w:rFonts w:hint="eastAsia"/>
                <w:vertAlign w:val="baseline"/>
              </w:rPr>
            </w:pPr>
            <w:r>
              <w:rPr>
                <w:rFonts w:hint="eastAsia"/>
                <w:vertAlign w:val="baseline"/>
              </w:rPr>
              <w:t xml:space="preserve">刻录机：5台，  </w:t>
            </w:r>
          </w:p>
          <w:p>
            <w:pPr>
              <w:keepNext w:val="0"/>
              <w:keepLines w:val="0"/>
              <w:pageBreakBefore w:val="0"/>
              <w:widowControl w:val="0"/>
              <w:numPr>
                <w:numId w:val="0"/>
              </w:numPr>
              <w:kinsoku/>
              <w:wordWrap w:val="0"/>
              <w:overflowPunct/>
              <w:topLinePunct w:val="0"/>
              <w:autoSpaceDE/>
              <w:autoSpaceDN/>
              <w:bidi w:val="0"/>
              <w:adjustRightInd/>
              <w:snapToGrid/>
              <w:ind w:firstLine="420" w:firstLineChars="200"/>
              <w:textAlignment w:val="auto"/>
              <w:rPr>
                <w:rFonts w:hint="eastAsia"/>
                <w:vertAlign w:val="baseline"/>
              </w:rPr>
            </w:pPr>
            <w:r>
              <w:rPr>
                <w:rFonts w:hint="eastAsia"/>
                <w:vertAlign w:val="baseline"/>
              </w:rPr>
              <w:t>设备参数：设备类型：外置光驱;USB超薄通用DVD8/CD24倍速，黑色；产品尺寸：长140mm；宽132mm；高13mm；读取速度：DVD+R 16X；CD-RW24X；CD-ROM 24X；DVD-ROM(Dual) 8X；CD-R 24X；DVD-R 16X；DVD-ROM(Single) 8X；写入速度：CD-RW 24X；DVD-RW 8X；DVD-R(DL) 4X；DVD+RW 8X；DVD+R 8X CD-R 24X；DVD+R(DL) 4X；DVD-RAM 2X；DVD-R 8X；</w:t>
            </w:r>
          </w:p>
          <w:p>
            <w:pPr>
              <w:keepNext w:val="0"/>
              <w:keepLines w:val="0"/>
              <w:pageBreakBefore w:val="0"/>
              <w:widowControl w:val="0"/>
              <w:numPr>
                <w:ilvl w:val="0"/>
                <w:numId w:val="3"/>
              </w:numPr>
              <w:kinsoku/>
              <w:wordWrap w:val="0"/>
              <w:overflowPunct/>
              <w:topLinePunct w:val="0"/>
              <w:autoSpaceDE/>
              <w:autoSpaceDN/>
              <w:bidi w:val="0"/>
              <w:adjustRightInd/>
              <w:snapToGrid/>
              <w:textAlignment w:val="auto"/>
              <w:rPr>
                <w:rFonts w:hint="eastAsia"/>
                <w:vertAlign w:val="baseline"/>
              </w:rPr>
            </w:pPr>
            <w:r>
              <w:rPr>
                <w:rFonts w:hint="eastAsia"/>
                <w:vertAlign w:val="baseline"/>
              </w:rPr>
              <w:t xml:space="preserve">移动硬盘：5台，  </w:t>
            </w:r>
          </w:p>
          <w:p>
            <w:pPr>
              <w:keepNext w:val="0"/>
              <w:keepLines w:val="0"/>
              <w:pageBreakBefore w:val="0"/>
              <w:widowControl w:val="0"/>
              <w:numPr>
                <w:numId w:val="0"/>
              </w:numPr>
              <w:kinsoku/>
              <w:wordWrap w:val="0"/>
              <w:overflowPunct/>
              <w:topLinePunct w:val="0"/>
              <w:autoSpaceDE/>
              <w:autoSpaceDN/>
              <w:bidi w:val="0"/>
              <w:adjustRightInd/>
              <w:snapToGrid/>
              <w:ind w:firstLine="420" w:firstLineChars="200"/>
              <w:textAlignment w:val="auto"/>
              <w:rPr>
                <w:rFonts w:hint="eastAsia"/>
                <w:vertAlign w:val="baseline"/>
              </w:rPr>
            </w:pPr>
            <w:r>
              <w:rPr>
                <w:rFonts w:hint="eastAsia"/>
                <w:vertAlign w:val="baseline"/>
              </w:rPr>
              <w:t>设备参数：存储容量：1TB ；接口：USB3.0，Elements SE 机械硬盘，高速传输，轻薄便携，存储备份。</w:t>
            </w:r>
          </w:p>
          <w:p>
            <w:pPr>
              <w:keepNext w:val="0"/>
              <w:keepLines w:val="0"/>
              <w:pageBreakBefore w:val="0"/>
              <w:widowControl w:val="0"/>
              <w:numPr>
                <w:ilvl w:val="0"/>
                <w:numId w:val="3"/>
              </w:numPr>
              <w:kinsoku/>
              <w:wordWrap w:val="0"/>
              <w:overflowPunct/>
              <w:topLinePunct w:val="0"/>
              <w:autoSpaceDE/>
              <w:autoSpaceDN/>
              <w:bidi w:val="0"/>
              <w:adjustRightInd/>
              <w:snapToGrid/>
              <w:ind w:left="0" w:leftChars="0" w:firstLine="0" w:firstLineChars="0"/>
              <w:textAlignment w:val="auto"/>
              <w:rPr>
                <w:rFonts w:hint="eastAsia"/>
                <w:vertAlign w:val="baseline"/>
              </w:rPr>
            </w:pPr>
            <w:r>
              <w:rPr>
                <w:rFonts w:hint="eastAsia"/>
                <w:vertAlign w:val="baseline"/>
              </w:rPr>
              <w:t>智能终端：5台</w:t>
            </w:r>
          </w:p>
          <w:p>
            <w:pPr>
              <w:keepNext w:val="0"/>
              <w:keepLines w:val="0"/>
              <w:pageBreakBefore w:val="0"/>
              <w:widowControl w:val="0"/>
              <w:numPr>
                <w:numId w:val="0"/>
              </w:numPr>
              <w:kinsoku/>
              <w:wordWrap w:val="0"/>
              <w:overflowPunct/>
              <w:topLinePunct w:val="0"/>
              <w:autoSpaceDE/>
              <w:autoSpaceDN/>
              <w:bidi w:val="0"/>
              <w:adjustRightInd/>
              <w:snapToGrid/>
              <w:ind w:leftChars="0" w:firstLine="420" w:firstLineChars="200"/>
              <w:textAlignment w:val="auto"/>
              <w:rPr>
                <w:rFonts w:hint="eastAsia"/>
                <w:vertAlign w:val="baseline"/>
              </w:rPr>
            </w:pPr>
            <w:r>
              <w:rPr>
                <w:rFonts w:hint="eastAsia"/>
                <w:vertAlign w:val="baseline"/>
              </w:rPr>
              <w:t>设备参数 ：   12代i7-12700H/16G/512G/3060 3K屏/ 16英寸。</w:t>
            </w:r>
          </w:p>
          <w:p>
            <w:pPr>
              <w:keepNext w:val="0"/>
              <w:keepLines w:val="0"/>
              <w:pageBreakBefore w:val="0"/>
              <w:widowControl w:val="0"/>
              <w:numPr>
                <w:ilvl w:val="0"/>
                <w:numId w:val="3"/>
              </w:numPr>
              <w:kinsoku/>
              <w:wordWrap w:val="0"/>
              <w:overflowPunct/>
              <w:topLinePunct w:val="0"/>
              <w:autoSpaceDE/>
              <w:autoSpaceDN/>
              <w:bidi w:val="0"/>
              <w:adjustRightInd/>
              <w:snapToGrid/>
              <w:ind w:left="0" w:leftChars="0" w:firstLine="0" w:firstLineChars="0"/>
              <w:textAlignment w:val="auto"/>
              <w:rPr>
                <w:rFonts w:hint="eastAsia"/>
                <w:vertAlign w:val="baseline"/>
              </w:rPr>
            </w:pPr>
            <w:r>
              <w:rPr>
                <w:rFonts w:hint="eastAsia"/>
                <w:vertAlign w:val="baseline"/>
              </w:rPr>
              <w:t>会议平板：4台，</w:t>
            </w:r>
          </w:p>
          <w:p>
            <w:pPr>
              <w:keepNext w:val="0"/>
              <w:keepLines w:val="0"/>
              <w:pageBreakBefore w:val="0"/>
              <w:widowControl w:val="0"/>
              <w:numPr>
                <w:numId w:val="0"/>
              </w:numPr>
              <w:kinsoku/>
              <w:wordWrap w:val="0"/>
              <w:overflowPunct/>
              <w:topLinePunct w:val="0"/>
              <w:autoSpaceDE/>
              <w:autoSpaceDN/>
              <w:bidi w:val="0"/>
              <w:adjustRightInd/>
              <w:snapToGrid/>
              <w:ind w:leftChars="0" w:firstLine="420" w:firstLineChars="200"/>
              <w:textAlignment w:val="auto"/>
              <w:rPr>
                <w:rFonts w:hint="eastAsia"/>
                <w:vertAlign w:val="baseline"/>
              </w:rPr>
            </w:pPr>
            <w:r>
              <w:rPr>
                <w:rFonts w:hint="eastAsia"/>
                <w:vertAlign w:val="baseline"/>
              </w:rPr>
              <w:t>设备参数 ：  75英寸触摸电视；会议平板+移动支架+摄像头，i5 win10 +安卓9.0 ；核心参数:分辨率：3840*2160；运行内存/RAM4GB；CPU架构:四核A72；CPU核心数:八核；存储内存:32GB；背光方式:OLED自发光；WIFI频段:2.4G&amp;5G；</w:t>
            </w:r>
          </w:p>
          <w:p>
            <w:pPr>
              <w:keepNext w:val="0"/>
              <w:keepLines w:val="0"/>
              <w:pageBreakBefore w:val="0"/>
              <w:widowControl w:val="0"/>
              <w:numPr>
                <w:ilvl w:val="0"/>
                <w:numId w:val="3"/>
              </w:numPr>
              <w:kinsoku/>
              <w:wordWrap w:val="0"/>
              <w:overflowPunct/>
              <w:topLinePunct w:val="0"/>
              <w:autoSpaceDE/>
              <w:autoSpaceDN/>
              <w:bidi w:val="0"/>
              <w:adjustRightInd/>
              <w:snapToGrid/>
              <w:ind w:left="0" w:leftChars="0" w:firstLine="0" w:firstLineChars="0"/>
              <w:textAlignment w:val="auto"/>
              <w:rPr>
                <w:rFonts w:hint="eastAsia"/>
                <w:vertAlign w:val="baseline"/>
              </w:rPr>
            </w:pPr>
            <w:r>
              <w:rPr>
                <w:rFonts w:hint="eastAsia"/>
                <w:vertAlign w:val="baseline"/>
              </w:rPr>
              <w:t>运动相机：1台，</w:t>
            </w:r>
          </w:p>
          <w:p>
            <w:pPr>
              <w:keepNext w:val="0"/>
              <w:keepLines w:val="0"/>
              <w:pageBreakBefore w:val="0"/>
              <w:widowControl w:val="0"/>
              <w:numPr>
                <w:numId w:val="0"/>
              </w:numPr>
              <w:kinsoku/>
              <w:wordWrap w:val="0"/>
              <w:overflowPunct/>
              <w:topLinePunct w:val="0"/>
              <w:autoSpaceDE/>
              <w:autoSpaceDN/>
              <w:bidi w:val="0"/>
              <w:adjustRightInd/>
              <w:snapToGrid/>
              <w:ind w:leftChars="0" w:firstLine="420" w:firstLineChars="200"/>
              <w:textAlignment w:val="auto"/>
              <w:rPr>
                <w:rFonts w:hint="eastAsia"/>
                <w:vertAlign w:val="baseline"/>
              </w:rPr>
            </w:pPr>
            <w:r>
              <w:rPr>
                <w:rFonts w:hint="eastAsia"/>
                <w:vertAlign w:val="baseline"/>
              </w:rPr>
              <w:t>设备参数： 存储介质：TF（MicroSD）卡128G；电池续航时间:60分钟；电池容量:1720mAh；接口:USB-C；产品尺寸:长71.8mm；宽33.6mm；高50.8mm；机身材质:工程塑料；类型:运动相机；主摄像头像素:2700万；</w:t>
            </w:r>
          </w:p>
          <w:p>
            <w:pPr>
              <w:keepNext w:val="0"/>
              <w:keepLines w:val="0"/>
              <w:pageBreakBefore w:val="0"/>
              <w:widowControl w:val="0"/>
              <w:kinsoku/>
              <w:wordWrap w:val="0"/>
              <w:overflowPunct/>
              <w:topLinePunct w:val="0"/>
              <w:autoSpaceDE/>
              <w:autoSpaceDN/>
              <w:bidi w:val="0"/>
              <w:adjustRightInd/>
              <w:snapToGrid/>
              <w:textAlignment w:val="auto"/>
              <w:rPr>
                <w:rFonts w:hint="eastAsia"/>
                <w:vertAlign w:val="baseline"/>
              </w:rPr>
            </w:pPr>
            <w:r>
              <w:rPr>
                <w:rFonts w:hint="eastAsia"/>
                <w:vertAlign w:val="baseline"/>
              </w:rPr>
              <w:t>11、操作台：4套，4套办公桌椅；4套i5/8G/512G固态显示设备。</w:t>
            </w:r>
          </w:p>
          <w:p>
            <w:pPr>
              <w:keepNext w:val="0"/>
              <w:keepLines w:val="0"/>
              <w:pageBreakBefore w:val="0"/>
              <w:widowControl w:val="0"/>
              <w:kinsoku/>
              <w:wordWrap w:val="0"/>
              <w:overflowPunct/>
              <w:topLinePunct w:val="0"/>
              <w:autoSpaceDE/>
              <w:autoSpaceDN/>
              <w:bidi w:val="0"/>
              <w:adjustRightInd/>
              <w:snapToGrid/>
              <w:textAlignment w:val="auto"/>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52" w:type="dxa"/>
            <w:vAlign w:val="center"/>
          </w:tcPr>
          <w:p>
            <w:pPr>
              <w:jc w:val="center"/>
              <w:rPr>
                <w:rFonts w:hint="eastAsia" w:eastAsiaTheme="minorEastAsia"/>
                <w:vertAlign w:val="baseline"/>
                <w:lang w:val="en-US" w:eastAsia="zh-CN"/>
              </w:rPr>
            </w:pPr>
            <w:r>
              <w:rPr>
                <w:rFonts w:hint="eastAsia"/>
                <w:vertAlign w:val="baseline"/>
                <w:lang w:val="en-US" w:eastAsia="zh-CN"/>
              </w:rPr>
              <w:t>3</w:t>
            </w:r>
          </w:p>
        </w:tc>
        <w:tc>
          <w:tcPr>
            <w:tcW w:w="7670" w:type="dxa"/>
          </w:tcPr>
          <w:p>
            <w:pPr>
              <w:rPr>
                <w:rFonts w:hint="eastAsia"/>
                <w:vertAlign w:val="baseline"/>
              </w:rPr>
            </w:pPr>
            <w:r>
              <w:rPr>
                <w:rFonts w:hint="eastAsia"/>
                <w:vertAlign w:val="baseline"/>
              </w:rPr>
              <w:t>云服务：1项</w:t>
            </w:r>
          </w:p>
          <w:p>
            <w:pPr>
              <w:rPr>
                <w:rFonts w:hint="eastAsia"/>
                <w:vertAlign w:val="baseline"/>
              </w:rPr>
            </w:pPr>
            <w:r>
              <w:rPr>
                <w:rFonts w:hint="eastAsia"/>
                <w:vertAlign w:val="baseline"/>
              </w:rPr>
              <w:t>1、应用系统云存储服务：5年服务期内，每年为本项目提供2台次云存储服务，主要用于应用系统存储与备份。参数如下：CPU：8核,内存：16G;系统盘100G;数据盘500G;带宽10M；</w:t>
            </w:r>
          </w:p>
          <w:p>
            <w:pPr>
              <w:rPr>
                <w:vertAlign w:val="baseline"/>
              </w:rPr>
            </w:pPr>
            <w:r>
              <w:rPr>
                <w:rFonts w:hint="eastAsia"/>
                <w:vertAlign w:val="baseline"/>
              </w:rPr>
              <w:t>2、数据库云存储服务：5年服务期内，每年为本项目提供1台次云存储服务，主要用于系统数据存储与备份。参数如下：CPU：8核,内存：16G;系统盘100G;数据盘500G;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52" w:type="dxa"/>
            <w:vAlign w:val="center"/>
          </w:tcPr>
          <w:p>
            <w:pPr>
              <w:jc w:val="center"/>
              <w:rPr>
                <w:rFonts w:hint="eastAsia" w:eastAsiaTheme="minorEastAsia"/>
                <w:vertAlign w:val="baseline"/>
                <w:lang w:val="en-US" w:eastAsia="zh-CN"/>
              </w:rPr>
            </w:pPr>
            <w:r>
              <w:rPr>
                <w:rFonts w:hint="eastAsia"/>
                <w:vertAlign w:val="baseline"/>
                <w:lang w:val="en-US" w:eastAsia="zh-CN"/>
              </w:rPr>
              <w:t>4</w:t>
            </w:r>
          </w:p>
        </w:tc>
        <w:tc>
          <w:tcPr>
            <w:tcW w:w="7670" w:type="dxa"/>
          </w:tcPr>
          <w:p>
            <w:pPr>
              <w:rPr>
                <w:rFonts w:hint="eastAsia"/>
                <w:vertAlign w:val="baseline"/>
              </w:rPr>
            </w:pPr>
            <w:r>
              <w:rPr>
                <w:rFonts w:hint="eastAsia"/>
                <w:vertAlign w:val="baseline"/>
              </w:rPr>
              <w:t>二级等保测评及安全服务，1项：</w:t>
            </w:r>
          </w:p>
          <w:p>
            <w:pPr>
              <w:rPr>
                <w:rFonts w:hint="eastAsia"/>
                <w:vertAlign w:val="baseline"/>
              </w:rPr>
            </w:pPr>
            <w:r>
              <w:rPr>
                <w:rFonts w:hint="eastAsia"/>
                <w:vertAlign w:val="baseline"/>
              </w:rPr>
              <w:t>（1）二级等保测评服务：五年服务期内为本项目提供二级等保测评服务2次。</w:t>
            </w:r>
          </w:p>
          <w:p>
            <w:pPr>
              <w:rPr>
                <w:vertAlign w:val="baseline"/>
              </w:rPr>
            </w:pPr>
            <w:r>
              <w:rPr>
                <w:rFonts w:hint="eastAsia"/>
                <w:vertAlign w:val="baseline"/>
              </w:rPr>
              <w:t>（2）安全服务：5年服务期内为本项目提供安全服务，安全服务项目包括：下一代防火墙vAF（专属区）、数据库安全审计vDAS（专属区）、日志审计（SIP-Logger）（专属区）、运维安全管理OSM（专属区）、终端检测响应ED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52" w:type="dxa"/>
            <w:vAlign w:val="center"/>
          </w:tcPr>
          <w:p>
            <w:pPr>
              <w:jc w:val="center"/>
              <w:rPr>
                <w:rFonts w:hint="eastAsia" w:eastAsiaTheme="minorEastAsia"/>
                <w:vertAlign w:val="baseline"/>
                <w:lang w:val="en-US" w:eastAsia="zh-CN"/>
              </w:rPr>
            </w:pPr>
            <w:r>
              <w:rPr>
                <w:rFonts w:hint="eastAsia"/>
                <w:vertAlign w:val="baseline"/>
                <w:lang w:val="en-US" w:eastAsia="zh-CN"/>
              </w:rPr>
              <w:t>5</w:t>
            </w:r>
          </w:p>
        </w:tc>
        <w:tc>
          <w:tcPr>
            <w:tcW w:w="7670" w:type="dxa"/>
          </w:tcPr>
          <w:p>
            <w:pPr>
              <w:rPr>
                <w:vertAlign w:val="baseline"/>
              </w:rPr>
            </w:pPr>
            <w:r>
              <w:rPr>
                <w:rFonts w:hint="eastAsia"/>
                <w:vertAlign w:val="baseline"/>
              </w:rPr>
              <w:t>其他服务：1项，针对本项目提供培训服务</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FAF299"/>
    <w:multiLevelType w:val="singleLevel"/>
    <w:tmpl w:val="83FAF299"/>
    <w:lvl w:ilvl="0" w:tentative="0">
      <w:start w:val="7"/>
      <w:numFmt w:val="decimal"/>
      <w:suff w:val="nothing"/>
      <w:lvlText w:val="%1、"/>
      <w:lvlJc w:val="left"/>
    </w:lvl>
  </w:abstractNum>
  <w:abstractNum w:abstractNumId="1">
    <w:nsid w:val="FB2B4ABD"/>
    <w:multiLevelType w:val="singleLevel"/>
    <w:tmpl w:val="FB2B4ABD"/>
    <w:lvl w:ilvl="0" w:tentative="0">
      <w:start w:val="6"/>
      <w:numFmt w:val="decimal"/>
      <w:suff w:val="nothing"/>
      <w:lvlText w:val="%1、"/>
      <w:lvlJc w:val="left"/>
    </w:lvl>
  </w:abstractNum>
  <w:abstractNum w:abstractNumId="2">
    <w:nsid w:val="20E7135E"/>
    <w:multiLevelType w:val="singleLevel"/>
    <w:tmpl w:val="20E7135E"/>
    <w:lvl w:ilvl="0" w:tentative="0">
      <w:start w:val="1"/>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xZDM0NDBjOTlkZWMwYzdlMjBhNWFiMzRiMWViMTMifQ=="/>
  </w:docVars>
  <w:rsids>
    <w:rsidRoot w:val="3E0E0DF6"/>
    <w:rsid w:val="3E0E0D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2023-05-17T07:21:00Z</dcterms:created>
  <dc:creator>强子</dc:creator>
  <cp:lastModifiedBy>强子</cp:lastModifiedBy>
  <dcterms:modified xsi:type="dcterms:W3CDTF">2023-05-17T07:30:45Z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6226A04CB6AA4B409FB7AA32E3A28625_11</vt:lpwstr>
  </property>
</Properties>
</file>