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35A0C">
      <w:pPr>
        <w:ind w:firstLine="420" w:firstLineChars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编制说明</w:t>
      </w:r>
    </w:p>
    <w:p w14:paraId="2067049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textAlignment w:val="auto"/>
      </w:pPr>
      <w:r>
        <w:rPr>
          <w:rFonts w:hint="eastAsia" w:ascii="宋体" w:hAnsi="宋体" w:eastAsia="宋体" w:cs="宋体"/>
          <w:sz w:val="28"/>
          <w:szCs w:val="28"/>
        </w:rPr>
        <w:t>一、工程概况</w:t>
      </w:r>
    </w:p>
    <w:p w14:paraId="5DE35BB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/>
        <w:ind w:left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1.工程名称：多伦县环多伦湖旅游度假区景区基础提升项目</w:t>
      </w:r>
    </w:p>
    <w:p w14:paraId="132B2CD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360" w:lineRule="auto"/>
        <w:ind w:left="0" w:right="0" w:firstLine="560" w:firstLineChars="200"/>
        <w:textAlignment w:val="auto"/>
      </w:pPr>
      <w:r>
        <w:rPr>
          <w:rFonts w:hint="eastAsia" w:ascii="宋体" w:hAnsi="宋体" w:eastAsia="宋体" w:cs="宋体"/>
          <w:sz w:val="28"/>
          <w:szCs w:val="28"/>
        </w:rPr>
        <w:t>2.工程地点：内蒙古锡林郭勒盟多伦湖</w:t>
      </w:r>
    </w:p>
    <w:p w14:paraId="0FD0531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360" w:lineRule="auto"/>
        <w:ind w:left="0" w:right="0" w:firstLine="560" w:firstLineChars="200"/>
        <w:textAlignment w:val="auto"/>
      </w:pPr>
      <w:r>
        <w:rPr>
          <w:rFonts w:hint="eastAsia" w:ascii="宋体" w:hAnsi="宋体" w:eastAsia="宋体" w:cs="宋体"/>
          <w:sz w:val="28"/>
          <w:szCs w:val="28"/>
        </w:rPr>
        <w:t>3.本工程的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</w:t>
      </w:r>
      <w:r>
        <w:rPr>
          <w:rFonts w:hint="eastAsia" w:ascii="宋体" w:hAnsi="宋体" w:eastAsia="宋体" w:cs="宋体"/>
          <w:sz w:val="28"/>
          <w:szCs w:val="28"/>
        </w:rPr>
        <w:t>电锅炉房、配电室、给水泵房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建筑装饰、电气、给排水、暖通等工程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336D4B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二、编制依据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bookmarkStart w:id="0" w:name="_GoBack"/>
      <w:bookmarkEnd w:id="0"/>
    </w:p>
    <w:p w14:paraId="5F1722F9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1.《建设工程工程量清单计价规范》（GB-50500-2013）; </w:t>
      </w:r>
    </w:p>
    <w:p w14:paraId="246D03C7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2.2017 届《内蒙古自治区建筑装饰工程预算定额》; </w:t>
      </w:r>
    </w:p>
    <w:p w14:paraId="117F853E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3.2017 届《内蒙古自治区安装工程预算定额》;</w:t>
      </w:r>
    </w:p>
    <w:p w14:paraId="2C097703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2017 届《内蒙古自治区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市政</w:t>
      </w:r>
      <w:r>
        <w:rPr>
          <w:rFonts w:hint="eastAsia" w:ascii="宋体" w:hAnsi="宋体" w:eastAsia="宋体" w:cs="宋体"/>
          <w:sz w:val="28"/>
          <w:szCs w:val="28"/>
        </w:rPr>
        <w:t>工程预算定额》;</w:t>
      </w:r>
    </w:p>
    <w:p w14:paraId="56C5B490">
      <w:pPr>
        <w:tabs>
          <w:tab w:val="left" w:pos="512"/>
        </w:tabs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.2017 届《内蒙古自治区建设工程费用定额》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;</w:t>
      </w:r>
    </w:p>
    <w:p w14:paraId="40C10931">
      <w:pPr>
        <w:tabs>
          <w:tab w:val="left" w:pos="512"/>
        </w:tabs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6.2021 届《内蒙古自治区房屋修缮工程预算定额》;</w:t>
      </w:r>
    </w:p>
    <w:p w14:paraId="68B03FA6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宋体"/>
          <w:sz w:val="28"/>
          <w:szCs w:val="28"/>
        </w:rPr>
        <w:t xml:space="preserve">与建设工程有关的标准、规范、技术资料; </w:t>
      </w:r>
    </w:p>
    <w:p w14:paraId="54C822F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</w:t>
      </w:r>
      <w:r>
        <w:rPr>
          <w:rFonts w:hint="eastAsia" w:ascii="宋体" w:hAnsi="宋体" w:eastAsia="宋体" w:cs="宋体"/>
          <w:sz w:val="28"/>
          <w:szCs w:val="28"/>
        </w:rPr>
        <w:t>施工图纸;</w:t>
      </w:r>
    </w:p>
    <w:p w14:paraId="028CE8B7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sz w:val="28"/>
          <w:szCs w:val="28"/>
        </w:rPr>
        <w:t>税金执行财政部【2019】39号关于《关于深化增值税改革有关政策的公告》;</w:t>
      </w:r>
    </w:p>
    <w:p w14:paraId="2FAAE087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eastAsia="宋体" w:cs="宋体"/>
          <w:sz w:val="28"/>
          <w:szCs w:val="28"/>
        </w:rPr>
        <w:t>依据内建标函【2019】468号文件要求，将规费中养老保险费率调整为10.5%;</w:t>
      </w:r>
    </w:p>
    <w:p w14:paraId="7EBA4076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11.人工费调整执行内建标【2021】148号文件，定额人工费调增10%，人工费调增部分只记取规费和税金。</w:t>
      </w:r>
    </w:p>
    <w:p w14:paraId="6DEDBD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三、清单计入说明</w:t>
      </w:r>
    </w:p>
    <w:p w14:paraId="72099B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（1）水箱单价包含内外爬梯、人孔、溢流管、通气管及玻璃管水位计等部件。</w:t>
      </w:r>
    </w:p>
    <w:p w14:paraId="61FF24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（2）部分材料价格进行暂估。</w:t>
      </w:r>
    </w:p>
    <w:p w14:paraId="028D2C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（3）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清单内项目特征未描述详尽的，投标人及任何人图纸要求进行报价。</w:t>
      </w:r>
    </w:p>
    <w:p w14:paraId="1AA650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计价说明</w:t>
      </w:r>
    </w:p>
    <w:p w14:paraId="1C5E18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材料价格调整参考多伦县2024年第三季度信息价、锡林浩特市2024年第三季度信息价及内蒙古2024年8月专业测定价。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C6E3C3"/>
    <w:multiLevelType w:val="singleLevel"/>
    <w:tmpl w:val="67C6E3C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Y2M4MjQ1YjExYzE0NmM2NWJlNzdhZDYzYjQ3YTYifQ=="/>
  </w:docVars>
  <w:rsids>
    <w:rsidRoot w:val="457F7817"/>
    <w:rsid w:val="004857E6"/>
    <w:rsid w:val="01A01625"/>
    <w:rsid w:val="02114003"/>
    <w:rsid w:val="056363F2"/>
    <w:rsid w:val="08D4678C"/>
    <w:rsid w:val="0A6E6F33"/>
    <w:rsid w:val="0D424F20"/>
    <w:rsid w:val="0F942D5D"/>
    <w:rsid w:val="18624E5E"/>
    <w:rsid w:val="19AD4AAB"/>
    <w:rsid w:val="1A0538E9"/>
    <w:rsid w:val="1A9B38C0"/>
    <w:rsid w:val="213A491F"/>
    <w:rsid w:val="21F94D1F"/>
    <w:rsid w:val="2CB236A1"/>
    <w:rsid w:val="2F0C35F9"/>
    <w:rsid w:val="312C611A"/>
    <w:rsid w:val="331210F9"/>
    <w:rsid w:val="37172471"/>
    <w:rsid w:val="377C2131"/>
    <w:rsid w:val="37940C11"/>
    <w:rsid w:val="3C26187A"/>
    <w:rsid w:val="3F712775"/>
    <w:rsid w:val="44EF410F"/>
    <w:rsid w:val="457F7817"/>
    <w:rsid w:val="48A40735"/>
    <w:rsid w:val="49B25080"/>
    <w:rsid w:val="49D93D12"/>
    <w:rsid w:val="4A407EA2"/>
    <w:rsid w:val="4DB750EA"/>
    <w:rsid w:val="50CC00FC"/>
    <w:rsid w:val="5A0A7A19"/>
    <w:rsid w:val="5B317AC0"/>
    <w:rsid w:val="5C5B500F"/>
    <w:rsid w:val="5EC67B2A"/>
    <w:rsid w:val="5F5571FC"/>
    <w:rsid w:val="6C9351A5"/>
    <w:rsid w:val="6F6D3BF0"/>
    <w:rsid w:val="74C47B85"/>
    <w:rsid w:val="76681C1C"/>
    <w:rsid w:val="76FF743F"/>
    <w:rsid w:val="78A63094"/>
    <w:rsid w:val="7B7D181C"/>
    <w:rsid w:val="7BA76E3B"/>
    <w:rsid w:val="7E3F2DCF"/>
    <w:rsid w:val="7E6F5852"/>
    <w:rsid w:val="7FEC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576</Characters>
  <Lines>0</Lines>
  <Paragraphs>0</Paragraphs>
  <TotalTime>0</TotalTime>
  <ScaleCrop>false</ScaleCrop>
  <LinksUpToDate>false</LinksUpToDate>
  <CharactersWithSpaces>585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2022-03-28T08:50:00Z</dcterms:created>
  <dc:creator>Admin</dc:creator>
  <cp:lastModifiedBy>王乐乐</cp:lastModifiedBy>
  <cp:lastPrinted>2023-02-03T03:28:00Z</cp:lastPrinted>
  <dcterms:modified xsi:type="dcterms:W3CDTF">2024-09-23T00:40:22Z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57730143BFCE4C10868F2CE4E2437BB6_13</vt:lpwstr>
  </property>
</Properties>
</file>