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6EBE">
      <w:pPr>
        <w:spacing w:line="360" w:lineRule="auto"/>
        <w:rPr>
          <w:rFonts w:hint="eastAsia" w:ascii="宋体" w:hAnsi="宋体" w:eastAsia="宋体" w:cs="宋体"/>
          <w:b/>
          <w:bCs/>
          <w:spacing w:val="6"/>
          <w:sz w:val="24"/>
          <w:szCs w:val="24"/>
        </w:rPr>
      </w:pPr>
      <w:bookmarkStart w:id="0" w:name="_GoBack"/>
      <w:bookmarkEnd w:id="0"/>
    </w:p>
    <w:p w14:paraId="01A58220">
      <w:pPr>
        <w:spacing w:line="360" w:lineRule="auto"/>
        <w:rPr>
          <w:rFonts w:hint="eastAsia" w:ascii="宋体" w:hAnsi="宋体" w:eastAsia="宋体" w:cs="宋体"/>
          <w:b/>
          <w:bCs/>
          <w:spacing w:val="6"/>
          <w:sz w:val="24"/>
          <w:szCs w:val="24"/>
        </w:rPr>
      </w:pPr>
      <w:r>
        <w:rPr>
          <w:rFonts w:hint="eastAsia" w:ascii="宋体" w:hAnsi="宋体" w:eastAsia="宋体" w:cs="宋体"/>
          <w:b/>
          <w:bCs/>
          <w:spacing w:val="6"/>
          <w:sz w:val="24"/>
          <w:szCs w:val="24"/>
        </w:rPr>
        <w:t>附表一：</w:t>
      </w:r>
      <w:r>
        <w:rPr>
          <w:rFonts w:hint="eastAsia" w:ascii="宋体" w:hAnsi="宋体" w:eastAsia="宋体" w:cs="宋体"/>
          <w:b/>
          <w:bCs/>
          <w:spacing w:val="6"/>
          <w:sz w:val="24"/>
          <w:szCs w:val="24"/>
          <w:lang w:val="en-US" w:eastAsia="zh-CN"/>
        </w:rPr>
        <w:t>发电机组</w:t>
      </w:r>
      <w:r>
        <w:rPr>
          <w:rFonts w:hint="eastAsia" w:ascii="宋体" w:hAnsi="宋体" w:eastAsia="宋体" w:cs="宋体"/>
          <w:spacing w:val="31"/>
          <w:w w:val="101"/>
          <w:sz w:val="24"/>
          <w:szCs w:val="24"/>
        </w:rPr>
        <w:t xml:space="preserve">  </w:t>
      </w:r>
      <w:r>
        <w:rPr>
          <w:rFonts w:hint="eastAsia" w:ascii="宋体" w:hAnsi="宋体" w:eastAsia="宋体" w:cs="宋体"/>
          <w:b/>
          <w:bCs/>
          <w:spacing w:val="6"/>
          <w:sz w:val="24"/>
          <w:szCs w:val="24"/>
        </w:rPr>
        <w:t>是否允许进口：否</w:t>
      </w:r>
    </w:p>
    <w:tbl>
      <w:tblPr>
        <w:tblStyle w:val="16"/>
        <w:tblpPr w:leftFromText="180" w:rightFromText="180" w:vertAnchor="text" w:horzAnchor="page" w:tblpX="1269" w:tblpY="413"/>
        <w:tblOverlap w:val="never"/>
        <w:tblW w:w="8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6392"/>
        <w:gridCol w:w="856"/>
      </w:tblGrid>
      <w:tr w14:paraId="02F9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92" w:type="dxa"/>
            <w:vAlign w:val="center"/>
          </w:tcPr>
          <w:p w14:paraId="69BBD69F">
            <w:pPr>
              <w:spacing w:line="360" w:lineRule="auto"/>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设备名称</w:t>
            </w:r>
          </w:p>
        </w:tc>
        <w:tc>
          <w:tcPr>
            <w:tcW w:w="6392" w:type="dxa"/>
            <w:vAlign w:val="center"/>
          </w:tcPr>
          <w:p w14:paraId="52DBFECB">
            <w:pPr>
              <w:pStyle w:val="15"/>
              <w:spacing w:before="39" w:line="360" w:lineRule="auto"/>
              <w:ind w:left="1845"/>
              <w:jc w:val="both"/>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参数</w:t>
            </w:r>
          </w:p>
        </w:tc>
        <w:tc>
          <w:tcPr>
            <w:tcW w:w="856" w:type="dxa"/>
            <w:vAlign w:val="center"/>
          </w:tcPr>
          <w:p w14:paraId="24125BEC">
            <w:pPr>
              <w:pStyle w:val="15"/>
              <w:spacing w:before="39" w:line="360" w:lineRule="auto"/>
              <w:jc w:val="center"/>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数量</w:t>
            </w:r>
          </w:p>
        </w:tc>
      </w:tr>
      <w:tr w14:paraId="432D4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92" w:type="dxa"/>
            <w:vMerge w:val="restart"/>
            <w:vAlign w:val="center"/>
          </w:tcPr>
          <w:p w14:paraId="5BAF77F4">
            <w:pPr>
              <w:pStyle w:val="15"/>
              <w:spacing w:before="41" w:line="360" w:lineRule="auto"/>
              <w:ind w:left="403"/>
              <w:jc w:val="both"/>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val="en-US" w:eastAsia="zh-CN"/>
              </w:rPr>
              <w:t>发电机组</w:t>
            </w:r>
          </w:p>
        </w:tc>
        <w:tc>
          <w:tcPr>
            <w:tcW w:w="6392" w:type="dxa"/>
            <w:vAlign w:val="center"/>
          </w:tcPr>
          <w:p w14:paraId="250B61E0">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柴油发电机组</w:t>
            </w:r>
            <w:r>
              <w:rPr>
                <w:rFonts w:hint="eastAsia" w:ascii="宋体" w:hAnsi="宋体" w:eastAsia="宋体" w:cs="宋体"/>
                <w:b w:val="0"/>
                <w:bCs w:val="0"/>
                <w:kern w:val="0"/>
                <w:sz w:val="24"/>
                <w:szCs w:val="24"/>
                <w:lang w:eastAsia="zh-CN"/>
              </w:rPr>
              <w:t>：</w:t>
            </w:r>
          </w:p>
          <w:p w14:paraId="5AD60100">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结构形式</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一体式</w:t>
            </w:r>
            <w:r>
              <w:rPr>
                <w:rFonts w:hint="eastAsia" w:ascii="宋体" w:hAnsi="宋体" w:eastAsia="宋体" w:cs="宋体"/>
                <w:b w:val="0"/>
                <w:bCs w:val="0"/>
                <w:kern w:val="0"/>
                <w:sz w:val="24"/>
                <w:szCs w:val="24"/>
                <w:lang w:eastAsia="zh-CN"/>
              </w:rPr>
              <w:t>；</w:t>
            </w:r>
          </w:p>
          <w:p w14:paraId="48BCDC7B">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额定功率 (kW)</w:t>
            </w:r>
            <w:r>
              <w:rPr>
                <w:rFonts w:hint="eastAsia" w:ascii="宋体" w:hAnsi="宋体" w:eastAsia="宋体" w:cs="宋体"/>
                <w:b w:val="0"/>
                <w:bCs w:val="0"/>
                <w:kern w:val="0"/>
                <w:sz w:val="24"/>
                <w:szCs w:val="24"/>
                <w:lang w:eastAsia="zh-CN"/>
              </w:rPr>
              <w:t>：</w:t>
            </w:r>
            <w:r>
              <w:rPr>
                <w:rFonts w:hint="eastAsia" w:cs="宋体"/>
                <w:b w:val="0"/>
                <w:bCs w:val="0"/>
                <w:kern w:val="0"/>
                <w:sz w:val="24"/>
                <w:szCs w:val="24"/>
                <w:lang w:val="en-US" w:eastAsia="zh-CN"/>
              </w:rPr>
              <w:t>≥</w:t>
            </w:r>
            <w:r>
              <w:rPr>
                <w:rFonts w:hint="eastAsia" w:ascii="宋体" w:hAnsi="宋体" w:eastAsia="宋体" w:cs="宋体"/>
                <w:b w:val="0"/>
                <w:bCs w:val="0"/>
                <w:kern w:val="0"/>
                <w:sz w:val="24"/>
                <w:szCs w:val="24"/>
              </w:rPr>
              <w:t>670</w:t>
            </w:r>
            <w:r>
              <w:rPr>
                <w:rFonts w:hint="eastAsia" w:ascii="宋体" w:hAnsi="宋体" w:eastAsia="宋体" w:cs="宋体"/>
                <w:b w:val="0"/>
                <w:bCs w:val="0"/>
                <w:kern w:val="0"/>
                <w:sz w:val="24"/>
                <w:szCs w:val="24"/>
                <w:lang w:eastAsia="zh-CN"/>
              </w:rPr>
              <w:t>；</w:t>
            </w:r>
          </w:p>
          <w:p w14:paraId="0EF8ED98">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额定电流（A）</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1206</w:t>
            </w:r>
            <w:r>
              <w:rPr>
                <w:rFonts w:hint="eastAsia" w:ascii="宋体" w:hAnsi="宋体" w:eastAsia="宋体" w:cs="宋体"/>
                <w:b w:val="0"/>
                <w:bCs w:val="0"/>
                <w:kern w:val="0"/>
                <w:sz w:val="24"/>
                <w:szCs w:val="24"/>
                <w:lang w:eastAsia="zh-CN"/>
              </w:rPr>
              <w:t>；</w:t>
            </w:r>
          </w:p>
          <w:p w14:paraId="41F6548B">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额定电压（V）</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400/220</w:t>
            </w:r>
            <w:r>
              <w:rPr>
                <w:rFonts w:hint="eastAsia" w:ascii="宋体" w:hAnsi="宋体" w:eastAsia="宋体" w:cs="宋体"/>
                <w:b w:val="0"/>
                <w:bCs w:val="0"/>
                <w:kern w:val="0"/>
                <w:sz w:val="24"/>
                <w:szCs w:val="24"/>
                <w:lang w:eastAsia="zh-CN"/>
              </w:rPr>
              <w:t>；</w:t>
            </w:r>
          </w:p>
          <w:p w14:paraId="2B6E6E18">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额定频率（Hz）</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50</w:t>
            </w:r>
            <w:r>
              <w:rPr>
                <w:rFonts w:hint="eastAsia" w:ascii="宋体" w:hAnsi="宋体" w:eastAsia="宋体" w:cs="宋体"/>
                <w:b w:val="0"/>
                <w:bCs w:val="0"/>
                <w:kern w:val="0"/>
                <w:sz w:val="24"/>
                <w:szCs w:val="24"/>
                <w:lang w:eastAsia="zh-CN"/>
              </w:rPr>
              <w:t>；</w:t>
            </w:r>
          </w:p>
          <w:p w14:paraId="48514448">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额定功率因数</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0.8(滞后)</w:t>
            </w:r>
            <w:r>
              <w:rPr>
                <w:rFonts w:hint="eastAsia" w:ascii="宋体" w:hAnsi="宋体" w:eastAsia="宋体" w:cs="宋体"/>
                <w:b w:val="0"/>
                <w:bCs w:val="0"/>
                <w:kern w:val="0"/>
                <w:sz w:val="24"/>
                <w:szCs w:val="24"/>
                <w:lang w:eastAsia="zh-CN"/>
              </w:rPr>
              <w:t>；</w:t>
            </w:r>
          </w:p>
          <w:p w14:paraId="59228447">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最大燃料消耗量(KW/g)</w:t>
            </w:r>
            <w:r>
              <w:rPr>
                <w:rFonts w:hint="eastAsia" w:ascii="宋体" w:hAnsi="宋体" w:eastAsia="宋体" w:cs="宋体"/>
                <w:b w:val="0"/>
                <w:bCs w:val="0"/>
                <w:kern w:val="0"/>
                <w:sz w:val="24"/>
                <w:szCs w:val="24"/>
              </w:rPr>
              <w:tab/>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柴油≤190</w:t>
            </w:r>
            <w:r>
              <w:rPr>
                <w:rFonts w:hint="eastAsia" w:ascii="宋体" w:hAnsi="宋体" w:eastAsia="宋体" w:cs="宋体"/>
                <w:b w:val="0"/>
                <w:bCs w:val="0"/>
                <w:kern w:val="0"/>
                <w:sz w:val="24"/>
                <w:szCs w:val="24"/>
                <w:lang w:eastAsia="zh-CN"/>
              </w:rPr>
              <w:t>；</w:t>
            </w:r>
          </w:p>
          <w:p w14:paraId="2694A9A5">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发电效率（%）</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≥37</w:t>
            </w:r>
            <w:r>
              <w:rPr>
                <w:rFonts w:hint="eastAsia" w:ascii="宋体" w:hAnsi="宋体" w:eastAsia="宋体" w:cs="宋体"/>
                <w:b w:val="0"/>
                <w:bCs w:val="0"/>
                <w:kern w:val="0"/>
                <w:sz w:val="24"/>
                <w:szCs w:val="24"/>
                <w:lang w:eastAsia="zh-CN"/>
              </w:rPr>
              <w:t>；</w:t>
            </w:r>
          </w:p>
          <w:p w14:paraId="3F29DDE4">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机油消耗率（g/kw.h）</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163.9</w:t>
            </w:r>
            <w:r>
              <w:rPr>
                <w:rFonts w:hint="eastAsia" w:ascii="宋体" w:hAnsi="宋体" w:eastAsia="宋体" w:cs="宋体"/>
                <w:b w:val="0"/>
                <w:bCs w:val="0"/>
                <w:kern w:val="0"/>
                <w:sz w:val="24"/>
                <w:szCs w:val="24"/>
                <w:lang w:eastAsia="zh-CN"/>
              </w:rPr>
              <w:t>；</w:t>
            </w:r>
          </w:p>
          <w:p w14:paraId="71F7778D">
            <w:pPr>
              <w:pStyle w:val="15"/>
              <w:spacing w:before="39" w:line="360" w:lineRule="auto"/>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排气温度（℃）</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≤500</w:t>
            </w:r>
            <w:r>
              <w:rPr>
                <w:rFonts w:hint="eastAsia" w:ascii="宋体" w:hAnsi="宋体" w:eastAsia="宋体" w:cs="宋体"/>
                <w:b w:val="0"/>
                <w:bCs w:val="0"/>
                <w:kern w:val="0"/>
                <w:sz w:val="24"/>
                <w:szCs w:val="24"/>
                <w:lang w:eastAsia="zh-CN"/>
              </w:rPr>
              <w:t>；</w:t>
            </w:r>
          </w:p>
        </w:tc>
        <w:tc>
          <w:tcPr>
            <w:tcW w:w="856" w:type="dxa"/>
            <w:vMerge w:val="restart"/>
            <w:vAlign w:val="center"/>
          </w:tcPr>
          <w:p w14:paraId="7D8FF8DA">
            <w:pPr>
              <w:pStyle w:val="15"/>
              <w:spacing w:before="39" w:line="360" w:lineRule="auto"/>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3套</w:t>
            </w:r>
          </w:p>
        </w:tc>
      </w:tr>
      <w:tr w14:paraId="2525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92" w:type="dxa"/>
            <w:vMerge w:val="continue"/>
            <w:vAlign w:val="center"/>
          </w:tcPr>
          <w:p w14:paraId="22C7C7C7">
            <w:pPr>
              <w:pStyle w:val="15"/>
              <w:spacing w:before="41" w:line="360" w:lineRule="auto"/>
              <w:ind w:left="403"/>
              <w:jc w:val="center"/>
              <w:rPr>
                <w:rFonts w:hint="eastAsia" w:ascii="宋体" w:hAnsi="宋体" w:eastAsia="宋体" w:cs="宋体"/>
                <w:b w:val="0"/>
                <w:bCs w:val="0"/>
                <w:spacing w:val="-5"/>
                <w:sz w:val="24"/>
                <w:szCs w:val="24"/>
              </w:rPr>
            </w:pPr>
          </w:p>
        </w:tc>
        <w:tc>
          <w:tcPr>
            <w:tcW w:w="6392" w:type="dxa"/>
            <w:vAlign w:val="center"/>
          </w:tcPr>
          <w:p w14:paraId="401112F9">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发电机输出电力动态性能指标</w:t>
            </w:r>
            <w:r>
              <w:rPr>
                <w:rFonts w:hint="eastAsia" w:ascii="宋体" w:hAnsi="宋体" w:eastAsia="宋体" w:cs="宋体"/>
                <w:b w:val="0"/>
                <w:bCs w:val="0"/>
                <w:spacing w:val="-5"/>
                <w:sz w:val="24"/>
                <w:szCs w:val="24"/>
                <w:lang w:eastAsia="zh-CN"/>
              </w:rPr>
              <w:t>：</w:t>
            </w:r>
          </w:p>
          <w:p w14:paraId="29397C4E">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空载电压整定范围</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95%-105%</w:t>
            </w:r>
            <w:r>
              <w:rPr>
                <w:rFonts w:hint="eastAsia" w:ascii="宋体" w:hAnsi="宋体" w:eastAsia="宋体" w:cs="宋体"/>
                <w:b w:val="0"/>
                <w:bCs w:val="0"/>
                <w:spacing w:val="-5"/>
                <w:sz w:val="24"/>
                <w:szCs w:val="24"/>
                <w:lang w:eastAsia="zh-CN"/>
              </w:rPr>
              <w:t>；</w:t>
            </w:r>
          </w:p>
          <w:p w14:paraId="7A5BA260">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稳态电压调整率</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w:t>
            </w:r>
            <w:r>
              <w:rPr>
                <w:rFonts w:hint="eastAsia" w:ascii="宋体" w:hAnsi="宋体" w:eastAsia="宋体" w:cs="宋体"/>
                <w:b w:val="0"/>
                <w:bCs w:val="0"/>
                <w:spacing w:val="-5"/>
                <w:sz w:val="24"/>
                <w:szCs w:val="24"/>
                <w:lang w:eastAsia="zh-CN"/>
              </w:rPr>
              <w:t>；</w:t>
            </w:r>
          </w:p>
          <w:p w14:paraId="0B5BB751">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瞬态电压调整率</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≤-15%—+20%</w:t>
            </w:r>
            <w:r>
              <w:rPr>
                <w:rFonts w:hint="eastAsia" w:ascii="宋体" w:hAnsi="宋体" w:eastAsia="宋体" w:cs="宋体"/>
                <w:b w:val="0"/>
                <w:bCs w:val="0"/>
                <w:spacing w:val="-5"/>
                <w:sz w:val="24"/>
                <w:szCs w:val="24"/>
                <w:lang w:eastAsia="zh-CN"/>
              </w:rPr>
              <w:t>；</w:t>
            </w:r>
          </w:p>
          <w:p w14:paraId="72BD9C90">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电压恢复时间</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≤3s</w:t>
            </w:r>
            <w:r>
              <w:rPr>
                <w:rFonts w:hint="eastAsia" w:ascii="宋体" w:hAnsi="宋体" w:eastAsia="宋体" w:cs="宋体"/>
                <w:b w:val="0"/>
                <w:bCs w:val="0"/>
                <w:spacing w:val="-5"/>
                <w:sz w:val="24"/>
                <w:szCs w:val="24"/>
                <w:lang w:eastAsia="zh-CN"/>
              </w:rPr>
              <w:t>；</w:t>
            </w:r>
          </w:p>
          <w:p w14:paraId="1709B0FB">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电压波动率</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≤±0.5%</w:t>
            </w:r>
            <w:r>
              <w:rPr>
                <w:rFonts w:hint="eastAsia" w:ascii="宋体" w:hAnsi="宋体" w:eastAsia="宋体" w:cs="宋体"/>
                <w:b w:val="0"/>
                <w:bCs w:val="0"/>
                <w:spacing w:val="-5"/>
                <w:sz w:val="24"/>
                <w:szCs w:val="24"/>
                <w:lang w:eastAsia="zh-CN"/>
              </w:rPr>
              <w:t>；</w:t>
            </w:r>
          </w:p>
          <w:p w14:paraId="17807F8F">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瞬态频率调整率</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≤±10%</w:t>
            </w:r>
            <w:r>
              <w:rPr>
                <w:rFonts w:hint="eastAsia" w:ascii="宋体" w:hAnsi="宋体" w:eastAsia="宋体" w:cs="宋体"/>
                <w:b w:val="0"/>
                <w:bCs w:val="0"/>
                <w:spacing w:val="-5"/>
                <w:sz w:val="24"/>
                <w:szCs w:val="24"/>
                <w:lang w:eastAsia="zh-CN"/>
              </w:rPr>
              <w:t>；</w:t>
            </w:r>
          </w:p>
          <w:p w14:paraId="10CE3B8D">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频率稳定时间</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≤5s</w:t>
            </w:r>
            <w:r>
              <w:rPr>
                <w:rFonts w:hint="eastAsia" w:ascii="宋体" w:hAnsi="宋体" w:eastAsia="宋体" w:cs="宋体"/>
                <w:b w:val="0"/>
                <w:bCs w:val="0"/>
                <w:spacing w:val="-5"/>
                <w:sz w:val="24"/>
                <w:szCs w:val="24"/>
                <w:lang w:eastAsia="zh-CN"/>
              </w:rPr>
              <w:t>；</w:t>
            </w:r>
          </w:p>
          <w:p w14:paraId="7B495160">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线电压波形正弦性畸变率</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≤2.5%</w:t>
            </w:r>
            <w:r>
              <w:rPr>
                <w:rFonts w:hint="eastAsia" w:ascii="宋体" w:hAnsi="宋体" w:eastAsia="宋体" w:cs="宋体"/>
                <w:b w:val="0"/>
                <w:bCs w:val="0"/>
                <w:spacing w:val="-5"/>
                <w:sz w:val="24"/>
                <w:szCs w:val="24"/>
                <w:lang w:eastAsia="zh-CN"/>
              </w:rPr>
              <w:t>；</w:t>
            </w:r>
          </w:p>
        </w:tc>
        <w:tc>
          <w:tcPr>
            <w:tcW w:w="856" w:type="dxa"/>
            <w:vMerge w:val="continue"/>
            <w:vAlign w:val="center"/>
          </w:tcPr>
          <w:p w14:paraId="215BB5B4">
            <w:pPr>
              <w:pStyle w:val="15"/>
              <w:spacing w:before="39" w:line="360" w:lineRule="auto"/>
              <w:jc w:val="center"/>
              <w:rPr>
                <w:rFonts w:hint="eastAsia" w:ascii="宋体" w:hAnsi="宋体" w:eastAsia="宋体" w:cs="宋体"/>
                <w:b w:val="0"/>
                <w:bCs w:val="0"/>
                <w:spacing w:val="-5"/>
                <w:sz w:val="24"/>
                <w:szCs w:val="24"/>
              </w:rPr>
            </w:pPr>
          </w:p>
        </w:tc>
      </w:tr>
      <w:tr w14:paraId="4284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92" w:type="dxa"/>
            <w:vMerge w:val="continue"/>
            <w:vAlign w:val="center"/>
          </w:tcPr>
          <w:p w14:paraId="24C84208">
            <w:pPr>
              <w:pStyle w:val="15"/>
              <w:spacing w:before="41" w:line="360" w:lineRule="auto"/>
              <w:ind w:left="403"/>
              <w:jc w:val="center"/>
              <w:rPr>
                <w:rFonts w:hint="eastAsia" w:ascii="宋体" w:hAnsi="宋体" w:eastAsia="宋体" w:cs="宋体"/>
                <w:b w:val="0"/>
                <w:bCs w:val="0"/>
                <w:spacing w:val="-5"/>
                <w:sz w:val="24"/>
                <w:szCs w:val="24"/>
              </w:rPr>
            </w:pPr>
          </w:p>
        </w:tc>
        <w:tc>
          <w:tcPr>
            <w:tcW w:w="6392" w:type="dxa"/>
            <w:vAlign w:val="center"/>
          </w:tcPr>
          <w:p w14:paraId="703C069D">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柴油发动机</w:t>
            </w:r>
            <w:r>
              <w:rPr>
                <w:rFonts w:hint="eastAsia" w:ascii="宋体" w:hAnsi="宋体" w:eastAsia="宋体" w:cs="宋体"/>
                <w:b w:val="0"/>
                <w:bCs w:val="0"/>
                <w:spacing w:val="-5"/>
                <w:sz w:val="24"/>
                <w:szCs w:val="24"/>
                <w:lang w:eastAsia="zh-CN"/>
              </w:rPr>
              <w:t>：</w:t>
            </w:r>
          </w:p>
          <w:p w14:paraId="41E839C6">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结构形式</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直列6缸、四冲程、水冷、两气门、增压中冷</w:t>
            </w:r>
            <w:r>
              <w:rPr>
                <w:rFonts w:hint="eastAsia" w:ascii="宋体" w:hAnsi="宋体" w:eastAsia="宋体" w:cs="宋体"/>
                <w:b w:val="0"/>
                <w:bCs w:val="0"/>
                <w:spacing w:val="-5"/>
                <w:sz w:val="24"/>
                <w:szCs w:val="24"/>
                <w:lang w:eastAsia="zh-CN"/>
              </w:rPr>
              <w:t>；</w:t>
            </w:r>
          </w:p>
          <w:p w14:paraId="3F902C45">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气缸数-缸径×行程 (mm)</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6-150×185</w:t>
            </w:r>
            <w:r>
              <w:rPr>
                <w:rFonts w:hint="eastAsia" w:ascii="宋体" w:hAnsi="宋体" w:eastAsia="宋体" w:cs="宋体"/>
                <w:b w:val="0"/>
                <w:bCs w:val="0"/>
                <w:spacing w:val="-5"/>
                <w:sz w:val="24"/>
                <w:szCs w:val="24"/>
                <w:lang w:eastAsia="zh-CN"/>
              </w:rPr>
              <w:t>；</w:t>
            </w:r>
          </w:p>
          <w:p w14:paraId="70939523">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排量（L）</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19.6</w:t>
            </w:r>
            <w:r>
              <w:rPr>
                <w:rFonts w:hint="eastAsia" w:ascii="宋体" w:hAnsi="宋体" w:eastAsia="宋体" w:cs="宋体"/>
                <w:b w:val="0"/>
                <w:bCs w:val="0"/>
                <w:spacing w:val="-5"/>
                <w:sz w:val="24"/>
                <w:szCs w:val="24"/>
                <w:lang w:eastAsia="zh-CN"/>
              </w:rPr>
              <w:t>；</w:t>
            </w:r>
          </w:p>
          <w:p w14:paraId="54FFFB7B">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额定功率 (kW)</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670</w:t>
            </w:r>
            <w:r>
              <w:rPr>
                <w:rFonts w:hint="eastAsia" w:ascii="宋体" w:hAnsi="宋体" w:eastAsia="宋体" w:cs="宋体"/>
                <w:b w:val="0"/>
                <w:bCs w:val="0"/>
                <w:spacing w:val="-5"/>
                <w:sz w:val="24"/>
                <w:szCs w:val="24"/>
                <w:lang w:eastAsia="zh-CN"/>
              </w:rPr>
              <w:t>；</w:t>
            </w:r>
          </w:p>
          <w:p w14:paraId="1BBD65C5">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额定转速 (r/min)</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1500</w:t>
            </w:r>
            <w:r>
              <w:rPr>
                <w:rFonts w:hint="eastAsia" w:ascii="宋体" w:hAnsi="宋体" w:eastAsia="宋体" w:cs="宋体"/>
                <w:b w:val="0"/>
                <w:bCs w:val="0"/>
                <w:spacing w:val="-5"/>
                <w:sz w:val="24"/>
                <w:szCs w:val="24"/>
                <w:lang w:eastAsia="zh-CN"/>
              </w:rPr>
              <w:t>；</w:t>
            </w:r>
          </w:p>
          <w:p w14:paraId="4E682083">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机油容量（L）</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48</w:t>
            </w:r>
            <w:r>
              <w:rPr>
                <w:rFonts w:hint="eastAsia" w:ascii="宋体" w:hAnsi="宋体" w:eastAsia="宋体" w:cs="宋体"/>
                <w:b w:val="0"/>
                <w:bCs w:val="0"/>
                <w:spacing w:val="-5"/>
                <w:sz w:val="24"/>
                <w:szCs w:val="24"/>
                <w:lang w:eastAsia="zh-CN"/>
              </w:rPr>
              <w:t>；</w:t>
            </w:r>
          </w:p>
          <w:p w14:paraId="07C07BEF">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调速形式</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机械</w:t>
            </w:r>
            <w:r>
              <w:rPr>
                <w:rFonts w:hint="eastAsia" w:ascii="宋体" w:hAnsi="宋体" w:eastAsia="宋体" w:cs="宋体"/>
                <w:b w:val="0"/>
                <w:bCs w:val="0"/>
                <w:spacing w:val="-5"/>
                <w:sz w:val="24"/>
                <w:szCs w:val="24"/>
                <w:lang w:eastAsia="zh-CN"/>
              </w:rPr>
              <w:t>；</w:t>
            </w:r>
          </w:p>
          <w:p w14:paraId="315A75DA">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起动形式</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24VDC电启动</w:t>
            </w:r>
            <w:r>
              <w:rPr>
                <w:rFonts w:hint="eastAsia" w:ascii="宋体" w:hAnsi="宋体" w:eastAsia="宋体" w:cs="宋体"/>
                <w:b w:val="0"/>
                <w:bCs w:val="0"/>
                <w:spacing w:val="-5"/>
                <w:sz w:val="24"/>
                <w:szCs w:val="24"/>
                <w:lang w:eastAsia="zh-CN"/>
              </w:rPr>
              <w:t>；</w:t>
            </w:r>
          </w:p>
        </w:tc>
        <w:tc>
          <w:tcPr>
            <w:tcW w:w="856" w:type="dxa"/>
            <w:vMerge w:val="continue"/>
            <w:vAlign w:val="center"/>
          </w:tcPr>
          <w:p w14:paraId="036419BD">
            <w:pPr>
              <w:pStyle w:val="15"/>
              <w:spacing w:before="39" w:line="360" w:lineRule="auto"/>
              <w:jc w:val="center"/>
              <w:rPr>
                <w:rFonts w:hint="eastAsia" w:ascii="宋体" w:hAnsi="宋体" w:eastAsia="宋体" w:cs="宋体"/>
                <w:b w:val="0"/>
                <w:bCs w:val="0"/>
                <w:spacing w:val="-5"/>
                <w:sz w:val="24"/>
                <w:szCs w:val="24"/>
              </w:rPr>
            </w:pPr>
          </w:p>
        </w:tc>
      </w:tr>
      <w:tr w14:paraId="05FB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trPr>
        <w:tc>
          <w:tcPr>
            <w:tcW w:w="1592" w:type="dxa"/>
            <w:vMerge w:val="continue"/>
            <w:vAlign w:val="center"/>
          </w:tcPr>
          <w:p w14:paraId="480202E6">
            <w:pPr>
              <w:pStyle w:val="15"/>
              <w:spacing w:before="41" w:line="360" w:lineRule="auto"/>
              <w:ind w:left="403"/>
              <w:jc w:val="center"/>
              <w:rPr>
                <w:rFonts w:hint="eastAsia" w:ascii="宋体" w:hAnsi="宋体" w:eastAsia="宋体" w:cs="宋体"/>
                <w:b w:val="0"/>
                <w:bCs w:val="0"/>
                <w:spacing w:val="-5"/>
                <w:sz w:val="24"/>
                <w:szCs w:val="24"/>
              </w:rPr>
            </w:pPr>
          </w:p>
        </w:tc>
        <w:tc>
          <w:tcPr>
            <w:tcW w:w="6392" w:type="dxa"/>
            <w:vAlign w:val="center"/>
          </w:tcPr>
          <w:p w14:paraId="7A450FC3">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发电机</w:t>
            </w:r>
            <w:r>
              <w:rPr>
                <w:rFonts w:hint="eastAsia" w:ascii="宋体" w:hAnsi="宋体" w:eastAsia="宋体" w:cs="宋体"/>
                <w:b w:val="0"/>
                <w:bCs w:val="0"/>
                <w:spacing w:val="-5"/>
                <w:sz w:val="24"/>
                <w:szCs w:val="24"/>
                <w:lang w:eastAsia="zh-CN"/>
              </w:rPr>
              <w:t>：</w:t>
            </w:r>
          </w:p>
          <w:p w14:paraId="3A082A1B">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结构形式</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自动电压调节器</w:t>
            </w:r>
            <w:r>
              <w:rPr>
                <w:rFonts w:hint="eastAsia" w:ascii="宋体" w:hAnsi="宋体" w:eastAsia="宋体" w:cs="宋体"/>
                <w:b w:val="0"/>
                <w:bCs w:val="0"/>
                <w:spacing w:val="-5"/>
                <w:sz w:val="24"/>
                <w:szCs w:val="24"/>
                <w:lang w:eastAsia="zh-CN"/>
              </w:rPr>
              <w:t>；</w:t>
            </w:r>
          </w:p>
          <w:p w14:paraId="4BBD184C">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额定功率（kw）</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600</w:t>
            </w:r>
            <w:r>
              <w:rPr>
                <w:rFonts w:hint="eastAsia" w:ascii="宋体" w:hAnsi="宋体" w:eastAsia="宋体" w:cs="宋体"/>
                <w:b w:val="0"/>
                <w:bCs w:val="0"/>
                <w:spacing w:val="-5"/>
                <w:sz w:val="24"/>
                <w:szCs w:val="24"/>
                <w:lang w:eastAsia="zh-CN"/>
              </w:rPr>
              <w:t>；</w:t>
            </w:r>
          </w:p>
          <w:p w14:paraId="47A7D8A6">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额定电压（V）</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400/220</w:t>
            </w:r>
            <w:r>
              <w:rPr>
                <w:rFonts w:hint="eastAsia" w:ascii="宋体" w:hAnsi="宋体" w:eastAsia="宋体" w:cs="宋体"/>
                <w:b w:val="0"/>
                <w:bCs w:val="0"/>
                <w:spacing w:val="-5"/>
                <w:sz w:val="24"/>
                <w:szCs w:val="24"/>
                <w:lang w:eastAsia="zh-CN"/>
              </w:rPr>
              <w:t>；</w:t>
            </w:r>
          </w:p>
          <w:p w14:paraId="0C005315">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额定电流（A）</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1206</w:t>
            </w:r>
            <w:r>
              <w:rPr>
                <w:rFonts w:hint="eastAsia" w:ascii="宋体" w:hAnsi="宋体" w:eastAsia="宋体" w:cs="宋体"/>
                <w:b w:val="0"/>
                <w:bCs w:val="0"/>
                <w:spacing w:val="-5"/>
                <w:sz w:val="24"/>
                <w:szCs w:val="24"/>
                <w:lang w:eastAsia="zh-CN"/>
              </w:rPr>
              <w:t>；</w:t>
            </w:r>
          </w:p>
          <w:p w14:paraId="51316E88">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额定频率（Hz）</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50</w:t>
            </w:r>
            <w:r>
              <w:rPr>
                <w:rFonts w:hint="eastAsia" w:ascii="宋体" w:hAnsi="宋体" w:eastAsia="宋体" w:cs="宋体"/>
                <w:b w:val="0"/>
                <w:bCs w:val="0"/>
                <w:spacing w:val="-5"/>
                <w:sz w:val="24"/>
                <w:szCs w:val="24"/>
                <w:lang w:eastAsia="zh-CN"/>
              </w:rPr>
              <w:t>；</w:t>
            </w:r>
          </w:p>
          <w:p w14:paraId="3232B03C">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功率因数</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0.8（滞后）</w:t>
            </w:r>
            <w:r>
              <w:rPr>
                <w:rFonts w:hint="eastAsia" w:ascii="宋体" w:hAnsi="宋体" w:eastAsia="宋体" w:cs="宋体"/>
                <w:b w:val="0"/>
                <w:bCs w:val="0"/>
                <w:spacing w:val="-5"/>
                <w:sz w:val="24"/>
                <w:szCs w:val="24"/>
                <w:lang w:eastAsia="zh-CN"/>
              </w:rPr>
              <w:t>；</w:t>
            </w:r>
          </w:p>
          <w:p w14:paraId="46B4EE26">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接线方式</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三相四线</w:t>
            </w:r>
            <w:r>
              <w:rPr>
                <w:rFonts w:hint="eastAsia" w:ascii="宋体" w:hAnsi="宋体" w:eastAsia="宋体" w:cs="宋体"/>
                <w:b w:val="0"/>
                <w:bCs w:val="0"/>
                <w:spacing w:val="-5"/>
                <w:sz w:val="24"/>
                <w:szCs w:val="24"/>
                <w:lang w:eastAsia="zh-CN"/>
              </w:rPr>
              <w:t>；</w:t>
            </w:r>
          </w:p>
          <w:p w14:paraId="6AC8E198">
            <w:pPr>
              <w:pStyle w:val="15"/>
              <w:spacing w:before="39" w:line="360" w:lineRule="auto"/>
              <w:jc w:val="both"/>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绝缘等级</w:t>
            </w:r>
            <w:r>
              <w:rPr>
                <w:rFonts w:hint="eastAsia" w:ascii="宋体" w:hAnsi="宋体" w:eastAsia="宋体" w:cs="宋体"/>
                <w:b w:val="0"/>
                <w:bCs w:val="0"/>
                <w:spacing w:val="-5"/>
                <w:sz w:val="24"/>
                <w:szCs w:val="24"/>
                <w:lang w:eastAsia="zh-CN"/>
              </w:rPr>
              <w:t>：</w:t>
            </w:r>
            <w:r>
              <w:rPr>
                <w:rFonts w:hint="eastAsia" w:ascii="宋体" w:hAnsi="宋体" w:eastAsia="宋体" w:cs="宋体"/>
                <w:b w:val="0"/>
                <w:bCs w:val="0"/>
                <w:spacing w:val="-5"/>
                <w:sz w:val="24"/>
                <w:szCs w:val="24"/>
              </w:rPr>
              <w:t>H</w:t>
            </w:r>
            <w:r>
              <w:rPr>
                <w:rFonts w:hint="eastAsia" w:ascii="宋体" w:hAnsi="宋体" w:eastAsia="宋体" w:cs="宋体"/>
                <w:b w:val="0"/>
                <w:bCs w:val="0"/>
                <w:spacing w:val="-5"/>
                <w:sz w:val="24"/>
                <w:szCs w:val="24"/>
                <w:lang w:eastAsia="zh-CN"/>
              </w:rPr>
              <w:t>；</w:t>
            </w:r>
          </w:p>
        </w:tc>
        <w:tc>
          <w:tcPr>
            <w:tcW w:w="856" w:type="dxa"/>
            <w:vMerge w:val="continue"/>
            <w:vAlign w:val="center"/>
          </w:tcPr>
          <w:p w14:paraId="1E858ED9">
            <w:pPr>
              <w:pStyle w:val="15"/>
              <w:spacing w:before="39" w:line="360" w:lineRule="auto"/>
              <w:jc w:val="center"/>
              <w:rPr>
                <w:rFonts w:hint="eastAsia" w:ascii="宋体" w:hAnsi="宋体" w:eastAsia="宋体" w:cs="宋体"/>
                <w:b w:val="0"/>
                <w:bCs w:val="0"/>
                <w:spacing w:val="-5"/>
                <w:sz w:val="24"/>
                <w:szCs w:val="24"/>
              </w:rPr>
            </w:pPr>
          </w:p>
        </w:tc>
      </w:tr>
      <w:tr w14:paraId="7337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8840" w:type="dxa"/>
            <w:gridSpan w:val="3"/>
            <w:vAlign w:val="center"/>
          </w:tcPr>
          <w:p w14:paraId="4538566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其它要求：</w:t>
            </w:r>
          </w:p>
          <w:p w14:paraId="4E5B8AF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电控系统分主控制室一套，机组一套，分别能控制发电机组运行；尾气排放达到欧盟排放标准，加尾气后处理回收，冷热转换器设备；油箱用国标油箱，发电机组柴油机采用国内一线品牌，电机用国际一线品牌。</w:t>
            </w:r>
          </w:p>
          <w:p w14:paraId="4C4CC3C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为保障</w:t>
            </w:r>
            <w:r>
              <w:rPr>
                <w:rFonts w:hint="eastAsia" w:ascii="宋体" w:hAnsi="宋体" w:eastAsia="宋体" w:cs="宋体"/>
                <w:sz w:val="24"/>
                <w:szCs w:val="24"/>
                <w:lang w:val="en-US" w:eastAsia="zh-CN"/>
              </w:rPr>
              <w:t>发电机组安装调试</w:t>
            </w:r>
            <w:r>
              <w:rPr>
                <w:rFonts w:hint="eastAsia" w:ascii="宋体" w:hAnsi="宋体" w:eastAsia="宋体" w:cs="宋体"/>
                <w:sz w:val="24"/>
                <w:szCs w:val="24"/>
              </w:rPr>
              <w:t>的规范</w:t>
            </w:r>
            <w:r>
              <w:rPr>
                <w:rFonts w:hint="eastAsia" w:ascii="宋体" w:hAnsi="宋体" w:eastAsia="宋体" w:cs="宋体"/>
                <w:sz w:val="24"/>
                <w:szCs w:val="24"/>
                <w:lang w:val="en-US" w:eastAsia="zh-CN"/>
              </w:rPr>
              <w:t>和使用效果</w:t>
            </w:r>
            <w:r>
              <w:rPr>
                <w:rFonts w:hint="eastAsia" w:ascii="宋体" w:hAnsi="宋体" w:eastAsia="宋体" w:cs="宋体"/>
                <w:sz w:val="24"/>
                <w:szCs w:val="24"/>
                <w:lang w:eastAsia="zh-CN"/>
              </w:rPr>
              <w:t>，</w:t>
            </w:r>
            <w:r>
              <w:rPr>
                <w:rFonts w:hint="eastAsia" w:ascii="宋体" w:hAnsi="宋体" w:eastAsia="宋体" w:cs="宋体"/>
                <w:sz w:val="24"/>
                <w:szCs w:val="24"/>
              </w:rPr>
              <w:t>中标单位供货时需派遣生产厂家的技术工程师（提供生产厂家给工程师盖章的派遣证明文件及为其缴纳的社保证明）给予</w:t>
            </w:r>
            <w:r>
              <w:rPr>
                <w:rFonts w:hint="eastAsia" w:ascii="宋体" w:hAnsi="宋体" w:eastAsia="宋体" w:cs="宋体"/>
                <w:sz w:val="24"/>
                <w:szCs w:val="24"/>
                <w:lang w:val="en-US" w:eastAsia="zh-CN"/>
              </w:rPr>
              <w:t>安装</w:t>
            </w:r>
            <w:r>
              <w:rPr>
                <w:rFonts w:hint="eastAsia" w:ascii="宋体" w:hAnsi="宋体" w:eastAsia="宋体" w:cs="宋体"/>
                <w:sz w:val="24"/>
                <w:szCs w:val="24"/>
              </w:rPr>
              <w:t>使用指导，否则取消供货资格</w:t>
            </w:r>
            <w:r>
              <w:rPr>
                <w:rFonts w:hint="eastAsia" w:ascii="宋体" w:hAnsi="宋体" w:eastAsia="宋体" w:cs="宋体"/>
                <w:sz w:val="24"/>
                <w:szCs w:val="24"/>
                <w:lang w:eastAsia="zh-CN"/>
              </w:rPr>
              <w:t>；</w:t>
            </w:r>
          </w:p>
          <w:p w14:paraId="16B4E77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生产厂家技术工程师</w:t>
            </w:r>
            <w:r>
              <w:rPr>
                <w:rFonts w:hint="eastAsia" w:ascii="宋体" w:hAnsi="宋体" w:eastAsia="宋体" w:cs="宋体"/>
                <w:sz w:val="24"/>
                <w:szCs w:val="24"/>
                <w:lang w:val="en-US" w:eastAsia="zh-CN"/>
              </w:rPr>
              <w:t>人员要求：（1）现场安装</w:t>
            </w:r>
            <w:r>
              <w:rPr>
                <w:rFonts w:hint="eastAsia" w:ascii="宋体" w:hAnsi="宋体" w:eastAsia="宋体" w:cs="宋体"/>
                <w:sz w:val="24"/>
                <w:szCs w:val="24"/>
              </w:rPr>
              <w:t>负责人</w:t>
            </w:r>
            <w:r>
              <w:rPr>
                <w:rFonts w:hint="eastAsia" w:ascii="宋体" w:hAnsi="宋体" w:eastAsia="宋体" w:cs="宋体"/>
                <w:sz w:val="24"/>
                <w:szCs w:val="24"/>
                <w:lang w:val="en-US" w:eastAsia="zh-CN"/>
              </w:rPr>
              <w:t>需具有</w:t>
            </w:r>
            <w:r>
              <w:rPr>
                <w:rFonts w:hint="eastAsia" w:ascii="宋体" w:hAnsi="宋体" w:eastAsia="宋体" w:cs="宋体"/>
                <w:kern w:val="2"/>
                <w:sz w:val="24"/>
                <w:szCs w:val="24"/>
                <w:lang w:val="en-US" w:eastAsia="zh-CN" w:bidi="ar-SA"/>
              </w:rPr>
              <w:t>全日制一级机电建造师证书。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供货时需提供证书</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现场安装人员至少有三人须分别或同时具有电工证，焊工证，机组/发动机专业资质证</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供货时需提供证书</w:t>
            </w:r>
            <w:r>
              <w:rPr>
                <w:rFonts w:hint="eastAsia" w:ascii="宋体" w:hAnsi="宋体" w:eastAsia="宋体" w:cs="宋体"/>
                <w:sz w:val="24"/>
                <w:szCs w:val="24"/>
                <w:lang w:eastAsia="zh-CN"/>
              </w:rPr>
              <w:t>）</w:t>
            </w:r>
          </w:p>
          <w:p w14:paraId="67EE9CFC">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4、投标人需承诺中标后提供</w:t>
            </w:r>
            <w:r>
              <w:rPr>
                <w:rFonts w:hint="eastAsia" w:ascii="宋体" w:hAnsi="宋体" w:eastAsia="宋体" w:cs="宋体"/>
                <w:kern w:val="2"/>
                <w:sz w:val="24"/>
                <w:szCs w:val="24"/>
                <w:lang w:val="en-US" w:eastAsia="zh-CN" w:bidi="ar-SA"/>
              </w:rPr>
              <w:t>完善的柴油发电机组机房深化设计图纸，包括机组布局和安装</w:t>
            </w:r>
            <w:r>
              <w:rPr>
                <w:rFonts w:hint="eastAsia" w:ascii="宋体" w:hAnsi="宋体" w:eastAsia="宋体" w:cs="宋体"/>
                <w:sz w:val="24"/>
                <w:szCs w:val="24"/>
                <w:lang w:val="en-US" w:eastAsia="zh-CN"/>
              </w:rPr>
              <w:t>图纸（提供承诺函并加盖公章，格式自拟）；</w:t>
            </w:r>
          </w:p>
          <w:p w14:paraId="0B709280">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5、投标人需承诺在使用过程中因设备质量原因导致的任何事故所造成的所有后果由投标人承担（提供承诺函并加盖公章，格式自拟）。</w:t>
            </w:r>
          </w:p>
          <w:p w14:paraId="5542A8C6">
            <w:pPr>
              <w:spacing w:line="360" w:lineRule="auto"/>
              <w:jc w:val="left"/>
              <w:rPr>
                <w:rFonts w:hint="eastAsia" w:ascii="宋体" w:hAnsi="宋体" w:eastAsia="宋体" w:cs="宋体"/>
                <w:b w:val="0"/>
                <w:bCs w:val="0"/>
                <w:spacing w:val="-5"/>
                <w:sz w:val="24"/>
                <w:szCs w:val="24"/>
              </w:rPr>
            </w:pPr>
            <w:r>
              <w:rPr>
                <w:rFonts w:hint="eastAsia" w:ascii="宋体" w:hAnsi="宋体" w:eastAsia="宋体" w:cs="宋体"/>
                <w:kern w:val="2"/>
                <w:sz w:val="24"/>
                <w:szCs w:val="24"/>
                <w:lang w:val="en-US" w:eastAsia="zh-CN" w:bidi="ar-SA"/>
              </w:rPr>
              <w:t>6、满负载需到10%功率，供货时现场测功率负载，如果不能达到要求，取消投标人供货资格。</w:t>
            </w:r>
          </w:p>
        </w:tc>
      </w:tr>
    </w:tbl>
    <w:p w14:paraId="54046266">
      <w:pPr>
        <w:spacing w:line="360" w:lineRule="auto"/>
        <w:rPr>
          <w:rFonts w:hint="eastAsia" w:ascii="宋体" w:hAnsi="宋体" w:eastAsia="宋体" w:cs="宋体"/>
          <w:b/>
          <w:bCs/>
          <w:spacing w:val="6"/>
          <w:sz w:val="24"/>
          <w:szCs w:val="24"/>
        </w:rPr>
      </w:pPr>
    </w:p>
    <w:p w14:paraId="23280F8F">
      <w:pPr>
        <w:spacing w:line="360" w:lineRule="auto"/>
        <w:rPr>
          <w:rFonts w:hint="eastAsia" w:ascii="宋体" w:hAnsi="宋体" w:eastAsia="宋体" w:cs="宋体"/>
          <w:b/>
          <w:bCs/>
          <w:spacing w:val="-1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DhjMDQ0ZWQwZmIxOGNmZjlkYjczZmI3NjIyZDIifQ=="/>
    <w:docVar w:name="KSO_WPS_MARK_KEY" w:val="378f39bb-df63-41f5-8cc4-855210925a23"/>
  </w:docVars>
  <w:rsids>
    <w:rsidRoot w:val="0B6B7E8C"/>
    <w:rsid w:val="08FB40D9"/>
    <w:rsid w:val="0B6B7E8C"/>
    <w:rsid w:val="100F3440"/>
    <w:rsid w:val="17455ED1"/>
    <w:rsid w:val="20DD3C12"/>
    <w:rsid w:val="22C32808"/>
    <w:rsid w:val="271877A5"/>
    <w:rsid w:val="272B098D"/>
    <w:rsid w:val="2C083CEA"/>
    <w:rsid w:val="37757D3B"/>
    <w:rsid w:val="37FE2E8D"/>
    <w:rsid w:val="412E58AB"/>
    <w:rsid w:val="52AE52B6"/>
    <w:rsid w:val="56711429"/>
    <w:rsid w:val="57BA66A0"/>
    <w:rsid w:val="6B1C1E0E"/>
    <w:rsid w:val="6D766B20"/>
    <w:rsid w:val="6FED3DF1"/>
    <w:rsid w:val="72720D08"/>
    <w:rsid w:val="75385922"/>
    <w:rsid w:val="7C0E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19"/>
      <w:szCs w:val="19"/>
      <w:lang w:val="en-US" w:eastAsia="en-US" w:bidi="ar-SA"/>
    </w:rPr>
  </w:style>
  <w:style w:type="paragraph" w:styleId="3">
    <w:name w:val="toc 2"/>
    <w:basedOn w:val="1"/>
    <w:next w:val="1"/>
    <w:qFormat/>
    <w:uiPriority w:val="0"/>
    <w:pPr>
      <w:adjustRightInd w:val="0"/>
      <w:spacing w:line="360" w:lineRule="atLeast"/>
      <w:ind w:left="420" w:leftChars="200"/>
      <w:jc w:val="left"/>
      <w:textAlignment w:val="baseline"/>
    </w:pPr>
    <w:rPr>
      <w:kern w:val="0"/>
      <w:sz w:val="24"/>
      <w:szCs w:val="20"/>
    </w:rPr>
  </w:style>
  <w:style w:type="paragraph" w:styleId="4">
    <w:name w:val="Body Text Indent"/>
    <w:basedOn w:val="1"/>
    <w:next w:val="5"/>
    <w:unhideWhenUsed/>
    <w:qFormat/>
    <w:uiPriority w:val="99"/>
    <w:pPr>
      <w:spacing w:after="120"/>
      <w:ind w:left="420" w:leftChars="200"/>
    </w:pPr>
  </w:style>
  <w:style w:type="paragraph" w:styleId="5">
    <w:name w:val="toc 6"/>
    <w:basedOn w:val="1"/>
    <w:next w:val="1"/>
    <w:autoRedefine/>
    <w:qFormat/>
    <w:uiPriority w:val="39"/>
    <w:pPr>
      <w:ind w:left="2100" w:leftChars="1000"/>
    </w:pPr>
  </w:style>
  <w:style w:type="paragraph" w:styleId="6">
    <w:name w:val="Plain Text"/>
    <w:basedOn w:val="1"/>
    <w:autoRedefine/>
    <w:qFormat/>
    <w:uiPriority w:val="0"/>
    <w:rPr>
      <w:rFonts w:ascii="Courier New" w:hAnsi="Courier New"/>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qFormat/>
    <w:uiPriority w:val="0"/>
    <w:pPr>
      <w:spacing w:after="0" w:afterLines="0" w:line="360" w:lineRule="auto"/>
      <w:ind w:firstLine="567"/>
    </w:pPr>
    <w:rPr>
      <w:rFonts w:ascii="宋体"/>
      <w:sz w:val="30"/>
      <w:szCs w:val="20"/>
    </w:rPr>
  </w:style>
  <w:style w:type="paragraph" w:styleId="10">
    <w:name w:val="Body Text First Indent 2"/>
    <w:basedOn w:val="4"/>
    <w:next w:val="1"/>
    <w:autoRedefine/>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Table Text"/>
    <w:basedOn w:val="1"/>
    <w:autoRedefine/>
    <w:semiHidden/>
    <w:qFormat/>
    <w:uiPriority w:val="0"/>
    <w:rPr>
      <w:rFonts w:ascii="宋体" w:hAnsi="宋体" w:eastAsia="宋体" w:cs="宋体"/>
      <w:sz w:val="20"/>
      <w:szCs w:val="20"/>
      <w:lang w:val="en-US" w:eastAsia="en-US"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2279</Words>
  <Characters>2444</Characters>
  <Lines>0</Lines>
  <Paragraphs>0</Paragraphs>
  <TotalTime>342</TotalTime>
  <ScaleCrop>false</ScaleCrop>
  <LinksUpToDate>false</LinksUpToDate>
  <CharactersWithSpaces>2451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2024-05-10T12:24:00Z</dcterms:created>
  <dc:creator>叶</dc:creator>
  <cp:lastModifiedBy>不到</cp:lastModifiedBy>
  <dcterms:modified xsi:type="dcterms:W3CDTF">2024-10-16T08:44:04Z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C463C444BE7443258F3F43410B5C307E_13</vt:lpwstr>
  </property>
</Properties>
</file>