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1937" w:type="dxa"/>
        <w:tblInd w:w="93" w:type="dxa"/>
        <w:tblLayout w:type="fixed"/>
        <w:tblCellMar>
          <w:top w:w="0" w:type="dxa"/>
          <w:left w:w="108" w:type="dxa"/>
          <w:bottom w:w="0" w:type="dxa"/>
          <w:right w:w="108" w:type="dxa"/>
        </w:tblCellMar>
      </w:tblPr>
      <w:tblGrid>
        <w:gridCol w:w="747"/>
        <w:gridCol w:w="1035"/>
        <w:gridCol w:w="8400"/>
        <w:gridCol w:w="750"/>
        <w:gridCol w:w="615"/>
        <w:gridCol w:w="390"/>
      </w:tblGrid>
      <w:tr>
        <w:tblPrEx>
          <w:tblCellMar>
            <w:top w:w="0" w:type="dxa"/>
            <w:left w:w="108" w:type="dxa"/>
            <w:bottom w:w="0" w:type="dxa"/>
            <w:right w:w="108" w:type="dxa"/>
          </w:tblCellMar>
        </w:tblPrEx>
        <w:trPr>
          <w:trHeight w:val="499" w:hRule="atLeast"/>
        </w:trPr>
        <w:tc>
          <w:tcPr>
            <w:tcW w:w="11937" w:type="dxa"/>
            <w:gridSpan w:val="6"/>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阿拉善盟第一中学会议广播系统升级改造项目</w:t>
            </w:r>
          </w:p>
        </w:tc>
      </w:tr>
      <w:tr>
        <w:tblPrEx>
          <w:tblCellMar>
            <w:top w:w="0" w:type="dxa"/>
            <w:left w:w="108" w:type="dxa"/>
            <w:bottom w:w="0" w:type="dxa"/>
            <w:right w:w="108" w:type="dxa"/>
          </w:tblCellMar>
        </w:tblPrEx>
        <w:trPr>
          <w:trHeight w:val="499" w:hRule="atLeast"/>
        </w:trPr>
        <w:tc>
          <w:tcPr>
            <w:tcW w:w="11937" w:type="dxa"/>
            <w:gridSpan w:val="6"/>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jc w:val="left"/>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一、屏体部分：室内P1.86全彩LED显示系统（箱体式）</w:t>
            </w: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设备名称</w:t>
            </w:r>
          </w:p>
        </w:tc>
        <w:tc>
          <w:tcPr>
            <w:tcW w:w="840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技术参数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 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39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tblPrEx>
          <w:tblCellMar>
            <w:top w:w="0" w:type="dxa"/>
            <w:left w:w="108" w:type="dxa"/>
            <w:bottom w:w="0" w:type="dxa"/>
            <w:right w:w="108" w:type="dxa"/>
          </w:tblCellMar>
        </w:tblPrEx>
        <w:trPr>
          <w:trHeight w:val="4215"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LED模组</w:t>
            </w:r>
          </w:p>
        </w:tc>
        <w:tc>
          <w:tcPr>
            <w:tcW w:w="8400" w:type="dxa"/>
            <w:tcBorders>
              <w:top w:val="single" w:color="000000" w:sz="4" w:space="0"/>
              <w:left w:val="single" w:color="000000" w:sz="4" w:space="0"/>
              <w:bottom w:val="single" w:color="000000" w:sz="4" w:space="0"/>
              <w:right w:val="nil"/>
            </w:tcBorders>
            <w:shd w:val="clear" w:color="auto" w:fill="auto"/>
          </w:tcPr>
          <w:p>
            <w:pPr>
              <w:widowControl/>
              <w:jc w:val="left"/>
              <w:textAlignment w:val="top"/>
              <w:rPr>
                <w:rStyle w:val="7"/>
                <w:rFonts w:hint="default"/>
                <w:sz w:val="22"/>
                <w:szCs w:val="22"/>
                <w:lang w:bidi="ar"/>
              </w:rPr>
            </w:pPr>
            <w:r>
              <w:rPr>
                <w:rFonts w:ascii="宋体" w:hAnsi="宋体" w:eastAsia="宋体" w:cs="宋体"/>
                <w:sz w:val="24"/>
                <w:szCs w:val="24"/>
              </w:rPr>
              <w:t>★</w:t>
            </w:r>
            <w:r>
              <w:rPr>
                <w:rFonts w:hint="eastAsia" w:ascii="宋体" w:hAnsi="宋体" w:eastAsia="宋体" w:cs="宋体"/>
                <w:color w:val="000000"/>
                <w:kern w:val="0"/>
                <w:sz w:val="22"/>
                <w:szCs w:val="22"/>
                <w:lang w:bidi="ar"/>
              </w:rPr>
              <w:t>1.显示屏尺寸为：宽×高：约12.80米×7.20米；整屏分辨率：≥6880点×3870点；</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2.模组尺寸：320×160，箱体尺寸：640*480.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▲3.点间距：1.86mm，像素组成：1RIG1B 三合一SMD表贴;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▲4.最大亮度：0 -1500 c d / m可调，具有蓝光抑制功能；</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▲5.平整度： 达到C级标准，P≤0.05 m支持6轴向精密微调；</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6.像素中心距相对偏差：达到C级标准，JX&lt;0.5%；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7.垂直及水平相对偏差均达到C级标准；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8.外壳防护等级：达到C级标准，F≥IP6 X；</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▲9.具有随环境照度的变化而自动亮度调整的亮度调整功能，支持手动、自亮度调整动、程控</w:t>
            </w:r>
            <w:r>
              <w:rPr>
                <w:rFonts w:ascii="宋体" w:hAnsi="宋体" w:eastAsia="宋体" w:cs="宋体"/>
                <w:color w:val="000000"/>
                <w:kern w:val="0"/>
                <w:sz w:val="22"/>
                <w:szCs w:val="22"/>
                <w:lang w:bidi="ar"/>
              </w:rPr>
              <w:t>256</w:t>
            </w:r>
            <w:r>
              <w:rPr>
                <w:rFonts w:hint="eastAsia" w:ascii="宋体" w:hAnsi="宋体" w:eastAsia="宋体" w:cs="宋体"/>
                <w:color w:val="000000"/>
                <w:kern w:val="0"/>
                <w:sz w:val="22"/>
                <w:szCs w:val="22"/>
                <w:lang w:bidi="ar"/>
              </w:rPr>
              <w:t>级调节（0 - 100 %可调），跟随亮度调整，不出现明显的灰度损失现象；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▲10.亮度校正：支持单点（ 逐点） 亮度校正，支持出厂校正及现场校正；</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▲11.最高对比度：15000:1，色温：500K-18000K可调，水平视角170度、垂直视角170度，亮度均匀性：99.5%；色域：≥110%NTSC</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12.基色主波长误差：达到C级标准；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13.换帧频率：C级，50&amp;60Hz，支持120Hz等3D显示技术，刷新频率：C级，≥3840Hz；</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14.峰值功耗：450w/m2，平均功耗：200w/m²；</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15.样品在标准工作环境下使用配套材料点亮，样品在亮度300~330 (cd/m2) 时点亮所需的功率应＜12W；</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16.模组供电方式：支持模组级DC供电方式（48V DC-60V DC），接地：有保护接地端子，接地电阻不大于0.05</w:t>
            </w:r>
            <w:r>
              <w:rPr>
                <w:rStyle w:val="6"/>
                <w:rFonts w:eastAsia="宋体"/>
                <w:sz w:val="22"/>
                <w:szCs w:val="22"/>
                <w:lang w:bidi="ar"/>
              </w:rPr>
              <w:t>Ω</w:t>
            </w:r>
            <w:r>
              <w:rPr>
                <w:rStyle w:val="7"/>
                <w:rFonts w:hint="default"/>
                <w:sz w:val="22"/>
                <w:szCs w:val="22"/>
                <w:lang w:bidi="ar"/>
              </w:rPr>
              <w:t>，对地漏电流：不超过0.3m A/m2（有效值），静电放电抗扰度测式：符合GB/T17618-2015，空气放电8kV</w:t>
            </w:r>
            <w:r>
              <w:rPr>
                <w:rStyle w:val="7"/>
                <w:rFonts w:hint="eastAsia" w:eastAsia="宋体"/>
                <w:sz w:val="22"/>
                <w:szCs w:val="22"/>
                <w:lang w:eastAsia="zh-CN" w:bidi="ar"/>
              </w:rPr>
              <w:t>，</w:t>
            </w:r>
            <w:r>
              <w:rPr>
                <w:rStyle w:val="7"/>
                <w:rFonts w:hint="default"/>
                <w:sz w:val="22"/>
                <w:szCs w:val="22"/>
                <w:lang w:bidi="ar"/>
              </w:rPr>
              <w:t>接触放电4kV；</w:t>
            </w:r>
            <w:r>
              <w:rPr>
                <w:rStyle w:val="7"/>
                <w:rFonts w:hint="default"/>
                <w:sz w:val="22"/>
                <w:szCs w:val="22"/>
                <w:lang w:bidi="ar"/>
              </w:rPr>
              <w:br w:type="textWrapping"/>
            </w:r>
            <w:r>
              <w:rPr>
                <w:rStyle w:val="7"/>
                <w:rFonts w:hint="default"/>
                <w:sz w:val="22"/>
                <w:szCs w:val="22"/>
                <w:lang w:bidi="ar"/>
              </w:rPr>
              <w:t xml:space="preserve">17.正常使用时在达到热平衡后，屏体结构的金属部分的温升不超过升10K，绝缘材料的温升15K </w:t>
            </w:r>
            <w:r>
              <w:rPr>
                <w:rStyle w:val="7"/>
                <w:rFonts w:hint="default"/>
                <w:sz w:val="22"/>
                <w:szCs w:val="22"/>
                <w:lang w:bidi="ar"/>
              </w:rPr>
              <w:br w:type="textWrapping"/>
            </w:r>
            <w:r>
              <w:rPr>
                <w:rStyle w:val="7"/>
                <w:rFonts w:hint="default"/>
                <w:sz w:val="22"/>
                <w:szCs w:val="22"/>
                <w:lang w:bidi="ar"/>
              </w:rPr>
              <w:t>▲18.通过盐雾测试：按盐雾试验相关规定进行试验，在盐溶度P H值7 + / - 0 .5，浓度5% NaCL 、温度35 + / - 1 度的条件，连续进行7 2 h 喷雾试验结束，显示屏表面无锈蚀，性能完好，正常工作测试等级10级；</w:t>
            </w:r>
            <w:r>
              <w:rPr>
                <w:rStyle w:val="7"/>
                <w:rFonts w:hint="default"/>
                <w:sz w:val="22"/>
                <w:szCs w:val="22"/>
                <w:lang w:bidi="ar"/>
              </w:rPr>
              <w:br w:type="textWrapping"/>
            </w:r>
            <w:r>
              <w:rPr>
                <w:rStyle w:val="7"/>
                <w:rFonts w:hint="default"/>
                <w:sz w:val="22"/>
                <w:szCs w:val="22"/>
                <w:lang w:bidi="ar"/>
              </w:rPr>
              <w:t>19.通过光生物安全及蓝光危害测试，满足蓝光视网膜危害等级检测要求， 符合肉眼观看标准；</w:t>
            </w:r>
            <w:r>
              <w:rPr>
                <w:rStyle w:val="7"/>
                <w:rFonts w:hint="default"/>
                <w:sz w:val="22"/>
                <w:szCs w:val="22"/>
                <w:lang w:bidi="ar"/>
              </w:rPr>
              <w:br w:type="textWrapping"/>
            </w:r>
            <w:r>
              <w:rPr>
                <w:rStyle w:val="7"/>
                <w:rFonts w:hint="default"/>
                <w:sz w:val="22"/>
                <w:szCs w:val="22"/>
                <w:lang w:bidi="ar"/>
              </w:rPr>
              <w:t>20.通过湿热负载、恒定湿热测试，测试标准：GB/T 2423 .3；</w:t>
            </w:r>
            <w:r>
              <w:rPr>
                <w:rStyle w:val="7"/>
                <w:rFonts w:hint="default"/>
                <w:sz w:val="22"/>
                <w:szCs w:val="22"/>
                <w:lang w:bidi="ar"/>
              </w:rPr>
              <w:br w:type="textWrapping"/>
            </w:r>
            <w:r>
              <w:rPr>
                <w:rStyle w:val="7"/>
                <w:rFonts w:hint="default"/>
                <w:sz w:val="22"/>
                <w:szCs w:val="22"/>
                <w:lang w:bidi="ar"/>
              </w:rPr>
              <w:t>21.通过震动测试：振动试验按GB/T6587的规定对显示模组进行。在振动频率5Hz-55Hz-5Hz,振幅为 0.19mm 的 条件下，一次扫描5min,互相垂直的 二个轴向各扫描二次，试验后样品外 观结构和功能均应正常；</w:t>
            </w:r>
            <w:r>
              <w:rPr>
                <w:rStyle w:val="7"/>
                <w:rFonts w:hint="default"/>
                <w:sz w:val="22"/>
                <w:szCs w:val="22"/>
                <w:lang w:bidi="ar"/>
              </w:rPr>
              <w:br w:type="textWrapping"/>
            </w:r>
            <w:r>
              <w:rPr>
                <w:rStyle w:val="7"/>
                <w:rFonts w:hint="default"/>
                <w:sz w:val="22"/>
                <w:szCs w:val="22"/>
                <w:lang w:bidi="ar"/>
              </w:rPr>
              <w:t>22.备份功能：电源备份（ 支持N+1 元余备份或双电源备份），信号备份（支持发送卡和接收卡双备份）</w:t>
            </w:r>
            <w:r>
              <w:rPr>
                <w:rStyle w:val="7"/>
                <w:rFonts w:hint="default"/>
                <w:sz w:val="22"/>
                <w:szCs w:val="22"/>
                <w:lang w:bidi="ar"/>
              </w:rPr>
              <w:br w:type="textWrapping"/>
            </w:r>
            <w:r>
              <w:rPr>
                <w:rStyle w:val="7"/>
                <w:rFonts w:hint="default"/>
                <w:sz w:val="22"/>
                <w:szCs w:val="22"/>
                <w:lang w:bidi="ar"/>
              </w:rPr>
              <w:t>23.支持数据存储功能，支持模块级亮度色度校正数据的存储及回读动能；</w:t>
            </w:r>
            <w:r>
              <w:rPr>
                <w:rStyle w:val="7"/>
                <w:rFonts w:hint="default"/>
                <w:sz w:val="22"/>
                <w:szCs w:val="22"/>
                <w:lang w:bidi="ar"/>
              </w:rPr>
              <w:br w:type="textWrapping"/>
            </w:r>
            <w:r>
              <w:rPr>
                <w:rStyle w:val="7"/>
                <w:rFonts w:hint="default"/>
                <w:sz w:val="22"/>
                <w:szCs w:val="22"/>
                <w:lang w:bidi="ar"/>
              </w:rPr>
              <w:t>24.测试模式：配备模组级测试按钮，支持电源和信号状态显示；</w:t>
            </w:r>
            <w:r>
              <w:rPr>
                <w:rStyle w:val="7"/>
                <w:rFonts w:hint="default"/>
                <w:sz w:val="22"/>
                <w:szCs w:val="22"/>
                <w:lang w:bidi="ar"/>
              </w:rPr>
              <w:br w:type="textWrapping"/>
            </w:r>
            <w:r>
              <w:rPr>
                <w:rStyle w:val="7"/>
                <w:rFonts w:hint="default"/>
                <w:sz w:val="22"/>
                <w:szCs w:val="22"/>
                <w:lang w:bidi="ar"/>
              </w:rPr>
              <w:t>▲25.支持图像增强技术， 采用先进的Y校正技术，可通过调整 Y曲线提升图像清晰度、对比度、饱和度、色度和流畅度等视觉效果，支持</w:t>
            </w:r>
            <w:r>
              <w:rPr>
                <w:rStyle w:val="6"/>
                <w:rFonts w:eastAsia="宋体"/>
                <w:sz w:val="22"/>
                <w:szCs w:val="22"/>
                <w:lang w:bidi="ar"/>
              </w:rPr>
              <w:t>γ</w:t>
            </w:r>
            <w:r>
              <w:rPr>
                <w:rStyle w:val="7"/>
                <w:rFonts w:hint="default"/>
                <w:sz w:val="22"/>
                <w:szCs w:val="22"/>
                <w:lang w:bidi="ar"/>
              </w:rPr>
              <w:t>校正，支持</w:t>
            </w:r>
            <w:r>
              <w:rPr>
                <w:rStyle w:val="6"/>
                <w:rFonts w:eastAsia="宋体"/>
                <w:sz w:val="22"/>
                <w:szCs w:val="22"/>
                <w:lang w:bidi="ar"/>
              </w:rPr>
              <w:t>γ</w:t>
            </w:r>
            <w:r>
              <w:rPr>
                <w:rStyle w:val="7"/>
                <w:rFonts w:hint="default"/>
                <w:sz w:val="22"/>
                <w:szCs w:val="22"/>
                <w:lang w:bidi="ar"/>
              </w:rPr>
              <w:t>校正曲线≥20条；</w:t>
            </w:r>
            <w:r>
              <w:rPr>
                <w:rStyle w:val="7"/>
                <w:rFonts w:hint="default"/>
                <w:sz w:val="22"/>
                <w:szCs w:val="22"/>
                <w:lang w:bidi="ar"/>
              </w:rPr>
              <w:br w:type="textWrapping"/>
            </w:r>
            <w:r>
              <w:rPr>
                <w:rStyle w:val="7"/>
                <w:rFonts w:hint="default"/>
                <w:sz w:val="22"/>
                <w:szCs w:val="22"/>
                <w:lang w:bidi="ar"/>
              </w:rPr>
              <w:t>26.节能：当样品与亮度相同的常规款产品在相同环境下点亮时，样品点亮所需的功率应为普通常规产品的50%~60%；</w:t>
            </w:r>
            <w:r>
              <w:rPr>
                <w:rStyle w:val="7"/>
                <w:rFonts w:hint="default"/>
                <w:sz w:val="22"/>
                <w:szCs w:val="22"/>
                <w:lang w:bidi="ar"/>
              </w:rPr>
              <w:br w:type="textWrapping"/>
            </w:r>
            <w:r>
              <w:rPr>
                <w:rStyle w:val="7"/>
                <w:rFonts w:hint="default"/>
                <w:sz w:val="22"/>
                <w:szCs w:val="22"/>
                <w:lang w:bidi="ar"/>
              </w:rPr>
              <w:t>▲27.反光率：＜3%，光衰率：工作三年光衰减＜15%；</w:t>
            </w:r>
            <w:r>
              <w:rPr>
                <w:rStyle w:val="7"/>
                <w:rFonts w:hint="default"/>
                <w:sz w:val="22"/>
                <w:szCs w:val="22"/>
                <w:lang w:bidi="ar"/>
              </w:rPr>
              <w:br w:type="textWrapping"/>
            </w:r>
            <w:r>
              <w:rPr>
                <w:rStyle w:val="7"/>
                <w:rFonts w:hint="default"/>
                <w:sz w:val="22"/>
                <w:szCs w:val="22"/>
                <w:lang w:bidi="ar"/>
              </w:rPr>
              <w:t>▲28.支持抗强光干扰，可抵抗太阳光等强光干扰，照度在95K Lux能正常观看；具备智能光感护眼功能：显示単元可自动识别环境光强弱，根据环境光变化调节屏幕亮度；</w:t>
            </w:r>
          </w:p>
          <w:p>
            <w:pPr>
              <w:widowControl/>
              <w:jc w:val="left"/>
              <w:textAlignment w:val="top"/>
              <w:rPr>
                <w:rStyle w:val="7"/>
                <w:rFonts w:hint="default"/>
                <w:sz w:val="22"/>
                <w:szCs w:val="22"/>
                <w:lang w:bidi="ar"/>
              </w:rPr>
            </w:pPr>
            <w:r>
              <w:rPr>
                <w:rStyle w:val="7"/>
                <w:rFonts w:hint="default"/>
                <w:sz w:val="22"/>
                <w:szCs w:val="22"/>
                <w:lang w:bidi="ar"/>
              </w:rPr>
              <w:t>▲29.需要提供原厂盖章售后质保函；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92.16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39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ascii="宋体" w:hAnsi="宋体" w:eastAsia="宋体" w:cs="宋体"/>
                <w:color w:val="000000"/>
                <w:sz w:val="22"/>
                <w:szCs w:val="22"/>
              </w:rPr>
            </w:pPr>
          </w:p>
        </w:tc>
      </w:tr>
      <w:tr>
        <w:tblPrEx>
          <w:tblCellMar>
            <w:top w:w="0" w:type="dxa"/>
            <w:left w:w="108" w:type="dxa"/>
            <w:bottom w:w="0" w:type="dxa"/>
            <w:right w:w="108" w:type="dxa"/>
          </w:tblCellMar>
        </w:tblPrEx>
        <w:trPr>
          <w:trHeight w:val="50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主控系统</w:t>
            </w:r>
          </w:p>
        </w:tc>
        <w:tc>
          <w:tcPr>
            <w:tcW w:w="8400" w:type="dxa"/>
            <w:tcBorders>
              <w:top w:val="single" w:color="000000" w:sz="4" w:space="0"/>
              <w:left w:val="single" w:color="000000" w:sz="4" w:space="0"/>
              <w:bottom w:val="single" w:color="000000" w:sz="4" w:space="0"/>
              <w:right w:val="nil"/>
            </w:tcBorders>
            <w:shd w:val="clear" w:color="auto" w:fill="auto"/>
          </w:tcPr>
          <w:p>
            <w:pPr>
              <w:widowControl/>
              <w:jc w:val="left"/>
              <w:textAlignment w:val="top"/>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包含：H5机箱，HDMI1.3输入3张，HDMI2.0输入1张，16网口板卡-3张。</w:t>
            </w:r>
          </w:p>
          <w:p>
            <w:pPr>
              <w:widowControl/>
              <w:numPr>
                <w:ilvl w:val="0"/>
                <w:numId w:val="1"/>
              </w:numPr>
              <w:jc w:val="left"/>
              <w:textAlignment w:val="top"/>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插卡式纯硬件架构设计，设备大小不超过5U,金属结构机箱，支持标准机架式安装；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▲2、前面板内嵌不小于7 英寸液晶显示屏，可触摸进行显示设备运行状态与控制，包括但不限于：设备名称、接口状态、 运行状态，参数设置、固件升级、文件备份、预监回显查看等；</w:t>
            </w:r>
          </w:p>
          <w:p>
            <w:pPr>
              <w:widowControl/>
              <w:numPr>
                <w:ilvl w:val="0"/>
                <w:numId w:val="0"/>
              </w:numPr>
              <w:jc w:val="left"/>
              <w:textAlignment w:val="top"/>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3、</w:t>
            </w:r>
            <w:r>
              <w:rPr>
                <w:rFonts w:hint="eastAsia" w:ascii="宋体" w:hAnsi="宋体" w:eastAsia="宋体" w:cs="宋体"/>
                <w:color w:val="000000"/>
                <w:kern w:val="0"/>
                <w:sz w:val="22"/>
                <w:szCs w:val="22"/>
                <w:lang w:bidi="ar"/>
              </w:rPr>
              <w:t>设备机箱规模不少于 40路视频输入、 12 路视频输出；支持不少于48路网口输出，单张网口输出卡最大输出分辨率不少于5120*2048；</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▲4、单张输出板卡支持不少于16个图层，支持图层在输出接口间漫游，可进行图层缩放、翻转、截取、冻结等参数设置；</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▲5、输出接口均支持添加一个背景图和一个OSD字幕，背景图及OSD最大支持64KK，且支持透明度及位置自由调节</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▲6、IPC输入卡支持不低于4K 视频接入，不低于16路视频解码输出；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▲7、为了提升设备的故障排查效率，可监测设备温度、电压、 风扇在线状态，支持智能识别板卡接口组合，板卡和接口状态监测，信号丢失预警；</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▲8、支持屏幕背景图显示；支持对输入添加文字或图片台标，文字与图片背景、位置可调；支持对输入添加 OSD 文字或图片，属性可调；</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▲9、支持不少于2000个用户场景，可设置为图片或视频，场景切换支持淡入淡出、直切效果；场景调取响应时间不超过60ms,支持对场景分组和进行场景轮巡；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▲10、支持对所有输入源同时预监，对所有输出进行回显（包含IP流回显）；</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▲11、支持用户权限分级管控，超级管理员可分配用户使用权限，支持自定义输入输出EDID，可导入导出，支持高级时序设置；</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12、支持实时和预编模式，实时模式可实现画面控制实时上屏显示，预编模式支持在软件端进行显示内容预编辑后，再上屏显示；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13、支持输入源画面任意截取，对截取的画面开窗调用，并可作为一个新的输入源， 不影响原输入源的使用；</w:t>
            </w:r>
          </w:p>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▲14、系统需具备良好的兼容性，拼接器配置软件至少需支持windows 、麒麟、IOS、Android 、Linux等操作系统访问设备及交互操作；</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39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配电箱</w:t>
            </w:r>
          </w:p>
        </w:tc>
        <w:tc>
          <w:tcPr>
            <w:tcW w:w="8400" w:type="dxa"/>
            <w:tcBorders>
              <w:top w:val="single" w:color="000000" w:sz="4" w:space="0"/>
              <w:left w:val="single" w:color="000000" w:sz="4" w:space="0"/>
              <w:bottom w:val="single" w:color="000000" w:sz="4" w:space="0"/>
              <w:right w:val="nil"/>
            </w:tcBorders>
            <w:shd w:val="clear" w:color="auto" w:fill="auto"/>
          </w:tcPr>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额定功率：100KW；安装方式：壁挂式；控制方式：手动控制 一键启动、停止；时控控制：四组时间段设置；自动控制：PLC ；中控控制：第三方，厂家提供协议 ；传感器：温度传感器 485 ；烟雾：红外线光电，直径 104mm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输入接线：接线方式：国家 3 相 5 线 ；输入电压：3 相 380V，50Hz ；输入电缆 YJV-4*70mm²+50m m²；输出接线：接线方式：单相 3 线，L、N、PE ；输出电压：单相 220V ；单路功率：3.5KW ；输出路数：30；输出电缆：RVV-3*2.5mm²；IP 等级：IP43（室内）；防雷：40KA，25</w:t>
            </w:r>
            <w:r>
              <w:rPr>
                <w:rStyle w:val="8"/>
                <w:rFonts w:eastAsia="宋体"/>
                <w:sz w:val="22"/>
                <w:szCs w:val="22"/>
                <w:lang w:bidi="ar"/>
              </w:rPr>
              <w:t>μ</w:t>
            </w:r>
            <w:r>
              <w:rPr>
                <w:rStyle w:val="7"/>
                <w:rFonts w:hint="default"/>
                <w:sz w:val="22"/>
                <w:szCs w:val="22"/>
                <w:lang w:bidi="ar"/>
              </w:rPr>
              <w:t>S ；执行标准：GB/T7251.12-2013 ；工作环境：温度 -10℃---40℃ ；湿度 ≤80％ RH ；存储环境：温度 -30℃---70℃ ；湿度 ≤95％ RH ；物理规格（室内）：尺寸</w:t>
            </w:r>
            <w:r>
              <w:rPr>
                <w:rStyle w:val="7"/>
                <w:sz w:val="22"/>
                <w:szCs w:val="22"/>
                <w:lang w:bidi="ar"/>
              </w:rPr>
              <w:t>约</w:t>
            </w:r>
            <w:r>
              <w:rPr>
                <w:rStyle w:val="7"/>
                <w:rFonts w:hint="default"/>
                <w:sz w:val="22"/>
                <w:szCs w:val="22"/>
                <w:lang w:bidi="ar"/>
              </w:rPr>
              <w:t xml:space="preserve">1200mm*600 mm *350 mm（高*宽*厚）；重量 38KG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39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eastAsia="宋体" w:cs="宋体"/>
                <w:b/>
                <w:bCs/>
                <w:color w:val="000000"/>
                <w:sz w:val="22"/>
                <w:szCs w:val="22"/>
              </w:rPr>
            </w:pP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结构安装调试运输</w:t>
            </w:r>
          </w:p>
        </w:tc>
        <w:tc>
          <w:tcPr>
            <w:tcW w:w="84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LED屏体支撑结构框架，由方钢焊接形成，具体尺寸需施工人员于现场进行实地测量，包边材料为黑色拉丝工艺不锈钢材质，施工人员结合现场整体色彩搭配选择不同材质进行屏幕包边，包边厚度一般为10CM，可根据现场情况进行更改，对LED屏幕进行安装，LED箱体对接钢结构进行安装，安装LED模组及接收卡、电源等，负责调试发送接收卡，使LED显示屏稳定运行，并保证屏幕显示内容无撕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92.16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9" w:hRule="atLeast"/>
        </w:trPr>
        <w:tc>
          <w:tcPr>
            <w:tcW w:w="11937" w:type="dxa"/>
            <w:gridSpan w:val="6"/>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jc w:val="left"/>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二、屏体部分：行政楼户外P10单红</w:t>
            </w: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设备名称</w:t>
            </w:r>
          </w:p>
        </w:tc>
        <w:tc>
          <w:tcPr>
            <w:tcW w:w="8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技术参数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 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39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LED模组</w:t>
            </w:r>
          </w:p>
        </w:tc>
        <w:tc>
          <w:tcPr>
            <w:tcW w:w="84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显示屏尺寸为：长×高：约为19.84米×1,12米；</w:t>
            </w:r>
          </w:p>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像素构成 1R</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像素封装 DIP546</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红灯(参考) 620-625 nm 600-1500 mcd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模组尺寸 长320mm*宽 160mm*厚 23mm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分辨率 32*16=512dots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灰度/颜色 256 级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像素点间距 10mm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模组重量 540±10 克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光学特性 全亮</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亮度 ≥5000cd/m2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视角 水平 90±10°，垂直 50±10°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驱动方式 1/4S 恒流驱动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刷新率 ≥1200Hz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换帧频率 60Hz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单板电流 4.5A±0.1A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输入电压（直流） 5V±0.2V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模组功耗 ≤24W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工作电压 220V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工作温度 -20ºC to +50ºC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工作湿度 10% to 70%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防护等极(正面/反面) IP65/IP21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显示屏寿命 ≥10 万小时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平均无故障时间 ≥5000 小时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像素失控点 低于万分之一，呈离散状态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包装纸箱 尺寸：630*335*350mm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材质：200g 牛卡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包装重量：23±0.5kg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模组数量：40PCS</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438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块</w:t>
            </w:r>
          </w:p>
        </w:tc>
        <w:tc>
          <w:tcPr>
            <w:tcW w:w="3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电源</w:t>
            </w:r>
          </w:p>
        </w:tc>
        <w:tc>
          <w:tcPr>
            <w:tcW w:w="84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电源规格：5V40A200W；输入电压：220VAC；输入频率范围：47-63HZ；输出负载保护：过流短路保护；型号：A-200AF-5；电源尺寸：190*81*30mm；输出电压：5V；散热方式：自冷；工作温度：-20°C~+70°C</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55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39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控制卡</w:t>
            </w:r>
          </w:p>
        </w:tc>
        <w:tc>
          <w:tcPr>
            <w:tcW w:w="84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扫描方式：支持静态至 1/32 扫的任何扫描方式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全彩范围 ：长宽互补；七彩：3072（宽）*64（高）4 级, 8 级：1536（宽）*64（高）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单色范围 (双色减半) ：3072*256 ；全彩数量 ： P10  无灰阶 384 张 ；P10 8 级灰阶 192 张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支持各种高刷全彩单元板(P2,P2.5... P5,P8,P10)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灰度等级：4 级，8 级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支持单元板：列驱动芯片 SM16206S，SM16207S，SM16237DS，SM16017， ICN2046AP，FM6126B，GM6124AP ICN2038S 等常规芯片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支持单元板行译码方式：无译码，138 译码，5266 译码，5958 译码</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内存：16M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智能扫描：支持空点智能扫描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通讯模式：WiFi + U 盘 + 网络 苹果+安卓+PC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电压：宽电压 4.2V-5.2V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基本功能：支持图片、Gif 动画、酷字、字幕、文本、农历、时钟、表盘、 计时、计数、表格等基本功能；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特有功能：全彩灰阶 节目回读 对联屏 天气预报 温湿度 手机遥控 节目点播 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块</w:t>
            </w:r>
          </w:p>
        </w:tc>
        <w:tc>
          <w:tcPr>
            <w:tcW w:w="39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结构安装调试运输</w:t>
            </w:r>
          </w:p>
        </w:tc>
        <w:tc>
          <w:tcPr>
            <w:tcW w:w="84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黑色型材+背条+立柱+黑色包边，LED屏体支撑结构框架，由方钢焊接形成，具体尺寸需施工人员于现场进行实地测量，确保钢结构支架的稳定及尺寸合理，包边材料为黑色拉丝工艺不锈钢材质，施工人员结合现场整体色彩搭配选择不同材质进行屏幕包边，包边厚度一般为10CM，可根据现场情况进行更改，对LED屏幕进行安装，LED箱体对接钢结构进行安装，安装LED模组及接收卡、电源等，负责调试发送接收卡，使LED显示屏稳定运行，并保证屏幕显示内容无撕裂</w:t>
            </w:r>
          </w:p>
          <w:p>
            <w:pPr>
              <w:widowControl/>
              <w:jc w:val="left"/>
              <w:textAlignment w:val="top"/>
              <w:rPr>
                <w:rFonts w:hint="eastAsia" w:ascii="宋体" w:hAnsi="宋体" w:eastAsia="宋体" w:cs="宋体"/>
                <w:color w:val="000000"/>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24.33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390" w:type="dxa"/>
            <w:tcBorders>
              <w:top w:val="single" w:color="000000" w:sz="4" w:space="0"/>
              <w:left w:val="single" w:color="000000" w:sz="4" w:space="0"/>
              <w:bottom w:val="nil"/>
              <w:right w:val="single" w:color="000000" w:sz="8"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9" w:hRule="atLeast"/>
        </w:trPr>
        <w:tc>
          <w:tcPr>
            <w:tcW w:w="11937" w:type="dxa"/>
            <w:gridSpan w:val="6"/>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jc w:val="left"/>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三、屏体部分：操场户外P10单红</w:t>
            </w: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设备名称</w:t>
            </w:r>
          </w:p>
        </w:tc>
        <w:tc>
          <w:tcPr>
            <w:tcW w:w="8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技术参数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 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39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LED模组</w:t>
            </w:r>
          </w:p>
        </w:tc>
        <w:tc>
          <w:tcPr>
            <w:tcW w:w="84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显示屏尺寸为：长×高：约15.04米×0.8米；</w:t>
            </w:r>
          </w:p>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像素构成 1R</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像素封装 DIP546</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红灯(参考) 620-625 nm 600-1500 mcd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模组尺寸 长 320mm*宽 160mm*厚 23mm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分辨率 32*16=512dots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灰度/颜色 256 级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像素点间距 10mm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模组重量 540±10 克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光学特性 全亮</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亮度 ≥5000cd/m2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视角 水平 90±10°，垂直 50±10°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驱动方式 1/4S 恒流驱动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刷新率 ≥1200Hz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换帧频率 60Hz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单板电流 4.5A±0.1A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输入电压（直流） 5V±0.2V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模组功耗 ≤24W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工作电压 220V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工作温度 -20ºC to +50ºC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工作湿度 10% to 70%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防护等极(正面/反面) IP65/IP21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显示屏寿命 ≥10 万小时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平均无故障时间 ≥5000 小时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像素失控点 低于万分之一，呈离散状态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模组数量：40PCS</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239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块</w:t>
            </w:r>
          </w:p>
        </w:tc>
        <w:tc>
          <w:tcPr>
            <w:tcW w:w="3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电源</w:t>
            </w:r>
          </w:p>
        </w:tc>
        <w:tc>
          <w:tcPr>
            <w:tcW w:w="84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电源规格：5V40A200W；输入电压：220VAC；输入频率范围：47-63HZ；输出负载保护：过流短路保护；型号：A-200AF-5；电源尺寸：190*81*30mm；输出电压：5V；散热方式：自冷；工作温度：-20°C~+70°C</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30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39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控制卡</w:t>
            </w:r>
          </w:p>
        </w:tc>
        <w:tc>
          <w:tcPr>
            <w:tcW w:w="84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扫描方式：支持静态至 1/32 扫的任何扫描方式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全彩范围：长宽互补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七彩：768（宽）*64（高）4 级, 8 级：384（宽）*64（高）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单色范围 （双色减半）：3072*64 2048*96 1536 *128 1024*192 768*256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全彩数量：P10 无灰阶 96 张；P10 8 级灰阶 48 张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支持各种高刷全彩单元板(P2,P2.5... P5,P8,P10)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灰度等级：4 级，8 级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支持单元板列驱动芯片：SM16206S，SM16207S，SM16237DS，SM16017，ICN2046AP ，FM6126B，GM6124AP ICN2038S 等常规芯片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支持单元板行译码方式：无译码，138 译码，5266 译码，5958 译码 ；内存：8M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智能扫描：支持空点智能扫描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通讯模式：WiFi + U 盘 + 网络 苹果+安卓+PC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电压：宽电压 3.8V-5V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基本功能：支持图片、Gif 动画、酷字、字幕、文本、农历、时钟、表盘、 计时等基本功能；</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特有功能：全彩灰阶 节目回读 对联屏 天气预报 温湿度 手机遥控 节目自由点播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块</w:t>
            </w:r>
          </w:p>
        </w:tc>
        <w:tc>
          <w:tcPr>
            <w:tcW w:w="39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1180"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结构安装调试运输</w:t>
            </w:r>
          </w:p>
        </w:tc>
        <w:tc>
          <w:tcPr>
            <w:tcW w:w="84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黑色型材+背条+立柱+黑色包边，LED屏体支撑结构框架，由方钢焊接形成，具体尺寸需施工人员于现场进行实地测量，确保钢结构支架的稳定及尺寸合理，包边材料为黑色拉丝工艺不锈钢材质，施工人员结合现场整体色彩搭配选择不同材质进行屏幕包边，包边厚度一般为10CM，可根据现场情况进行更改，对LED屏幕进行安装，LED箱体对接钢结构进行安装，安装LED模组及接收卡、电源等，负责调试发送接收卡，使LED显示屏稳定运行，并保证屏幕显示内容无撕裂</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13.63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390" w:type="dxa"/>
            <w:tcBorders>
              <w:top w:val="single" w:color="000000" w:sz="4" w:space="0"/>
              <w:left w:val="single" w:color="000000" w:sz="4" w:space="0"/>
              <w:bottom w:val="nil"/>
              <w:right w:val="single" w:color="000000" w:sz="8"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9" w:hRule="atLeast"/>
        </w:trPr>
        <w:tc>
          <w:tcPr>
            <w:tcW w:w="11937" w:type="dxa"/>
            <w:gridSpan w:val="6"/>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jc w:val="left"/>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四、屏体部分：演播厅室内P4.75单红</w:t>
            </w: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设备名称</w:t>
            </w:r>
          </w:p>
        </w:tc>
        <w:tc>
          <w:tcPr>
            <w:tcW w:w="8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技术参数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 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39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LED模组</w:t>
            </w:r>
          </w:p>
        </w:tc>
        <w:tc>
          <w:tcPr>
            <w:tcW w:w="84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显示屏尺寸为：长×高：约14.90米×1.22米；</w:t>
            </w:r>
          </w:p>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像素间距（mm） 4.75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像素密度（dot/m2） 44321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像素构成 1R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LED 封装方式 SMD 2121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模组分辩率 64×32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模组规格（mm） 长 304 ×宽 152 × 厚 14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模组重量（g） 206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推荐最小观看距离 ≥5m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模组最大功耗（W） 11.5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视角 H≥120°V≥ 120°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最大功率（W/m2） 249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平均功率（W/m2） 125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屏幕亮度（cd/m2） ≥300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扫描驱动方式 1/16 扫描，恒流驱动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工作电压（V） 5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使用寿命（小时） ＞50000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外壳材质 PC+GF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使用环境温湿度 -20℃～+50℃, RH=40～70%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396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块</w:t>
            </w:r>
          </w:p>
        </w:tc>
        <w:tc>
          <w:tcPr>
            <w:tcW w:w="3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电源</w:t>
            </w:r>
          </w:p>
        </w:tc>
        <w:tc>
          <w:tcPr>
            <w:tcW w:w="84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电源规格：5V40A200W</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输入电压：220VAC</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输入频率范围：47-63HZ</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输出负载保护：过流短路保护</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型号：A-200AF-5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电源尺寸：190*81*30mm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输出电压：5V</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散热方式：自冷</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工作温度：-20°C~+70°C</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50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39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控制卡</w:t>
            </w:r>
          </w:p>
        </w:tc>
        <w:tc>
          <w:tcPr>
            <w:tcW w:w="84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扫描方式：支持静态至 1/32 扫的任何扫描方式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控制范围：FK-7W8 8 级灰阶带载：1024（宽）*128（高）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支持特殊芯片：2038S，16188，16288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灰度等级：8 级、16 级、64 级、128 级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内存：128M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通讯模式：WiFi+U 盘+网络 苹果+安卓+PC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基本功能：支持图片、Gif 动画、酷字、字幕、文本、农历、时钟、表盘、 计时、表格等基本功能；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特有功能：全彩灰阶 节目回读 对联屏 天气预报 温湿度 手机遥控 节目自由点播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块</w:t>
            </w:r>
          </w:p>
        </w:tc>
        <w:tc>
          <w:tcPr>
            <w:tcW w:w="39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90"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结构安装调试运输</w:t>
            </w:r>
          </w:p>
        </w:tc>
        <w:tc>
          <w:tcPr>
            <w:tcW w:w="840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黑色型材+背条+立柱+黑色包边，LED屏体支撑结构框架，由方钢焊接形成，具体尺寸需施工人员于现场进行实地测量，确保钢结构支架的稳定及尺寸合理，包边材料为黑色拉丝工艺不锈钢材质，施工人员结合现场整体色彩搭配选择不同材质进行屏幕包边，包边厚度一般为10CM，可根据现场情况进行更改，对LED屏幕进行安装，LED箱体对接钢结构进行安装，安装LED模组及接收卡、电源等，负责调试发送接收卡，使LED显示屏稳定运行，并保证屏幕显示内容无撕裂</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19.57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390" w:type="dxa"/>
            <w:tcBorders>
              <w:top w:val="single" w:color="000000" w:sz="4" w:space="0"/>
              <w:left w:val="single" w:color="000000" w:sz="4" w:space="0"/>
              <w:bottom w:val="nil"/>
              <w:right w:val="single" w:color="000000" w:sz="8"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9" w:hRule="atLeast"/>
        </w:trPr>
        <w:tc>
          <w:tcPr>
            <w:tcW w:w="11937" w:type="dxa"/>
            <w:gridSpan w:val="6"/>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五：大屏拆除、安装</w:t>
            </w: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2"/>
                <w:szCs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8400"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参数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电源</w:t>
            </w:r>
          </w:p>
        </w:tc>
        <w:tc>
          <w:tcPr>
            <w:tcW w:w="8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top"/>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电源规格：5V40A200W</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输入电压：220VAC</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输入频率范围：47-63HZ</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输出负载保护：过流短路保护</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型号：A-200AF-5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电源尺寸：190*81*30mm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输出电压：5V</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散热方式：自冷</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工作温度：-20°C~+70°C</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接收卡</w:t>
            </w:r>
          </w:p>
        </w:tc>
        <w:tc>
          <w:tcPr>
            <w:tcW w:w="8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top"/>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带载128x512；输出:8xHUB75；支持32扫、支持固件程序版本回读,Mapping 功能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块</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处理器</w:t>
            </w:r>
          </w:p>
        </w:tc>
        <w:tc>
          <w:tcPr>
            <w:tcW w:w="8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top"/>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1、支持常见的视频接口，包括 1 路DVI，2 路 HDMI1.3，1 路3G-SDI+LOOP（可选配）</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2、支持 不少于3 个窗口和 1 路 OSD同时显示。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3、支持快捷配屏和高级配屏功能，脱离电脑也能实现快速配屏。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4、支持 HDMI、DVI 输入分辨率自定义调节。</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▲5、支持设备间备份和设备内网口备份设置，保障因设备故障或网线故障时，屏体运行正常。</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6、视频输出最大带载高达 390 万像素，最宽不低于10240，最高不低于8192。</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7、支持带载屏体亮度调节，通过旋钮可实现100级亮度调节。。</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▲8、支持逐点亮度校正，可以对所有灯点的亮度和色度进行采集校正，有效消除LED模组的色差，使整屏的亮度和色度达到高度均匀一致，提高显示屏的画质。</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9、支持创建 不少于10 个用户场景作为模板保存，方便使用。</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▲10、支持选择 HDMI 输入源或 DVI 输入源作为同步信号，达到输出的场级同步。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11、支持音频独立输入和伴随HDMI输入两种模式，音频独立输出及扩展输出两种输出模式；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▲12、前面板配备直观的 LCD 显示界面，可直接观察网口的通讯状态，设备型号，IP地址，屏幕大小及信号源状态等信息，简化系统的控制操作。</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13、支持自定义按键功能，可将按键设置为用户常用的功能菜单，一键快捷直达；</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▲14、集成视频处理和发送卡功能，简化系统链路，提高系统的稳定性及兼容性；</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电脑</w:t>
            </w:r>
          </w:p>
        </w:tc>
        <w:tc>
          <w:tcPr>
            <w:tcW w:w="8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top"/>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CPU:i5及以上、独立显卡、硬盘1TB以上，含显示、键盘、鼠标等。</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E结构</w:t>
            </w:r>
          </w:p>
        </w:tc>
        <w:tc>
          <w:tcPr>
            <w:tcW w:w="8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LED屏体支撑结构框架，由方钢焊接形成，具体尺寸需施工人员于现场进行实地测量，确保钢结构支架的稳定及尺寸合理，包边材料为黑色拉丝工艺不锈钢材质，施工人员结合现场整体色彩搭配选择不同材质进行屏幕包边，包边厚度一般为10CM，可根据现场情况进行更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20.33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网线</w:t>
            </w:r>
          </w:p>
        </w:tc>
        <w:tc>
          <w:tcPr>
            <w:tcW w:w="8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国标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箱</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电源线</w:t>
            </w:r>
          </w:p>
        </w:tc>
        <w:tc>
          <w:tcPr>
            <w:tcW w:w="8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国标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盘</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配电箱</w:t>
            </w:r>
          </w:p>
        </w:tc>
        <w:tc>
          <w:tcPr>
            <w:tcW w:w="8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top"/>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10KW，三相五线制输入，AC220V输出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拆装维修工费</w:t>
            </w:r>
          </w:p>
        </w:tc>
        <w:tc>
          <w:tcPr>
            <w:tcW w:w="8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拆装维修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20.33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499" w:hRule="atLeast"/>
        </w:trPr>
        <w:tc>
          <w:tcPr>
            <w:tcW w:w="11937" w:type="dxa"/>
            <w:gridSpan w:val="6"/>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jc w:val="left"/>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六、视频会议终端</w:t>
            </w:r>
          </w:p>
        </w:tc>
      </w:tr>
      <w:tr>
        <w:tblPrEx>
          <w:tblCellMar>
            <w:top w:w="0" w:type="dxa"/>
            <w:left w:w="108" w:type="dxa"/>
            <w:bottom w:w="0" w:type="dxa"/>
            <w:right w:w="108" w:type="dxa"/>
          </w:tblCellMar>
        </w:tblPrEx>
        <w:trPr>
          <w:trHeight w:val="499" w:hRule="atLeast"/>
        </w:trPr>
        <w:tc>
          <w:tcPr>
            <w:tcW w:w="74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设备名称</w:t>
            </w:r>
          </w:p>
        </w:tc>
        <w:tc>
          <w:tcPr>
            <w:tcW w:w="840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技术参数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 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39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tblPrEx>
          <w:tblCellMar>
            <w:top w:w="0" w:type="dxa"/>
            <w:left w:w="108" w:type="dxa"/>
            <w:bottom w:w="0" w:type="dxa"/>
            <w:right w:w="108" w:type="dxa"/>
          </w:tblCellMar>
        </w:tblPrEx>
        <w:trPr>
          <w:trHeight w:val="3005" w:hRule="atLeast"/>
        </w:trPr>
        <w:tc>
          <w:tcPr>
            <w:tcW w:w="747" w:type="dxa"/>
            <w:tcBorders>
              <w:top w:val="single" w:color="000000" w:sz="4" w:space="0"/>
              <w:left w:val="single" w:color="000000" w:sz="8"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03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视频会议终端</w:t>
            </w:r>
          </w:p>
        </w:tc>
        <w:tc>
          <w:tcPr>
            <w:tcW w:w="8400" w:type="dxa"/>
            <w:tcBorders>
              <w:top w:val="single" w:color="000000" w:sz="4" w:space="0"/>
              <w:left w:val="single" w:color="000000" w:sz="4" w:space="0"/>
              <w:bottom w:val="single" w:color="auto" w:sz="4" w:space="0"/>
              <w:right w:val="nil"/>
            </w:tcBorders>
            <w:shd w:val="clear" w:color="auto" w:fill="auto"/>
          </w:tcPr>
          <w:p>
            <w:pPr>
              <w:widowControl/>
              <w:numPr>
                <w:ilvl w:val="0"/>
                <w:numId w:val="2"/>
              </w:numPr>
              <w:jc w:val="left"/>
              <w:textAlignment w:val="top"/>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采用嵌入式硬件一体化结构，内置编解码器、摄像头、数字麦克，部署便捷。</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会议速率支持128Kbps－8Mbps，终端需采用国产嵌入式操作系统。终端核心元器件采用国产化设计，包括内置摄像机镜头、电机驱动控制芯片、视音频编解码单元、CPU处理单元、电源芯片、电源开关芯片、时钟芯片、存储芯片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3、支持ITU-T H.323和IETF SIP、RTC通信标准。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▲4、支持H.264、H.264 High Profile、H.265视频编解码协议，具备较强的兼容性。</w:t>
            </w:r>
          </w:p>
          <w:p>
            <w:pPr>
              <w:widowControl/>
              <w:numPr>
                <w:ilvl w:val="0"/>
                <w:numId w:val="3"/>
              </w:numPr>
              <w:jc w:val="left"/>
              <w:textAlignment w:val="top"/>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支持G.711、G.722、G.728、G.722.1AnnexC、G.719、Opus等音频协议，可达到20KHz以上的宽频效果。</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6、支持H.239、BFCP双流协议标准。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▲7、内置高清PTZ摄像机，支持不小于70°水平广角视野，水平转动角度不小于±45°、垂直不小于±30°。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8、支持1080p、720p高清图像格式。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▲9、在保证主视频1080p60fps解码前提下，辅视频可以支持到4K15fps解码。</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▲10、终端支持一路内置摄像机高清视频输入，还需支持一路独立的HDMI高清视频输出接口。同时终端的HDMI接口支持伴随音频输出功能。</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11、终端支持内置麦克风，支持不少于2路独立的音频输入接口，包括AUX 3.5mm接口、USB麦克风接口。支持数字麦克风、模拟麦克风接入；支持1路独立的音频输出接口；终端具备一个10/100/1000M自适应以太网口。</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12、支持无线双流功能，可通过无线网络将计算机图像发送至终端作为辅流源，图像可达1080p高清。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13、支持软件通过投屏码发送辅流。</w:t>
            </w:r>
          </w:p>
          <w:p>
            <w:pPr>
              <w:widowControl/>
              <w:numPr>
                <w:ilvl w:val="0"/>
                <w:numId w:val="4"/>
              </w:numPr>
              <w:jc w:val="left"/>
              <w:textAlignment w:val="top"/>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支持无线投屏器发送辅流功能，可通过无线网 络，将连接无线投屏器的 PC 桌面图像发送至 远端或本地显示，图像清晰流畅，最高支持 1080p，无线投屏支持音频共享。</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▲15、支持云虚拟会议室功能，终端注册入网后，可实时获取当前已创建的虚拟会议室列表及状态（预约或会议中），可以直接选择需要参加的虚拟会议室加入。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16、支持云搜索功能，终端注册到云平台后可通过首字母模糊搜索联系人、云端会议室。</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17、支持在终端控制软件上对本地和远端会场图像进行实时监控和预览。</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18、支持不低于120个摄像机预置位存储和调用，支持摄像机预置位快照及预览功能，可直观地显示预置位场景。</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19、系统具有字幕叠加功能，可通过终端控制系统在本地图像上不同位置设置叠加中文会场名、横幅、滚动字幕。</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▲20、终端具备信息窗功能，支持首页显示信息窗，实现多幅画面进行循环播放，画面内容可自定义。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▲21、支持国家密码局认定的国产密码算法，支持SM1、SM2、SM3、SM4加密算法。</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22、支持H.235协议的音视频加密，支持AES256加密算法，SIP协议支持TLS、SRTP加密。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23、支持防火墙和NAT穿越。</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▲24、具备较强的网络抗丢包能力，在IP网络达到30%丢包率情况下声音清晰、图像流畅、无马赛克，80%的丢包率情况下音频基本不受影响。</w:t>
            </w:r>
          </w:p>
          <w:p>
            <w:pPr>
              <w:widowControl/>
              <w:jc w:val="left"/>
              <w:textAlignment w:val="top"/>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val="en-US" w:eastAsia="zh-CN" w:bidi="ar"/>
              </w:rPr>
              <w:t>5</w:t>
            </w:r>
            <w:r>
              <w:rPr>
                <w:rFonts w:hint="eastAsia" w:ascii="宋体" w:hAnsi="宋体" w:eastAsia="宋体" w:cs="宋体"/>
                <w:color w:val="000000"/>
                <w:kern w:val="0"/>
                <w:sz w:val="22"/>
                <w:szCs w:val="22"/>
                <w:lang w:bidi="ar"/>
              </w:rPr>
              <w:t>.需提供原厂加盖公章的产品售后服务承诺函。</w:t>
            </w: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 </w:t>
            </w:r>
          </w:p>
        </w:tc>
        <w:tc>
          <w:tcPr>
            <w:tcW w:w="61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390" w:type="dxa"/>
            <w:tcBorders>
              <w:top w:val="single" w:color="000000" w:sz="4" w:space="0"/>
              <w:left w:val="single" w:color="000000" w:sz="4" w:space="0"/>
              <w:bottom w:val="single" w:color="auto" w:sz="4" w:space="0"/>
              <w:right w:val="single" w:color="000000" w:sz="8" w:space="0"/>
            </w:tcBorders>
            <w:shd w:val="clear" w:color="auto" w:fill="auto"/>
            <w:vAlign w:val="center"/>
          </w:tcPr>
          <w:p>
            <w:pPr>
              <w:jc w:val="left"/>
              <w:rPr>
                <w:rFonts w:ascii="宋体" w:hAnsi="宋体" w:eastAsia="宋体" w:cs="宋体"/>
                <w:color w:val="000000"/>
                <w:sz w:val="22"/>
                <w:szCs w:val="22"/>
              </w:rPr>
            </w:pPr>
          </w:p>
        </w:tc>
      </w:tr>
      <w:tr>
        <w:tblPrEx>
          <w:tblCellMar>
            <w:top w:w="0" w:type="dxa"/>
            <w:left w:w="108" w:type="dxa"/>
            <w:bottom w:w="0" w:type="dxa"/>
            <w:right w:w="108" w:type="dxa"/>
          </w:tblCellMar>
        </w:tblPrEx>
        <w:trPr>
          <w:trHeight w:val="342" w:hRule="atLeast"/>
        </w:trPr>
        <w:tc>
          <w:tcPr>
            <w:tcW w:w="11937"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宋体" w:hAnsi="宋体" w:eastAsia="宋体" w:cs="宋体"/>
                <w:b/>
                <w:bCs/>
                <w:color w:val="auto"/>
                <w:kern w:val="0"/>
                <w:sz w:val="22"/>
                <w:szCs w:val="22"/>
                <w:lang w:bidi="ar"/>
              </w:rPr>
            </w:pPr>
            <w:r>
              <w:rPr>
                <w:rFonts w:hint="eastAsia" w:ascii="宋体" w:hAnsi="宋体" w:eastAsia="宋体" w:cs="宋体"/>
                <w:b/>
                <w:bCs/>
                <w:color w:val="000000"/>
                <w:kern w:val="0"/>
                <w:sz w:val="22"/>
                <w:szCs w:val="22"/>
                <w:lang w:bidi="ar"/>
              </w:rPr>
              <w:t>七、400米操场音频系统</w:t>
            </w:r>
          </w:p>
        </w:tc>
      </w:tr>
      <w:tr>
        <w:tblPrEx>
          <w:tblCellMar>
            <w:top w:w="0" w:type="dxa"/>
            <w:left w:w="108" w:type="dxa"/>
            <w:bottom w:w="0" w:type="dxa"/>
            <w:right w:w="108" w:type="dxa"/>
          </w:tblCellMar>
        </w:tblPrEx>
        <w:trPr>
          <w:trHeight w:val="342" w:hRule="atLeast"/>
        </w:trPr>
        <w:tc>
          <w:tcPr>
            <w:tcW w:w="7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lang w:bidi="ar"/>
              </w:rPr>
              <w:t>序号</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lang w:bidi="ar"/>
              </w:rPr>
              <w:t>产品名称</w:t>
            </w:r>
          </w:p>
        </w:tc>
        <w:tc>
          <w:tcPr>
            <w:tcW w:w="8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lang w:bidi="ar"/>
              </w:rPr>
              <w:t>产品规格</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lang w:bidi="ar"/>
              </w:rPr>
              <w:t>数量</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lang w:bidi="ar"/>
              </w:rPr>
              <w:t>单位</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lang w:bidi="ar"/>
              </w:rPr>
              <w:t>备注</w:t>
            </w:r>
          </w:p>
        </w:tc>
      </w:tr>
      <w:tr>
        <w:tblPrEx>
          <w:tblCellMar>
            <w:top w:w="0" w:type="dxa"/>
            <w:left w:w="108" w:type="dxa"/>
            <w:bottom w:w="0" w:type="dxa"/>
            <w:right w:w="108" w:type="dxa"/>
          </w:tblCellMar>
        </w:tblPrEx>
        <w:trPr>
          <w:trHeight w:val="402" w:hRule="atLeast"/>
        </w:trPr>
        <w:tc>
          <w:tcPr>
            <w:tcW w:w="74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03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号角扬声器</w:t>
            </w:r>
          </w:p>
        </w:tc>
        <w:tc>
          <w:tcPr>
            <w:tcW w:w="8400" w:type="dxa"/>
            <w:tcBorders>
              <w:top w:val="single" w:color="auto"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1.频响：等同或优于50Hz～18KHz@-10d</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2.额定功率：75W、150W、300W/100V ,400W/8Ω可选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3.峰值功率：1600W</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4.最大声压级（额定/峰值）:127dB/135dB</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5.灵敏度≥103dB±3dB@（1W/1m）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6.水平覆盖角≥90°，垂直覆盖角≥90°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7.喇叭单元：15"低音×1，1.7"压缩高音单元×1</w:t>
            </w:r>
          </w:p>
        </w:tc>
        <w:tc>
          <w:tcPr>
            <w:tcW w:w="75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61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39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专业功放</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1.1U机箱设计，采用D类数字功放设计方案。</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2.标准XLR输入接口，和LINK输出口。</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3.电源采用开关电源技术，效率高，有效的抑制电源谐波。</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4.内置智能削峰限幅器，支持开机软启动，防止开机时向电网吸收大电流，干扰其它用电设备。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5.具有：过压保护，欠压保护，过流保护，直流保护，输出短路保护，温控风扇等功能。</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6.输出功率：立体声@8Ω：≥700W×2；立体声@4Ω：≥1000W×2；桥接@16Ω：≥1400W；桥接@8Ω：≥2000W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无线话筒</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一拖四手持，1.采用真分集接收方式，采用先进PLL频率合成锁相环技术，具有V/A显示屏显示信道号与工作频率；带射频电平显示，音频电平显示，频道菜单显示，静音显示。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2.≥2X2个真分集模组组成一体，每个通道由金屏蔽壳体屏蔽LO本振辐射，相互不干扰，≥4个通道分享≥4条天线接收。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3.支持≥4路电子音量独立调节，支持≥4路平衡输出、≥1路非平衡输出。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4.频率共≥四段可选，范围等同或优于：470-510MHz，540-590MHz，640-690MHz，803-830MHz，共700个频率；频道间隔：250KHz，采用宽带FM调制方式，频率稳定度在±0.005%以内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5.频率响应等同或优于：80Hz-18KHz，综合信噪比＞105dB、综合失真≤0.5%。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6.配套有≥1台接收主机，采用二次变频超外差接收机方式，≥4个手持话筒，灵敏度调节范围：12-32dB μV。</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话筒呼叫控制嵌入软件</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1.软件内嵌于无线话筒系统设备，话筒呼叫控制功能。</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2.采用UHF超高频段双真分集接收，并采用PLL锁相环多信道频率合成技术。</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3.支持二次变频超外差接收机方式。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4.支持单独调节音量。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5.支持信道选择、频率可调、可设置主机与话筒配对。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无线话筒</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一拖二桌面话筒，1.频率指标等同或优于：支持470-510MHz、540-590MHz、640-690MHz、807-830MHz。</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2.系统包括有≥一台主机+≥两台桌面式无线麦克。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采用UHF超高频段双真分集接收，并采用PLL锁相环多信道频率合成技术；V/A显示屏在任何角度观察字体清晰同时显示信道号与工作频率。红外对频功能，使发射机与接收机频率同步，具有抗干扰能力，能有效抑制由外部带来的噪音干扰及同频干扰。</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▲26.需提供原厂加盖公章的产品售后服务承诺函。4.带≥8级射频电平显示，≥8级音频电平显示，频道菜单显示，静音显示；具有SCAN 自动扫频功能，使用前按SET功能键自动找一个环境最干净的频点处停下来，此频率作为接收机的使用频率。</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5.平衡和非平衡两种选择输出端口，适应不同的设备连接需求。</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6.接收机指标：采用二次变频超外差的接收机方式，灵敏度: ≥12dB μV（80dBS/N)，灵敏度调节范围:≥12-32dB μV，频率响应等同或优于:80Hz-18KHz（±3dB）。</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7.发射机指标：天线程式: 内置螺旋天线</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支架</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1.高度调节：1030-1710mm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2.横杠长度：750mm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3.重量：1.5kg</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4.外箱尺寸：325*290*1000MM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天线分配器</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1.可支持为4台一拖二真分集话筒自动选讯接收机的多频道系统共用一对天线和一个电源。</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2.频带范围等同或优于：470-960MHz，输出/入增益+1.0dB(频段中心)，输出/入阻抗：≥50Ω，频宽：≥320MHz。</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话筒天线</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1.宽频定向天线等同或优于680-960MHz；适用于GSM,CDMA,WCDMA,WLAN,LTE网络。</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2.水平面波源宽度：≥60°、垂直面波源宽度：≥ 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放大器</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1.工作频率等同或优于：470-960M段内所有频率，增益：≥12dB。</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2.阻抗：51Ω，端口形式： 连接BNC输入端。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抑制器</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抑制啸叫用，1.高性能DSP处理，≥40-bit DPS处理器（400兆主频），提供≥32-bit/48kHz的声音。</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▲2.采用“陷波”+“移频”双方式进行反馈抑制。陷波器提供12固定点+12动态点。高精度移频，范围≥-10Hz到10Hz。</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3.均衡器支持≥31段图示均衡器和8段参量均衡器。</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4.支持巴特沃斯，贝塞尔，林克威治-瑞利三种类型及多种倍频程。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5.具有自动增益功能，声音达到一定峰值自动衰减变小，声音较小则自动增益放大。</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6.具有一个IPS真彩显示屏。支持中英文切换显示。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7.具有≥48个陷波器状态LED指示灯实时显示，每通道≥12个静态+≥12个动态陷波器。</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8.具有双通道直通，一键重置陷波点配置功能。</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9.支持≥4个场景切换。</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10.支持设备定位功能、断电自动保护记忆功能。</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11.输入通道及插座≥2路XLR与TRS多功能座模拟输入；输出通道及插座≥2路XLR公座+≥2路TRS公座模拟输出。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12.支持通过后台管理软件对多台设备进行批量升级。</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音频处理器</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1.数字音频处理器支持≥8路平衡式话筒/线路输入通道，采用裸线接口端子，平衡接法；支持≥8路平衡式线路输出，采用裸线接口端子，平衡接法。</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2.输入通道支持前级放大、信号发生器、扩展器、压缩器、≥5段参量均衡、AM自动混音功能、AFC自适应反馈消除、AEC回声消除、ANC噪声消除。</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3.输出通道支持≥31段图示均衡器、延时器、分频器、高低通滤波器、限幅器。</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4.支持≥24bit/48kHz的声音，支持输入通道48V幻象供电。</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▲5.具有液晶显示屏，支持显示设备网络信息、实时电平、通道静音状态、矩阵混音状态。</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▲6.支持通过ipad或iPhone或安卓手机APP软件进行操作控制，面板具备USB接口，支持多媒体存储，可进行播放或存储录播。</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7.配置双向RS-232接口，可用于控制外部设备；配置RS-485接口，可实现自动摄像跟踪功能。配置≥8通道可编程GPIO控制接口（可自定义输入输出）。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8.支持断电自动保护记忆功能。支持通道拷贝、粘贴、联控功能。支持通过浏览器访问设备，下载自带管理控制软件；可工作在XP/Windows7、8、10等系统环境下。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电源管理器</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1.支持不小于8通道电源时序打开/关闭，每路动作延时时间：1秒，支持远程控制（上电+24V直流信号）8通道电源时序打开/关闭—当电源开关处于off位置时有效。支持配置CH1和CH2通道为受控或不受控状态。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2.当远程控制有效时同时控制后板ALARM（报警）端口导通以起到级联控制ALARM（报警）功能。</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3.单个通道最大负载功率≥2200W，所有通道负载总功率不小于6000W。输出连接器：多用途电源插座。</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4.具有一路及以上USB输出接口。</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有源音箱</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1.有源音箱内置高保真扬声器，额定输出功率支持≥2×25W，支持4-8Ω输出阻抗。</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2.支持≥1路话筒和≥1路立体声线路输入接口、≥1路立体声线路输出接口，带默音功能，话筒优先于线路输入。具有≥1个麦克风音量调节，≥1个线路输入音量调节，≥2个高低音调节。</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3.支持100V广播输入接口。</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4.具有输出过载、过压、短路保护。</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5.信噪比≥70dB，频率响应 40Hz~20KHz(≤±3dB)，谐波失真≤1%。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机柜</w:t>
            </w:r>
          </w:p>
        </w:tc>
        <w:tc>
          <w:tcPr>
            <w:tcW w:w="8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42U机柜，600*800*2055mm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8口PDU国标电源插排×1，固定板部件×3,风扇×4,2"重型脚轮×4，M12支脚×4，M6方螺母螺钉×40，内六角扳手×1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音频连接线</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1.8米音频连接线：卡农头（公）*1，线径：0.3mm，音频处理器--功放</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音频连接线</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1.8米音频连接线：6.35话筒插头*2，线径：0.3mm，调音台编组输出--音频处理器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音频连接线</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5米音频连接线：3.5（耳机插头）*1,6.35话筒插头*2,线径：0.3mm，电脑音源--调音台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音频连接线</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1.8米音频连接线：卡侬头（母）*1卡侬头（公）*1，线径：0.3mm，无线话筒--调音台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音频连接线</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1.8米音频连接线：6.35话筒插头*1，卡侬头（公）*1，线径：0.3mm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音频连接线</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5米音频连接线：莲花（RCA）*1，6.35话筒插头*1，线径：0.3mm，监听音箱--调音台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变压器</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1．具备2路输入、2路输出，工业标准接线端子。</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2．隔离静噪抗干扰器，消除“嗡”音和“嗞”音“超大电流声”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断路器</w:t>
            </w:r>
          </w:p>
        </w:tc>
        <w:tc>
          <w:tcPr>
            <w:tcW w:w="8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极数：1P+N</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额定电流：40A</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音频线</w:t>
            </w:r>
          </w:p>
        </w:tc>
        <w:tc>
          <w:tcPr>
            <w:tcW w:w="8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双芯咪线RVPE2*0.5，100米/卷，具体数量根据施工需求量供货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15"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卷</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音箱线</w:t>
            </w:r>
          </w:p>
        </w:tc>
        <w:tc>
          <w:tcPr>
            <w:tcW w:w="8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线径：11.2mm；芯数：2*497铜芯；平方数：2*4.0；绝缘层:PVC；外被:耐磨 PVC ；导体: 精选铜；颜色：黑色；100米/卷；具体数量根据施工需求量供货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卷</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电源线</w:t>
            </w:r>
          </w:p>
        </w:tc>
        <w:tc>
          <w:tcPr>
            <w:tcW w:w="8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铜芯护套线RVV3*1.5，200米/卷；具体数量根据施工需求量供货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卷</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天线延长线</w:t>
            </w:r>
          </w:p>
        </w:tc>
        <w:tc>
          <w:tcPr>
            <w:tcW w:w="8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直径7.2mm，馈线50-5-1，200/卷，具体数量根据施工需求量供货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卷</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绝缘胶布</w:t>
            </w:r>
          </w:p>
        </w:tc>
        <w:tc>
          <w:tcPr>
            <w:tcW w:w="8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3M 1500# 电工胶带 电气绝缘胶带 PVC电工胶布 无铅600V 防潮耐酸碱，黑色18mm*10m*0.13mm，具体数量根据施工需求量供货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镀锌钢管</w:t>
            </w:r>
          </w:p>
        </w:tc>
        <w:tc>
          <w:tcPr>
            <w:tcW w:w="8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DN=25mm，厚度：2.75mm，每支钢管通常定尺长度为6000mm，具体数量根据施工需求量供货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镀锌钢管</w:t>
            </w:r>
          </w:p>
        </w:tc>
        <w:tc>
          <w:tcPr>
            <w:tcW w:w="8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DN=32mm，厚度：2.5mm，每支钢管通常定尺长度为6000mm，具体数量根据施工需求量供货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综合施工</w:t>
            </w:r>
          </w:p>
        </w:tc>
        <w:tc>
          <w:tcPr>
            <w:tcW w:w="8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施工工费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499" w:hRule="atLeast"/>
        </w:trPr>
        <w:tc>
          <w:tcPr>
            <w:tcW w:w="10182" w:type="dxa"/>
            <w:gridSpan w:val="3"/>
            <w:tcBorders>
              <w:top w:val="nil"/>
              <w:left w:val="single" w:color="000000" w:sz="8" w:space="0"/>
              <w:bottom w:val="nil"/>
              <w:right w:val="nil"/>
            </w:tcBorders>
            <w:shd w:val="clear" w:color="auto" w:fill="auto"/>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八、行政楼前操场音频补充系统</w:t>
            </w:r>
          </w:p>
        </w:tc>
        <w:tc>
          <w:tcPr>
            <w:tcW w:w="750" w:type="dxa"/>
            <w:tcBorders>
              <w:top w:val="nil"/>
              <w:left w:val="nil"/>
              <w:bottom w:val="nil"/>
              <w:right w:val="nil"/>
            </w:tcBorders>
            <w:shd w:val="clear" w:color="auto" w:fill="auto"/>
            <w:noWrap/>
            <w:vAlign w:val="center"/>
          </w:tcPr>
          <w:p>
            <w:pPr>
              <w:rPr>
                <w:rFonts w:ascii="Tahoma" w:hAnsi="Tahoma" w:eastAsia="Tahoma" w:cs="Tahoma"/>
                <w:b/>
                <w:bCs/>
                <w:color w:val="000000"/>
                <w:sz w:val="22"/>
                <w:szCs w:val="22"/>
              </w:rPr>
            </w:pPr>
          </w:p>
        </w:tc>
        <w:tc>
          <w:tcPr>
            <w:tcW w:w="615" w:type="dxa"/>
            <w:tcBorders>
              <w:top w:val="nil"/>
              <w:left w:val="nil"/>
              <w:bottom w:val="nil"/>
              <w:right w:val="nil"/>
            </w:tcBorders>
            <w:shd w:val="clear" w:color="auto" w:fill="auto"/>
            <w:noWrap/>
            <w:vAlign w:val="center"/>
          </w:tcPr>
          <w:p>
            <w:pPr>
              <w:rPr>
                <w:rFonts w:ascii="Tahoma" w:hAnsi="Tahoma" w:eastAsia="Tahoma" w:cs="Tahoma"/>
                <w:b/>
                <w:bCs/>
                <w:color w:val="000000"/>
                <w:sz w:val="22"/>
                <w:szCs w:val="22"/>
              </w:rPr>
            </w:pPr>
          </w:p>
        </w:tc>
        <w:tc>
          <w:tcPr>
            <w:tcW w:w="390" w:type="dxa"/>
            <w:tcBorders>
              <w:top w:val="nil"/>
              <w:left w:val="nil"/>
              <w:bottom w:val="nil"/>
              <w:right w:val="nil"/>
            </w:tcBorders>
            <w:shd w:val="clear" w:color="auto" w:fill="auto"/>
            <w:noWrap/>
            <w:vAlign w:val="center"/>
          </w:tcPr>
          <w:p>
            <w:pPr>
              <w:rPr>
                <w:rFonts w:ascii="Tahoma" w:hAnsi="Tahoma" w:eastAsia="Tahoma" w:cs="Tahoma"/>
                <w:b/>
                <w:bCs/>
                <w:color w:val="000000"/>
                <w:sz w:val="22"/>
                <w:szCs w:val="22"/>
              </w:rPr>
            </w:pPr>
          </w:p>
        </w:tc>
      </w:tr>
      <w:tr>
        <w:tblPrEx>
          <w:tblCellMar>
            <w:top w:w="0" w:type="dxa"/>
            <w:left w:w="108" w:type="dxa"/>
            <w:bottom w:w="0" w:type="dxa"/>
            <w:right w:w="108" w:type="dxa"/>
          </w:tblCellMar>
        </w:tblPrEx>
        <w:trPr>
          <w:trHeight w:val="342" w:hRule="atLeast"/>
        </w:trPr>
        <w:tc>
          <w:tcPr>
            <w:tcW w:w="747"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1035"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产品名称</w:t>
            </w:r>
          </w:p>
        </w:tc>
        <w:tc>
          <w:tcPr>
            <w:tcW w:w="8400"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产品规格</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615"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音柱</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1.室外防水音柱，喇叭单元：8"中低音×4+1.4"号角高音×2</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2.频率响应（-10dB）：80Hz-16kHz</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3.灵敏度：94dB/W/M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4.功率@100V：160W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纯后级功放</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1.采用D类数字功放技术，功率放大电路设计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2.额定输出功率：≥1500W</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3.具有管道式散热结构，内置自动温度控制风扇冷却系统。</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4.具有≥1通道LINE不平衡TRS/XLR高品质多功能输入接口，≥1通道LINE平衡XLR级联输出。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5.内置PFC电路和软开关电源技术，开关机自动软启动控制。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6.功放电路，零交越失真。</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7.内置智能削顶失真和过流压限系统，能保护扬声器单元。</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8.具有过温、过压、欠压、过流、短路多重智能检测保护系统。</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9.具有2种定阻和定压输出模式:4-16Ω/100V可选择。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前置放大器</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1具有≥5路话筒（MIC）输入，≥3路标准信号线路（AUX）输入，≥2路紧急线路（EMC）输入；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2.MIC 5具有最高优先、强行切入优先功能；MIC 5和EMC最高优先权限功能可通过拔动开关交替选择；</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3.紧急输入线路具有二级优先，强行切入优先功能；</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4.MIC1.2.3.4.5 和≥2路紧急输入（EMC）通道均附设有线路辅助输入接口功能；</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5.具有默音深度调节旋钮和EMC输入增益调节旋钮。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音频连接线</w:t>
            </w:r>
          </w:p>
        </w:tc>
        <w:tc>
          <w:tcPr>
            <w:tcW w:w="8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1.8米音频连接线：莲花（RCA）*2,线径：0.3mm，音频处理器--功放</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音频连接线</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1.8米音频连接线：莲花（RCA）*1，6.35话筒插头*1，线径：0.3mm，调音台编组输出--音频处理器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音频连接线</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1.8米音频连接线：3.5（耳机插头）*1,双莲花（RCA）*1,线径：0.3mm，电脑音源--调音台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断路器</w:t>
            </w:r>
            <w:bookmarkStart w:id="0" w:name="_GoBack"/>
            <w:bookmarkEnd w:id="0"/>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极数：1P+N</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额定电流：40A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喇叭线（室外）</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铜芯护套线RVV2*2.5，200米/卷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卷</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镀锌钢管</w:t>
            </w:r>
          </w:p>
        </w:tc>
        <w:tc>
          <w:tcPr>
            <w:tcW w:w="8400"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DN=25mm，厚度：2.75mm，每支钢管通常定尺长度为6000mm，具体数量根据施工需求量供货</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40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综合施工</w:t>
            </w:r>
          </w:p>
        </w:tc>
        <w:tc>
          <w:tcPr>
            <w:tcW w:w="8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施工工费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bl>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A4C18"/>
    <w:multiLevelType w:val="singleLevel"/>
    <w:tmpl w:val="981A4C18"/>
    <w:lvl w:ilvl="0" w:tentative="0">
      <w:start w:val="5"/>
      <w:numFmt w:val="decimal"/>
      <w:suff w:val="nothing"/>
      <w:lvlText w:val="%1、"/>
      <w:lvlJc w:val="left"/>
    </w:lvl>
  </w:abstractNum>
  <w:abstractNum w:abstractNumId="1">
    <w:nsid w:val="AAAC7A82"/>
    <w:multiLevelType w:val="singleLevel"/>
    <w:tmpl w:val="AAAC7A82"/>
    <w:lvl w:ilvl="0" w:tentative="0">
      <w:start w:val="1"/>
      <w:numFmt w:val="decimal"/>
      <w:suff w:val="nothing"/>
      <w:lvlText w:val="%1、"/>
      <w:lvlJc w:val="left"/>
    </w:lvl>
  </w:abstractNum>
  <w:abstractNum w:abstractNumId="2">
    <w:nsid w:val="F27784F5"/>
    <w:multiLevelType w:val="singleLevel"/>
    <w:tmpl w:val="F27784F5"/>
    <w:lvl w:ilvl="0" w:tentative="0">
      <w:start w:val="14"/>
      <w:numFmt w:val="decimal"/>
      <w:suff w:val="nothing"/>
      <w:lvlText w:val="%1、"/>
      <w:lvlJc w:val="left"/>
    </w:lvl>
  </w:abstractNum>
  <w:abstractNum w:abstractNumId="3">
    <w:nsid w:val="503BA30B"/>
    <w:multiLevelType w:val="singleLevel"/>
    <w:tmpl w:val="503BA30B"/>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lMjE5NDZkNjU0YzdlZDRhYjYzMWNhMGM2M2FlMmMifQ=="/>
  </w:docVars>
  <w:rsids>
    <w:rsidRoot w:val="71535F89"/>
    <w:rsid w:val="0002276F"/>
    <w:rsid w:val="005B1F83"/>
    <w:rsid w:val="00C353F0"/>
    <w:rsid w:val="00D47ABA"/>
    <w:rsid w:val="00E96A63"/>
    <w:rsid w:val="00FC76CE"/>
    <w:rsid w:val="06C10643"/>
    <w:rsid w:val="12F85CAD"/>
    <w:rsid w:val="26742317"/>
    <w:rsid w:val="2D8F7043"/>
    <w:rsid w:val="2F8E3D93"/>
    <w:rsid w:val="346D6EB0"/>
    <w:rsid w:val="3FD14C1A"/>
    <w:rsid w:val="4F444B51"/>
    <w:rsid w:val="561227A5"/>
    <w:rsid w:val="71535F89"/>
    <w:rsid w:val="7299007A"/>
    <w:rsid w:val="79185099"/>
    <w:rsid w:val="7F3E0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6">
    <w:name w:val="font151"/>
    <w:basedOn w:val="5"/>
    <w:qFormat/>
    <w:uiPriority w:val="0"/>
    <w:rPr>
      <w:rFonts w:ascii="Calibri" w:hAnsi="Calibri" w:cs="Calibri"/>
      <w:color w:val="000000"/>
      <w:sz w:val="20"/>
      <w:szCs w:val="20"/>
      <w:u w:val="none"/>
    </w:rPr>
  </w:style>
  <w:style w:type="character" w:customStyle="1" w:styleId="7">
    <w:name w:val="font41"/>
    <w:basedOn w:val="5"/>
    <w:qFormat/>
    <w:uiPriority w:val="0"/>
    <w:rPr>
      <w:rFonts w:hint="eastAsia" w:ascii="宋体" w:hAnsi="宋体" w:eastAsia="宋体" w:cs="宋体"/>
      <w:color w:val="000000"/>
      <w:sz w:val="20"/>
      <w:szCs w:val="20"/>
      <w:u w:val="none"/>
    </w:rPr>
  </w:style>
  <w:style w:type="character" w:customStyle="1" w:styleId="8">
    <w:name w:val="font161"/>
    <w:basedOn w:val="5"/>
    <w:qFormat/>
    <w:uiPriority w:val="0"/>
    <w:rPr>
      <w:rFonts w:hint="default" w:ascii="Calibri" w:hAnsi="Calibri" w:cs="Calibri"/>
      <w:color w:val="000000"/>
      <w:sz w:val="20"/>
      <w:szCs w:val="20"/>
      <w:u w:val="none"/>
    </w:rPr>
  </w:style>
  <w:style w:type="character" w:customStyle="1" w:styleId="9">
    <w:name w:val="页眉 字符"/>
    <w:basedOn w:val="5"/>
    <w:link w:val="3"/>
    <w:uiPriority w:val="0"/>
    <w:rPr>
      <w:rFonts w:asciiTheme="minorHAnsi" w:hAnsiTheme="minorHAnsi" w:eastAsiaTheme="minorEastAsia" w:cstheme="minorBidi"/>
      <w:kern w:val="2"/>
      <w:sz w:val="18"/>
      <w:szCs w:val="18"/>
    </w:rPr>
  </w:style>
  <w:style w:type="character" w:customStyle="1" w:styleId="10">
    <w:name w:val="页脚 字符"/>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2276</Words>
  <Characters>12977</Characters>
  <Lines>108</Lines>
  <Paragraphs>30</Paragraphs>
  <TotalTime>1</TotalTime>
  <ScaleCrop>false</ScaleCrop>
  <LinksUpToDate>false</LinksUpToDate>
  <CharactersWithSpaces>15223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2023-11-20T00:14:00Z</dcterms:created>
  <dc:creator>卡布基诺</dc:creator>
  <cp:lastModifiedBy>张兆波</cp:lastModifiedBy>
  <dcterms:modified xsi:type="dcterms:W3CDTF">2023-11-23T08:00:29Z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620AD447782D4A7C817AF91E37D6C78D_13</vt:lpwstr>
  </property>
</Properties>
</file>