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7E3BC">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953"/>
        <w:gridCol w:w="6334"/>
      </w:tblGrid>
      <w:tr w14:paraId="2E7B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35D13E9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参数性质</w:t>
            </w:r>
          </w:p>
        </w:tc>
        <w:tc>
          <w:tcPr>
            <w:tcW w:w="953" w:type="dxa"/>
          </w:tcPr>
          <w:p w14:paraId="20E2FE6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6334" w:type="dxa"/>
          </w:tcPr>
          <w:p w14:paraId="2BEDB5F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具体技术(参数)要求</w:t>
            </w:r>
          </w:p>
        </w:tc>
      </w:tr>
      <w:tr w14:paraId="6A33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235" w:type="dxa"/>
          </w:tcPr>
          <w:p w14:paraId="6651C9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p>
        </w:tc>
        <w:tc>
          <w:tcPr>
            <w:tcW w:w="953" w:type="dxa"/>
          </w:tcPr>
          <w:p w14:paraId="5E0A29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一</w:t>
            </w:r>
          </w:p>
        </w:tc>
        <w:tc>
          <w:tcPr>
            <w:tcW w:w="6334" w:type="dxa"/>
          </w:tcPr>
          <w:p w14:paraId="45142A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国产新能源中型越野车：（16辆）</w:t>
            </w:r>
          </w:p>
        </w:tc>
      </w:tr>
      <w:tr w14:paraId="3D9D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5" w:type="dxa"/>
            <w:vAlign w:val="center"/>
          </w:tcPr>
          <w:p w14:paraId="51E2B2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w:t>
            </w:r>
          </w:p>
        </w:tc>
        <w:tc>
          <w:tcPr>
            <w:tcW w:w="953" w:type="dxa"/>
            <w:vAlign w:val="center"/>
          </w:tcPr>
          <w:p w14:paraId="4F256E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6334" w:type="dxa"/>
          </w:tcPr>
          <w:p w14:paraId="45E273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车辆救援：东胜城区要求达到0.5小时到达救援，并提供后备保障车辆，保证正常公务工作。车辆维修：服务期内所有车辆维护保养、轮胎更换等维修费用由中标供应商承担。车辆清洗：每辆车每年清洗不少于50次，中标供应商可以就近选择洗车行，不耽误正常公务工作的前提下保障方式可多样。第一年需要提供车辆装具：把套、太阳膜、脚垫、坐垫等。以上装具材质需符合行业标准，达到绿色、环保。</w:t>
            </w:r>
          </w:p>
          <w:p w14:paraId="10D8E8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2、实际使用过程中新能源车气温在零下28度续航里程不低于200公里，如低于200公里每车从尾款中扣除3000元。 </w:t>
            </w:r>
          </w:p>
          <w:p w14:paraId="04627B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3、新能源车每辆需配备一个充电桩（含安装）。 </w:t>
            </w:r>
          </w:p>
          <w:p w14:paraId="1FE1B3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4、中标供应商负责车辆服务期内的强制保险、车损险、第三者责任险（不低于100万元）、座位险（每座不低于10万）。  </w:t>
            </w:r>
          </w:p>
          <w:p w14:paraId="71AC6F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车辆预算价包括（裸车价、车辆购置税、警车外观喷涂费、警灯警报装置费、新能源车的充电桩设备及安装费、保险费、租赁票税费、租赁公司财务成本及服务收益等车辆发生的一切费用由中标供应商承担。）</w:t>
            </w:r>
          </w:p>
          <w:p w14:paraId="185236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6、租赁费分期支付结束后继续由甲方无偿使用至报废。</w:t>
            </w:r>
          </w:p>
          <w:p w14:paraId="1F7A02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7、服务期间要求全程4S店保养 。</w:t>
            </w:r>
          </w:p>
        </w:tc>
      </w:tr>
      <w:tr w14:paraId="7815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2372367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rPr>
              <w:t>★</w:t>
            </w:r>
          </w:p>
        </w:tc>
        <w:tc>
          <w:tcPr>
            <w:tcW w:w="953" w:type="dxa"/>
          </w:tcPr>
          <w:p w14:paraId="59A72D8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6334" w:type="dxa"/>
          </w:tcPr>
          <w:p w14:paraId="090C3C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级别：SUV</w:t>
            </w:r>
          </w:p>
        </w:tc>
      </w:tr>
      <w:tr w14:paraId="7692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77D1287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rPr>
              <w:t>★</w:t>
            </w:r>
          </w:p>
        </w:tc>
        <w:tc>
          <w:tcPr>
            <w:tcW w:w="953" w:type="dxa"/>
          </w:tcPr>
          <w:p w14:paraId="4E286F4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6334" w:type="dxa"/>
          </w:tcPr>
          <w:p w14:paraId="20D54A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能源类型：插电混动</w:t>
            </w:r>
          </w:p>
        </w:tc>
      </w:tr>
      <w:tr w14:paraId="665A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309786A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rPr>
              <w:t>★</w:t>
            </w:r>
          </w:p>
        </w:tc>
        <w:tc>
          <w:tcPr>
            <w:tcW w:w="953" w:type="dxa"/>
          </w:tcPr>
          <w:p w14:paraId="141AE41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6334" w:type="dxa"/>
          </w:tcPr>
          <w:p w14:paraId="52067F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综合续航里程（km）：≥</w:t>
            </w:r>
            <w:r>
              <w:rPr>
                <w:rFonts w:hint="eastAsia" w:ascii="宋体" w:hAnsi="宋体" w:cs="宋体"/>
                <w:color w:val="000000"/>
                <w:kern w:val="0"/>
                <w:sz w:val="24"/>
                <w:szCs w:val="24"/>
                <w:lang w:val="en-US" w:eastAsia="zh-CN"/>
              </w:rPr>
              <w:t>1200</w:t>
            </w:r>
            <w:r>
              <w:rPr>
                <w:rFonts w:hint="eastAsia" w:ascii="宋体" w:hAnsi="宋体" w:eastAsia="宋体" w:cs="宋体"/>
                <w:color w:val="000000"/>
                <w:kern w:val="0"/>
                <w:sz w:val="24"/>
                <w:szCs w:val="24"/>
                <w:lang w:val="en-US" w:eastAsia="zh-CN"/>
              </w:rPr>
              <w:t xml:space="preserve"> </w:t>
            </w:r>
          </w:p>
        </w:tc>
      </w:tr>
      <w:tr w14:paraId="51FF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1059635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p>
        </w:tc>
        <w:tc>
          <w:tcPr>
            <w:tcW w:w="953" w:type="dxa"/>
          </w:tcPr>
          <w:p w14:paraId="06BCF20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6334" w:type="dxa"/>
          </w:tcPr>
          <w:p w14:paraId="4F3CD1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 xml:space="preserve">快充时间（小时）：≤0.67 </w:t>
            </w:r>
          </w:p>
        </w:tc>
      </w:tr>
      <w:tr w14:paraId="13A4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6FE0243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p>
        </w:tc>
        <w:tc>
          <w:tcPr>
            <w:tcW w:w="953" w:type="dxa"/>
          </w:tcPr>
          <w:p w14:paraId="35A9672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6334" w:type="dxa"/>
          </w:tcPr>
          <w:p w14:paraId="7C43A7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 xml:space="preserve">慢充时间（小时）：≤13 </w:t>
            </w:r>
          </w:p>
        </w:tc>
      </w:tr>
      <w:tr w14:paraId="5433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7591F8F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p>
        </w:tc>
        <w:tc>
          <w:tcPr>
            <w:tcW w:w="953" w:type="dxa"/>
          </w:tcPr>
          <w:p w14:paraId="4D4BB54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6334" w:type="dxa"/>
          </w:tcPr>
          <w:p w14:paraId="24664A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快充电量百分比：</w:t>
            </w:r>
            <w:r>
              <w:rPr>
                <w:rFonts w:hint="default" w:ascii="宋体" w:hAnsi="宋体" w:eastAsia="宋体" w:cs="宋体"/>
                <w:color w:val="000000"/>
                <w:kern w:val="0"/>
                <w:sz w:val="24"/>
                <w:szCs w:val="24"/>
                <w:highlight w:val="none"/>
                <w:lang w:val="en-US" w:eastAsia="zh-CN"/>
              </w:rPr>
              <w:t>30</w:t>
            </w:r>
            <w:r>
              <w:rPr>
                <w:rFonts w:hint="default" w:hAnsi="宋体" w:eastAsia="宋体" w:cs="宋体"/>
                <w:color w:val="000000"/>
                <w:kern w:val="0"/>
                <w:sz w:val="24"/>
                <w:szCs w:val="24"/>
                <w:highlight w:val="none"/>
                <w:lang w:val="en-US" w:eastAsia="zh-CN"/>
              </w:rPr>
              <w:t>≤时长≤80</w:t>
            </w:r>
          </w:p>
        </w:tc>
      </w:tr>
      <w:tr w14:paraId="1E0F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7140AD1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rPr>
              <w:t>★</w:t>
            </w:r>
          </w:p>
        </w:tc>
        <w:tc>
          <w:tcPr>
            <w:tcW w:w="953" w:type="dxa"/>
          </w:tcPr>
          <w:p w14:paraId="2F1C463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6334" w:type="dxa"/>
          </w:tcPr>
          <w:p w14:paraId="7524DA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车长：≥4600mm</w:t>
            </w:r>
          </w:p>
        </w:tc>
      </w:tr>
      <w:tr w14:paraId="47DA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2A488E9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rPr>
              <w:t>★</w:t>
            </w:r>
          </w:p>
        </w:tc>
        <w:tc>
          <w:tcPr>
            <w:tcW w:w="953" w:type="dxa"/>
          </w:tcPr>
          <w:p w14:paraId="1CD068A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6334" w:type="dxa"/>
          </w:tcPr>
          <w:p w14:paraId="16861F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轴距：≥28</w:t>
            </w:r>
            <w:r>
              <w:rPr>
                <w:rFonts w:hint="eastAsia" w:ascii="宋体" w:hAnsi="宋体" w:cs="宋体"/>
                <w:color w:val="000000"/>
                <w:kern w:val="0"/>
                <w:sz w:val="24"/>
                <w:szCs w:val="24"/>
                <w:lang w:val="en-US" w:eastAsia="zh-CN"/>
              </w:rPr>
              <w:t>00</w:t>
            </w:r>
            <w:r>
              <w:rPr>
                <w:rFonts w:hint="eastAsia" w:ascii="宋体" w:hAnsi="宋体" w:eastAsia="宋体" w:cs="宋体"/>
                <w:color w:val="000000"/>
                <w:kern w:val="0"/>
                <w:sz w:val="24"/>
                <w:szCs w:val="24"/>
                <w:lang w:val="en-US" w:eastAsia="zh-CN"/>
              </w:rPr>
              <w:t>mm</w:t>
            </w:r>
          </w:p>
        </w:tc>
      </w:tr>
      <w:tr w14:paraId="6025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6B7D6FD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p>
        </w:tc>
        <w:tc>
          <w:tcPr>
            <w:tcW w:w="953" w:type="dxa"/>
          </w:tcPr>
          <w:p w14:paraId="0724FBB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6334" w:type="dxa"/>
          </w:tcPr>
          <w:p w14:paraId="1FF98A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电动机（Ps）：≥200 </w:t>
            </w:r>
          </w:p>
        </w:tc>
      </w:tr>
      <w:tr w14:paraId="3757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1863EE1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p>
        </w:tc>
        <w:tc>
          <w:tcPr>
            <w:tcW w:w="953" w:type="dxa"/>
          </w:tcPr>
          <w:p w14:paraId="4987B78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6334" w:type="dxa"/>
          </w:tcPr>
          <w:p w14:paraId="38A766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车身结构：5门5座</w:t>
            </w:r>
          </w:p>
        </w:tc>
      </w:tr>
      <w:tr w14:paraId="02FD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3A3A96A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rPr>
              <w:t>★</w:t>
            </w:r>
          </w:p>
        </w:tc>
        <w:tc>
          <w:tcPr>
            <w:tcW w:w="953" w:type="dxa"/>
          </w:tcPr>
          <w:p w14:paraId="33FEE28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6334" w:type="dxa"/>
          </w:tcPr>
          <w:p w14:paraId="2061BB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整车质保：≥5年或十五万公里以上 </w:t>
            </w:r>
          </w:p>
        </w:tc>
      </w:tr>
      <w:tr w14:paraId="1F75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6BAB1AE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p>
        </w:tc>
        <w:tc>
          <w:tcPr>
            <w:tcW w:w="953" w:type="dxa"/>
          </w:tcPr>
          <w:p w14:paraId="32C22DC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6334" w:type="dxa"/>
          </w:tcPr>
          <w:p w14:paraId="0E66EF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电机类型：永磁/同步</w:t>
            </w:r>
          </w:p>
        </w:tc>
      </w:tr>
      <w:tr w14:paraId="7590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55EBD55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p>
        </w:tc>
        <w:tc>
          <w:tcPr>
            <w:tcW w:w="953" w:type="dxa"/>
          </w:tcPr>
          <w:p w14:paraId="753E476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6334" w:type="dxa"/>
          </w:tcPr>
          <w:p w14:paraId="3B02F0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驱动电机数：</w:t>
            </w:r>
            <w:r>
              <w:rPr>
                <w:rFonts w:hint="eastAsia" w:ascii="宋体" w:hAnsi="宋体" w:cs="宋体"/>
                <w:color w:val="000000"/>
                <w:kern w:val="0"/>
                <w:sz w:val="24"/>
                <w:szCs w:val="24"/>
                <w:lang w:val="en-US" w:eastAsia="zh-CN"/>
              </w:rPr>
              <w:t>双</w:t>
            </w:r>
            <w:r>
              <w:rPr>
                <w:rFonts w:hint="eastAsia" w:ascii="宋体" w:hAnsi="宋体" w:eastAsia="宋体" w:cs="宋体"/>
                <w:color w:val="000000"/>
                <w:kern w:val="0"/>
                <w:sz w:val="24"/>
                <w:szCs w:val="24"/>
                <w:lang w:val="en-US" w:eastAsia="zh-CN"/>
              </w:rPr>
              <w:t xml:space="preserve">电机 </w:t>
            </w:r>
          </w:p>
        </w:tc>
      </w:tr>
      <w:tr w14:paraId="42F8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5" w:type="dxa"/>
          </w:tcPr>
          <w:p w14:paraId="7D68F21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rPr>
              <w:t>★</w:t>
            </w:r>
          </w:p>
        </w:tc>
        <w:tc>
          <w:tcPr>
            <w:tcW w:w="953" w:type="dxa"/>
          </w:tcPr>
          <w:p w14:paraId="27FF088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6334" w:type="dxa"/>
          </w:tcPr>
          <w:p w14:paraId="500D2D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驱动形式：适时四驱/全时四驱</w:t>
            </w:r>
          </w:p>
        </w:tc>
      </w:tr>
      <w:tr w14:paraId="1715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6DC0DE9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rPr>
              <w:t>★</w:t>
            </w:r>
          </w:p>
        </w:tc>
        <w:tc>
          <w:tcPr>
            <w:tcW w:w="953" w:type="dxa"/>
          </w:tcPr>
          <w:p w14:paraId="3AFBA53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w:t>
            </w:r>
          </w:p>
        </w:tc>
        <w:tc>
          <w:tcPr>
            <w:tcW w:w="6334" w:type="dxa"/>
          </w:tcPr>
          <w:p w14:paraId="0DCED2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电池类型：磷酸铁锂电池</w:t>
            </w:r>
          </w:p>
        </w:tc>
      </w:tr>
      <w:tr w14:paraId="0F29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2219472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rPr>
              <w:t>★</w:t>
            </w:r>
          </w:p>
        </w:tc>
        <w:tc>
          <w:tcPr>
            <w:tcW w:w="953" w:type="dxa"/>
          </w:tcPr>
          <w:p w14:paraId="0A1A3B0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w:t>
            </w:r>
          </w:p>
        </w:tc>
        <w:tc>
          <w:tcPr>
            <w:tcW w:w="6334" w:type="dxa"/>
          </w:tcPr>
          <w:p w14:paraId="378B28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电池组质保：≥八年或15万公里</w:t>
            </w:r>
          </w:p>
        </w:tc>
      </w:tr>
      <w:tr w14:paraId="775B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0ADFC7D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rPr>
              <w:t>★</w:t>
            </w:r>
          </w:p>
        </w:tc>
        <w:tc>
          <w:tcPr>
            <w:tcW w:w="953" w:type="dxa"/>
          </w:tcPr>
          <w:p w14:paraId="3743F09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w:t>
            </w:r>
          </w:p>
        </w:tc>
        <w:tc>
          <w:tcPr>
            <w:tcW w:w="6334" w:type="dxa"/>
          </w:tcPr>
          <w:p w14:paraId="2F1DC5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电池容量：≥</w:t>
            </w:r>
            <w:r>
              <w:rPr>
                <w:rFonts w:hint="eastAsia" w:ascii="宋体" w:hAnsi="宋体" w:cs="宋体"/>
                <w:color w:val="000000"/>
                <w:kern w:val="0"/>
                <w:sz w:val="24"/>
                <w:szCs w:val="24"/>
                <w:lang w:val="en-US" w:eastAsia="zh-CN"/>
              </w:rPr>
              <w:t>30</w:t>
            </w:r>
            <w:r>
              <w:rPr>
                <w:rFonts w:hint="eastAsia" w:ascii="宋体" w:hAnsi="宋体" w:eastAsia="宋体" w:cs="宋体"/>
                <w:color w:val="000000"/>
                <w:kern w:val="0"/>
                <w:sz w:val="24"/>
                <w:szCs w:val="24"/>
                <w:lang w:val="en-US" w:eastAsia="zh-CN"/>
              </w:rPr>
              <w:t>kwh</w:t>
            </w:r>
          </w:p>
        </w:tc>
      </w:tr>
      <w:tr w14:paraId="5F0C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71A02F8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p>
        </w:tc>
        <w:tc>
          <w:tcPr>
            <w:tcW w:w="953" w:type="dxa"/>
          </w:tcPr>
          <w:p w14:paraId="42FA55F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w:t>
            </w:r>
          </w:p>
        </w:tc>
        <w:tc>
          <w:tcPr>
            <w:tcW w:w="6334" w:type="dxa"/>
          </w:tcPr>
          <w:p w14:paraId="67A428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车体结构：承载式 </w:t>
            </w:r>
          </w:p>
        </w:tc>
      </w:tr>
      <w:tr w14:paraId="28CF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3DFDD76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p>
        </w:tc>
        <w:tc>
          <w:tcPr>
            <w:tcW w:w="953" w:type="dxa"/>
          </w:tcPr>
          <w:p w14:paraId="0BF7A53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6334" w:type="dxa"/>
          </w:tcPr>
          <w:p w14:paraId="706FC6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前制动器类型：通风盘式 </w:t>
            </w:r>
          </w:p>
        </w:tc>
      </w:tr>
      <w:tr w14:paraId="5F08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64DF46D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p>
        </w:tc>
        <w:tc>
          <w:tcPr>
            <w:tcW w:w="953" w:type="dxa"/>
          </w:tcPr>
          <w:p w14:paraId="013587A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w:t>
            </w:r>
          </w:p>
        </w:tc>
        <w:tc>
          <w:tcPr>
            <w:tcW w:w="6334" w:type="dxa"/>
          </w:tcPr>
          <w:p w14:paraId="1D6ED5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后制动器类型：通风盘式/盘式</w:t>
            </w:r>
          </w:p>
        </w:tc>
      </w:tr>
      <w:tr w14:paraId="1F90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05D9D07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p>
        </w:tc>
        <w:tc>
          <w:tcPr>
            <w:tcW w:w="953" w:type="dxa"/>
          </w:tcPr>
          <w:p w14:paraId="1309806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w:t>
            </w:r>
          </w:p>
        </w:tc>
        <w:tc>
          <w:tcPr>
            <w:tcW w:w="6334" w:type="dxa"/>
          </w:tcPr>
          <w:p w14:paraId="07CBF7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驻车制动类型：电子驻车</w:t>
            </w:r>
          </w:p>
        </w:tc>
      </w:tr>
      <w:tr w14:paraId="222E8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68249A5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p>
        </w:tc>
        <w:tc>
          <w:tcPr>
            <w:tcW w:w="953" w:type="dxa"/>
          </w:tcPr>
          <w:p w14:paraId="382235E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23</w:t>
            </w:r>
          </w:p>
        </w:tc>
        <w:tc>
          <w:tcPr>
            <w:tcW w:w="6334" w:type="dxa"/>
          </w:tcPr>
          <w:p w14:paraId="649E31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前轮胎规格：≥225/60 R18</w:t>
            </w:r>
          </w:p>
        </w:tc>
      </w:tr>
      <w:tr w14:paraId="7DE1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72B43A88">
            <w:pPr>
              <w:jc w:val="center"/>
              <w:rPr>
                <w:rFonts w:hint="eastAsia" w:ascii="宋体" w:hAnsi="宋体" w:eastAsia="宋体" w:cs="宋体"/>
                <w:sz w:val="24"/>
                <w:szCs w:val="24"/>
                <w:vertAlign w:val="baseline"/>
                <w:lang w:val="en-US" w:eastAsia="zh-CN"/>
              </w:rPr>
            </w:pPr>
          </w:p>
        </w:tc>
        <w:tc>
          <w:tcPr>
            <w:tcW w:w="953" w:type="dxa"/>
          </w:tcPr>
          <w:p w14:paraId="62CC265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w:t>
            </w:r>
          </w:p>
        </w:tc>
        <w:tc>
          <w:tcPr>
            <w:tcW w:w="6334" w:type="dxa"/>
          </w:tcPr>
          <w:p w14:paraId="60D00E31">
            <w:pPr>
              <w:keepNext w:val="0"/>
              <w:keepLines w:val="0"/>
              <w:widowControl/>
              <w:suppressLineNumbers w:val="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后轮胎规格：≥225/60 R18</w:t>
            </w:r>
          </w:p>
        </w:tc>
      </w:tr>
      <w:tr w14:paraId="1397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48F254D4">
            <w:pPr>
              <w:jc w:val="center"/>
              <w:rPr>
                <w:rFonts w:hint="eastAsia" w:ascii="宋体" w:hAnsi="宋体" w:eastAsia="宋体" w:cs="宋体"/>
                <w:sz w:val="24"/>
                <w:szCs w:val="24"/>
                <w:vertAlign w:val="baseline"/>
                <w:lang w:val="en-US" w:eastAsia="zh-CN"/>
              </w:rPr>
            </w:pPr>
          </w:p>
        </w:tc>
        <w:tc>
          <w:tcPr>
            <w:tcW w:w="953" w:type="dxa"/>
          </w:tcPr>
          <w:p w14:paraId="22AF9E7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w:t>
            </w:r>
          </w:p>
        </w:tc>
        <w:tc>
          <w:tcPr>
            <w:tcW w:w="6334" w:type="dxa"/>
          </w:tcPr>
          <w:p w14:paraId="6CAB7A64">
            <w:pPr>
              <w:keepNext w:val="0"/>
              <w:keepLines w:val="0"/>
              <w:widowControl/>
              <w:suppressLineNumbers w:val="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主/被动安全装备：主/副驾驶座安全气囊、前排侧气囊、前/后排头部气囊（气帘）、胎压显示功能、ABS 防抱死、制动力分配（EBD/CBC等）、刹车辅助（EBA/BAS/BA等）、牵引力控制（ASR/TCS/TRC等） 车身稳定控制（ESC/ESP/DSC等）</w:t>
            </w:r>
          </w:p>
        </w:tc>
      </w:tr>
      <w:tr w14:paraId="5954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0A6B7C33">
            <w:pPr>
              <w:jc w:val="center"/>
              <w:rPr>
                <w:rFonts w:hint="eastAsia" w:ascii="宋体" w:hAnsi="宋体" w:eastAsia="宋体" w:cs="宋体"/>
                <w:sz w:val="24"/>
                <w:szCs w:val="24"/>
                <w:vertAlign w:val="baseline"/>
                <w:lang w:val="en-US" w:eastAsia="zh-CN"/>
              </w:rPr>
            </w:pPr>
          </w:p>
        </w:tc>
        <w:tc>
          <w:tcPr>
            <w:tcW w:w="953" w:type="dxa"/>
            <w:vAlign w:val="center"/>
          </w:tcPr>
          <w:p w14:paraId="183386E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26</w:t>
            </w:r>
          </w:p>
        </w:tc>
        <w:tc>
          <w:tcPr>
            <w:tcW w:w="6334" w:type="dxa"/>
          </w:tcPr>
          <w:p w14:paraId="6298FA4B">
            <w:pPr>
              <w:keepNext w:val="0"/>
              <w:keepLines w:val="0"/>
              <w:widowControl/>
              <w:suppressLineNumbers w:val="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灯光：远近灯光源LED、LED日间行车灯、大灯高度可调节 </w:t>
            </w:r>
          </w:p>
        </w:tc>
      </w:tr>
      <w:tr w14:paraId="25A7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462FA56D">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rPr>
              <w:t>★</w:t>
            </w:r>
          </w:p>
        </w:tc>
        <w:tc>
          <w:tcPr>
            <w:tcW w:w="953" w:type="dxa"/>
            <w:vAlign w:val="center"/>
          </w:tcPr>
          <w:p w14:paraId="1D1136C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27</w:t>
            </w:r>
          </w:p>
        </w:tc>
        <w:tc>
          <w:tcPr>
            <w:tcW w:w="6334" w:type="dxa"/>
          </w:tcPr>
          <w:p w14:paraId="73EC947F">
            <w:pPr>
              <w:keepNext w:val="0"/>
              <w:keepLines w:val="0"/>
              <w:widowControl/>
              <w:suppressLineNumbers w:val="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highlight w:val="none"/>
                <w:lang w:val="en-US" w:eastAsia="zh-CN"/>
              </w:rPr>
              <w:t>颜色为</w:t>
            </w:r>
            <w:r>
              <w:rPr>
                <w:rFonts w:hint="eastAsia" w:ascii="宋体" w:hAnsi="宋体" w:cs="宋体"/>
                <w:color w:val="000000"/>
                <w:kern w:val="0"/>
                <w:sz w:val="24"/>
                <w:szCs w:val="24"/>
                <w:highlight w:val="none"/>
                <w:lang w:val="en-US" w:eastAsia="zh-CN"/>
              </w:rPr>
              <w:t>白色</w:t>
            </w:r>
          </w:p>
        </w:tc>
      </w:tr>
      <w:tr w14:paraId="4B1A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7D7585E1">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rPr>
              <w:t>★</w:t>
            </w:r>
          </w:p>
        </w:tc>
        <w:tc>
          <w:tcPr>
            <w:tcW w:w="953" w:type="dxa"/>
            <w:vAlign w:val="center"/>
          </w:tcPr>
          <w:p w14:paraId="73DA7E2A">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28</w:t>
            </w:r>
          </w:p>
        </w:tc>
        <w:tc>
          <w:tcPr>
            <w:tcW w:w="6334" w:type="dxa"/>
          </w:tcPr>
          <w:p w14:paraId="3EE47A44">
            <w:pPr>
              <w:keepNext w:val="0"/>
              <w:keepLines w:val="0"/>
              <w:widowControl/>
              <w:suppressLineNumbers w:val="0"/>
              <w:jc w:val="left"/>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行车记录仪</w:t>
            </w:r>
          </w:p>
        </w:tc>
      </w:tr>
      <w:tr w14:paraId="1189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4005827D">
            <w:pPr>
              <w:spacing w:line="300" w:lineRule="exact"/>
              <w:jc w:val="center"/>
              <w:rPr>
                <w:rFonts w:hint="eastAsia" w:asciiTheme="minorEastAsia" w:hAnsiTheme="minorEastAsia" w:cstheme="minorEastAsia"/>
                <w:sz w:val="24"/>
              </w:rPr>
            </w:pPr>
            <w:r>
              <w:rPr>
                <w:rFonts w:hint="eastAsia" w:asciiTheme="minorEastAsia" w:hAnsiTheme="minorEastAsia" w:cstheme="minorEastAsia"/>
                <w:sz w:val="24"/>
              </w:rPr>
              <w:t>参数性质</w:t>
            </w:r>
          </w:p>
        </w:tc>
        <w:tc>
          <w:tcPr>
            <w:tcW w:w="953" w:type="dxa"/>
          </w:tcPr>
          <w:p w14:paraId="5ADC3747">
            <w:pPr>
              <w:spacing w:line="300" w:lineRule="exact"/>
              <w:jc w:val="center"/>
              <w:rPr>
                <w:rFonts w:hint="eastAsia" w:asciiTheme="minorEastAsia" w:hAnsiTheme="minorEastAsia" w:cstheme="minorEastAsia"/>
                <w:sz w:val="24"/>
              </w:rPr>
            </w:pPr>
            <w:r>
              <w:rPr>
                <w:rFonts w:hint="eastAsia" w:asciiTheme="minorEastAsia" w:hAnsiTheme="minorEastAsia" w:cstheme="minorEastAsia"/>
                <w:sz w:val="24"/>
              </w:rPr>
              <w:t>序号</w:t>
            </w:r>
          </w:p>
        </w:tc>
        <w:tc>
          <w:tcPr>
            <w:tcW w:w="6334" w:type="dxa"/>
          </w:tcPr>
          <w:p w14:paraId="5B922938">
            <w:pPr>
              <w:spacing w:line="300" w:lineRule="exact"/>
              <w:jc w:val="center"/>
              <w:rPr>
                <w:rFonts w:hint="eastAsia" w:asciiTheme="minorEastAsia" w:hAnsiTheme="minorEastAsia" w:cstheme="minorEastAsia"/>
                <w:color w:val="000000"/>
                <w:kern w:val="0"/>
                <w:sz w:val="24"/>
                <w:lang w:bidi="ar"/>
              </w:rPr>
            </w:pPr>
            <w:r>
              <w:rPr>
                <w:rFonts w:hint="eastAsia" w:asciiTheme="minorEastAsia" w:hAnsiTheme="minorEastAsia" w:cstheme="minorEastAsia"/>
                <w:sz w:val="24"/>
              </w:rPr>
              <w:t>具体技术(参数)要求</w:t>
            </w:r>
          </w:p>
        </w:tc>
      </w:tr>
      <w:tr w14:paraId="0F84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5A33386B">
            <w:pPr>
              <w:jc w:val="center"/>
              <w:rPr>
                <w:rFonts w:hint="eastAsia" w:asciiTheme="minorEastAsia" w:hAnsiTheme="minorEastAsia" w:cstheme="minorEastAsia"/>
                <w:sz w:val="24"/>
              </w:rPr>
            </w:pPr>
          </w:p>
        </w:tc>
        <w:tc>
          <w:tcPr>
            <w:tcW w:w="953" w:type="dxa"/>
            <w:vAlign w:val="center"/>
          </w:tcPr>
          <w:p w14:paraId="19A3837D">
            <w:pPr>
              <w:jc w:val="center"/>
              <w:rPr>
                <w:rFonts w:hint="eastAsia" w:asciiTheme="minorEastAsia" w:hAnsiTheme="minorEastAsia" w:cstheme="minorEastAsia"/>
                <w:sz w:val="24"/>
              </w:rPr>
            </w:pPr>
            <w:r>
              <w:rPr>
                <w:rFonts w:hint="eastAsia" w:asciiTheme="minorEastAsia" w:hAnsiTheme="minorEastAsia" w:cstheme="minorEastAsia"/>
                <w:sz w:val="24"/>
              </w:rPr>
              <w:t>二</w:t>
            </w:r>
          </w:p>
        </w:tc>
        <w:tc>
          <w:tcPr>
            <w:tcW w:w="6334" w:type="dxa"/>
          </w:tcPr>
          <w:p w14:paraId="3F0D4B7B">
            <w:pPr>
              <w:jc w:val="center"/>
              <w:rPr>
                <w:rFonts w:hint="eastAsia" w:asciiTheme="minorEastAsia" w:hAnsiTheme="minorEastAsia" w:cstheme="minorEastAsia"/>
                <w:sz w:val="24"/>
              </w:rPr>
            </w:pPr>
            <w:r>
              <w:rPr>
                <w:rFonts w:hint="eastAsia" w:asciiTheme="minorEastAsia" w:hAnsiTheme="minorEastAsia" w:cstheme="minorEastAsia"/>
                <w:sz w:val="24"/>
              </w:rPr>
              <w:t>国产新能源中型越野车：（8辆）</w:t>
            </w:r>
          </w:p>
        </w:tc>
      </w:tr>
      <w:tr w14:paraId="37AB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2E305B6D">
            <w:pPr>
              <w:jc w:val="center"/>
              <w:rPr>
                <w:rFonts w:hint="eastAsia" w:asciiTheme="minorEastAsia" w:hAnsiTheme="minorEastAsia" w:cstheme="minorEastAsia"/>
                <w:sz w:val="24"/>
              </w:rPr>
            </w:pPr>
            <w:r>
              <w:rPr>
                <w:rFonts w:hint="eastAsia" w:asciiTheme="minorEastAsia" w:hAnsiTheme="minorEastAsia" w:cstheme="minorEastAsia"/>
                <w:sz w:val="24"/>
              </w:rPr>
              <w:t>★</w:t>
            </w:r>
          </w:p>
        </w:tc>
        <w:tc>
          <w:tcPr>
            <w:tcW w:w="953" w:type="dxa"/>
            <w:vAlign w:val="center"/>
          </w:tcPr>
          <w:p w14:paraId="337D212C">
            <w:pPr>
              <w:jc w:val="center"/>
              <w:rPr>
                <w:rFonts w:hint="eastAsia" w:asciiTheme="minorEastAsia" w:hAnsiTheme="minorEastAsia" w:cstheme="minorEastAsia"/>
                <w:sz w:val="24"/>
              </w:rPr>
            </w:pPr>
            <w:r>
              <w:rPr>
                <w:rFonts w:hint="eastAsia" w:asciiTheme="minorEastAsia" w:hAnsiTheme="minorEastAsia" w:cstheme="minorEastAsia"/>
                <w:sz w:val="24"/>
              </w:rPr>
              <w:t>1</w:t>
            </w:r>
          </w:p>
        </w:tc>
        <w:tc>
          <w:tcPr>
            <w:tcW w:w="6334" w:type="dxa"/>
          </w:tcPr>
          <w:p w14:paraId="33219A4E">
            <w:pPr>
              <w:widowControl/>
              <w:spacing w:line="300" w:lineRule="exact"/>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车辆救援：东胜城区要求达到0.5小时到达救援，并提供后备保障车辆，保证正常公务工作。车辆维修：服务期内所有车辆维护保养、轮胎更换等维修费用由中标供应商承担。车辆清洗：每辆车每年清洗不少于50次，中标供应商可以就近选择洗车行，不耽误正常公务工作的前提下保障方式可多样。第一年需要提供车辆装具：把套、太阳膜、脚垫、坐垫等。以上装具材质需符合行业标准，达到绿色、环保。</w:t>
            </w:r>
          </w:p>
          <w:p w14:paraId="4C136694">
            <w:pPr>
              <w:widowControl/>
              <w:spacing w:line="300" w:lineRule="exact"/>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2、实际使用过程中新能源车气温在零下28度续航里程不低于200公里，如低于200公里每车从尾款中扣除3000元。 </w:t>
            </w:r>
          </w:p>
          <w:p w14:paraId="35EFAA1F">
            <w:pPr>
              <w:widowControl/>
              <w:spacing w:line="300" w:lineRule="exact"/>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3、新能源车每辆需配备一个充电桩（含安装）。 </w:t>
            </w:r>
          </w:p>
          <w:p w14:paraId="4783D567">
            <w:pPr>
              <w:widowControl/>
              <w:spacing w:line="300" w:lineRule="exact"/>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4、中标供应商负责车辆服务期内的强制保险、车损险、第三者责任险（不低于100万元）、座位险（每座不低于10万）。  </w:t>
            </w:r>
          </w:p>
          <w:p w14:paraId="3BDA747F">
            <w:pPr>
              <w:widowControl/>
              <w:spacing w:line="300" w:lineRule="exact"/>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5、车辆预算价包括（裸车价、车辆购置税、警车外观喷涂费、警灯警报装置费、新能源车的充电桩设备及安装费、保险费、租赁票税费、租赁公司财务成本及服务收益等车辆发生的一切费用由中标供应商承担。）</w:t>
            </w:r>
          </w:p>
          <w:p w14:paraId="6D8B075C">
            <w:pPr>
              <w:widowControl/>
              <w:spacing w:line="300" w:lineRule="exact"/>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6、租赁费分期支付结束后继续由甲方无偿使用至报废。</w:t>
            </w:r>
          </w:p>
          <w:p w14:paraId="087E810B">
            <w:pPr>
              <w:jc w:val="left"/>
              <w:rPr>
                <w:rFonts w:hint="eastAsia" w:asciiTheme="minorEastAsia" w:hAnsiTheme="minorEastAsia" w:cstheme="minorEastAsia"/>
                <w:sz w:val="24"/>
              </w:rPr>
            </w:pPr>
            <w:r>
              <w:rPr>
                <w:rFonts w:hint="eastAsia" w:ascii="宋体" w:hAnsi="宋体" w:eastAsia="宋体" w:cs="宋体"/>
                <w:color w:val="000000"/>
                <w:kern w:val="0"/>
                <w:sz w:val="24"/>
                <w:lang w:bidi="ar"/>
              </w:rPr>
              <w:t>7、服务期间要求全程4S店保养 。</w:t>
            </w:r>
          </w:p>
        </w:tc>
      </w:tr>
      <w:tr w14:paraId="136D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68F43B7F">
            <w:pPr>
              <w:spacing w:line="300" w:lineRule="exact"/>
              <w:jc w:val="center"/>
              <w:rPr>
                <w:rFonts w:hint="eastAsia" w:asciiTheme="minorEastAsia" w:hAnsiTheme="minorEastAsia" w:cstheme="minorEastAsia"/>
                <w:sz w:val="24"/>
              </w:rPr>
            </w:pPr>
            <w:r>
              <w:rPr>
                <w:rFonts w:hint="eastAsia" w:asciiTheme="minorEastAsia" w:hAnsiTheme="minorEastAsia" w:cstheme="minorEastAsia"/>
                <w:color w:val="000000"/>
                <w:kern w:val="0"/>
                <w:sz w:val="24"/>
                <w:lang w:bidi="ar"/>
              </w:rPr>
              <w:t>★</w:t>
            </w:r>
          </w:p>
        </w:tc>
        <w:tc>
          <w:tcPr>
            <w:tcW w:w="953" w:type="dxa"/>
          </w:tcPr>
          <w:p w14:paraId="50E85763">
            <w:pPr>
              <w:jc w:val="center"/>
              <w:rPr>
                <w:rFonts w:hint="eastAsia" w:asciiTheme="minorEastAsia" w:hAnsiTheme="minorEastAsia" w:cstheme="minorEastAsia"/>
                <w:sz w:val="24"/>
              </w:rPr>
            </w:pPr>
            <w:r>
              <w:rPr>
                <w:rFonts w:hint="eastAsia" w:asciiTheme="minorEastAsia" w:hAnsiTheme="minorEastAsia" w:cstheme="minorEastAsia"/>
                <w:sz w:val="24"/>
              </w:rPr>
              <w:t>2</w:t>
            </w:r>
          </w:p>
        </w:tc>
        <w:tc>
          <w:tcPr>
            <w:tcW w:w="6334" w:type="dxa"/>
          </w:tcPr>
          <w:p w14:paraId="30BC044A">
            <w:pPr>
              <w:widowControl/>
              <w:jc w:val="left"/>
              <w:rPr>
                <w:rFonts w:hint="eastAsia" w:asciiTheme="minorEastAsia" w:hAnsiTheme="minorEastAsia" w:cstheme="minorEastAsia"/>
                <w:sz w:val="24"/>
              </w:rPr>
            </w:pPr>
            <w:r>
              <w:rPr>
                <w:rFonts w:hint="eastAsia" w:asciiTheme="minorEastAsia" w:hAnsiTheme="minorEastAsia" w:cstheme="minorEastAsia"/>
                <w:color w:val="000000"/>
                <w:kern w:val="0"/>
                <w:sz w:val="24"/>
                <w:lang w:bidi="ar"/>
              </w:rPr>
              <w:t>级别：SUV</w:t>
            </w:r>
          </w:p>
        </w:tc>
      </w:tr>
      <w:tr w14:paraId="5D0F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27C55B41">
            <w:pPr>
              <w:spacing w:line="300" w:lineRule="exact"/>
              <w:jc w:val="center"/>
              <w:rPr>
                <w:rFonts w:hint="eastAsia" w:asciiTheme="minorEastAsia" w:hAnsiTheme="minorEastAsia" w:cstheme="minorEastAsia"/>
                <w:sz w:val="24"/>
              </w:rPr>
            </w:pPr>
            <w:r>
              <w:rPr>
                <w:rFonts w:hint="eastAsia" w:asciiTheme="minorEastAsia" w:hAnsiTheme="minorEastAsia" w:cstheme="minorEastAsia"/>
                <w:color w:val="000000"/>
                <w:kern w:val="0"/>
                <w:sz w:val="24"/>
                <w:lang w:bidi="ar"/>
              </w:rPr>
              <w:t>★</w:t>
            </w:r>
          </w:p>
        </w:tc>
        <w:tc>
          <w:tcPr>
            <w:tcW w:w="953" w:type="dxa"/>
          </w:tcPr>
          <w:p w14:paraId="432EED82">
            <w:pPr>
              <w:jc w:val="center"/>
              <w:rPr>
                <w:rFonts w:hint="eastAsia" w:asciiTheme="minorEastAsia" w:hAnsiTheme="minorEastAsia" w:cstheme="minorEastAsia"/>
                <w:sz w:val="24"/>
              </w:rPr>
            </w:pPr>
            <w:r>
              <w:rPr>
                <w:rFonts w:hint="eastAsia" w:asciiTheme="minorEastAsia" w:hAnsiTheme="minorEastAsia" w:cstheme="minorEastAsia"/>
                <w:sz w:val="24"/>
              </w:rPr>
              <w:t>3</w:t>
            </w:r>
          </w:p>
        </w:tc>
        <w:tc>
          <w:tcPr>
            <w:tcW w:w="6334" w:type="dxa"/>
          </w:tcPr>
          <w:p w14:paraId="76E1452A">
            <w:pPr>
              <w:widowControl/>
              <w:jc w:val="left"/>
              <w:rPr>
                <w:rFonts w:hint="eastAsia" w:asciiTheme="minorEastAsia" w:hAnsiTheme="minorEastAsia" w:cstheme="minorEastAsia"/>
                <w:sz w:val="24"/>
              </w:rPr>
            </w:pPr>
            <w:r>
              <w:rPr>
                <w:rFonts w:hint="eastAsia" w:asciiTheme="minorEastAsia" w:hAnsiTheme="minorEastAsia" w:cstheme="minorEastAsia"/>
                <w:color w:val="000000"/>
                <w:kern w:val="0"/>
                <w:sz w:val="24"/>
                <w:lang w:bidi="ar"/>
              </w:rPr>
              <w:t>能源类型：增程式</w:t>
            </w:r>
          </w:p>
        </w:tc>
      </w:tr>
      <w:tr w14:paraId="10E1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071CFD02">
            <w:pPr>
              <w:spacing w:line="300" w:lineRule="exact"/>
              <w:jc w:val="center"/>
              <w:rPr>
                <w:rFonts w:hint="eastAsia" w:asciiTheme="minorEastAsia" w:hAnsiTheme="minorEastAsia" w:cstheme="minorEastAsia"/>
                <w:sz w:val="24"/>
              </w:rPr>
            </w:pPr>
            <w:r>
              <w:rPr>
                <w:rFonts w:hint="eastAsia" w:asciiTheme="minorEastAsia" w:hAnsiTheme="minorEastAsia" w:cstheme="minorEastAsia"/>
                <w:color w:val="000000"/>
                <w:kern w:val="0"/>
                <w:sz w:val="24"/>
                <w:lang w:bidi="ar"/>
              </w:rPr>
              <w:t>★</w:t>
            </w:r>
          </w:p>
        </w:tc>
        <w:tc>
          <w:tcPr>
            <w:tcW w:w="953" w:type="dxa"/>
          </w:tcPr>
          <w:p w14:paraId="5854C463">
            <w:pPr>
              <w:jc w:val="center"/>
              <w:rPr>
                <w:rFonts w:hint="eastAsia" w:asciiTheme="minorEastAsia" w:hAnsiTheme="minorEastAsia" w:cstheme="minorEastAsia"/>
                <w:sz w:val="24"/>
              </w:rPr>
            </w:pPr>
            <w:r>
              <w:rPr>
                <w:rFonts w:hint="eastAsia" w:asciiTheme="minorEastAsia" w:hAnsiTheme="minorEastAsia" w:cstheme="minorEastAsia"/>
                <w:sz w:val="24"/>
              </w:rPr>
              <w:t>4</w:t>
            </w:r>
          </w:p>
        </w:tc>
        <w:tc>
          <w:tcPr>
            <w:tcW w:w="6334" w:type="dxa"/>
          </w:tcPr>
          <w:p w14:paraId="5ACD40DE">
            <w:pPr>
              <w:widowControl/>
              <w:jc w:val="left"/>
              <w:rPr>
                <w:rFonts w:hint="eastAsia" w:asciiTheme="minorEastAsia" w:hAnsiTheme="minorEastAsia" w:cstheme="minorEastAsia"/>
                <w:sz w:val="24"/>
              </w:rPr>
            </w:pPr>
            <w:r>
              <w:rPr>
                <w:rFonts w:hint="eastAsia" w:asciiTheme="minorEastAsia" w:hAnsiTheme="minorEastAsia" w:cstheme="minorEastAsia"/>
                <w:sz w:val="24"/>
              </w:rPr>
              <w:t>环保标准：国Ⅵ</w:t>
            </w:r>
          </w:p>
        </w:tc>
      </w:tr>
      <w:tr w14:paraId="3D0D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7FB463CE">
            <w:pPr>
              <w:spacing w:line="300" w:lineRule="exact"/>
              <w:jc w:val="center"/>
              <w:rPr>
                <w:rFonts w:hint="eastAsia" w:asciiTheme="minorEastAsia" w:hAnsiTheme="minorEastAsia" w:cstheme="minorEastAsia"/>
                <w:sz w:val="24"/>
              </w:rPr>
            </w:pPr>
            <w:r>
              <w:rPr>
                <w:rFonts w:hint="eastAsia" w:asciiTheme="minorEastAsia" w:hAnsiTheme="minorEastAsia" w:cstheme="minorEastAsia"/>
                <w:color w:val="000000"/>
                <w:kern w:val="0"/>
                <w:sz w:val="24"/>
                <w:lang w:bidi="ar"/>
              </w:rPr>
              <w:t>★</w:t>
            </w:r>
          </w:p>
        </w:tc>
        <w:tc>
          <w:tcPr>
            <w:tcW w:w="953" w:type="dxa"/>
          </w:tcPr>
          <w:p w14:paraId="1D35A821">
            <w:pPr>
              <w:jc w:val="center"/>
              <w:rPr>
                <w:rFonts w:hint="eastAsia" w:asciiTheme="minorEastAsia" w:hAnsiTheme="minorEastAsia" w:cstheme="minorEastAsia"/>
                <w:sz w:val="24"/>
              </w:rPr>
            </w:pPr>
            <w:r>
              <w:rPr>
                <w:rFonts w:hint="eastAsia" w:asciiTheme="minorEastAsia" w:hAnsiTheme="minorEastAsia" w:cstheme="minorEastAsia"/>
                <w:sz w:val="24"/>
              </w:rPr>
              <w:t>5</w:t>
            </w:r>
          </w:p>
        </w:tc>
        <w:tc>
          <w:tcPr>
            <w:tcW w:w="6334" w:type="dxa"/>
          </w:tcPr>
          <w:p w14:paraId="30C84CDF">
            <w:pPr>
              <w:widowControl/>
              <w:jc w:val="left"/>
              <w:rPr>
                <w:rFonts w:hint="eastAsia" w:asciiTheme="minorEastAsia" w:hAnsiTheme="minorEastAsia" w:cstheme="minorEastAsia"/>
                <w:sz w:val="24"/>
              </w:rPr>
            </w:pPr>
            <w:r>
              <w:rPr>
                <w:rFonts w:hint="eastAsia" w:asciiTheme="minorEastAsia" w:hAnsiTheme="minorEastAsia" w:cstheme="minorEastAsia"/>
                <w:color w:val="000000"/>
                <w:kern w:val="0"/>
                <w:sz w:val="24"/>
                <w:lang w:bidi="ar"/>
              </w:rPr>
              <w:t>最大功率（KW）：≥300</w:t>
            </w:r>
          </w:p>
        </w:tc>
      </w:tr>
      <w:tr w14:paraId="28DF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71D5328E">
            <w:pPr>
              <w:spacing w:line="300" w:lineRule="exact"/>
              <w:jc w:val="center"/>
              <w:rPr>
                <w:rFonts w:hint="eastAsia" w:asciiTheme="minorEastAsia" w:hAnsiTheme="minorEastAsia" w:cstheme="minorEastAsia"/>
                <w:sz w:val="24"/>
              </w:rPr>
            </w:pPr>
            <w:r>
              <w:rPr>
                <w:rFonts w:hint="eastAsia" w:asciiTheme="minorEastAsia" w:hAnsiTheme="minorEastAsia" w:cstheme="minorEastAsia"/>
                <w:color w:val="000000"/>
                <w:kern w:val="0"/>
                <w:sz w:val="24"/>
                <w:lang w:bidi="ar"/>
              </w:rPr>
              <w:t>★</w:t>
            </w:r>
          </w:p>
        </w:tc>
        <w:tc>
          <w:tcPr>
            <w:tcW w:w="953" w:type="dxa"/>
          </w:tcPr>
          <w:p w14:paraId="1A0A95A8">
            <w:pPr>
              <w:jc w:val="center"/>
              <w:rPr>
                <w:rFonts w:hint="eastAsia" w:asciiTheme="minorEastAsia" w:hAnsiTheme="minorEastAsia" w:cstheme="minorEastAsia"/>
                <w:sz w:val="24"/>
              </w:rPr>
            </w:pPr>
            <w:r>
              <w:rPr>
                <w:rFonts w:hint="eastAsia" w:asciiTheme="minorEastAsia" w:hAnsiTheme="minorEastAsia" w:cstheme="minorEastAsia"/>
                <w:sz w:val="24"/>
              </w:rPr>
              <w:t>6</w:t>
            </w:r>
          </w:p>
        </w:tc>
        <w:tc>
          <w:tcPr>
            <w:tcW w:w="6334" w:type="dxa"/>
          </w:tcPr>
          <w:p w14:paraId="7B457EE1">
            <w:pPr>
              <w:widowControl/>
              <w:jc w:val="left"/>
              <w:rPr>
                <w:rFonts w:hint="eastAsia" w:asciiTheme="minorEastAsia" w:hAnsiTheme="minorEastAsia" w:cstheme="minorEastAsia"/>
                <w:sz w:val="24"/>
              </w:rPr>
            </w:pPr>
            <w:r>
              <w:rPr>
                <w:rFonts w:hint="eastAsia" w:asciiTheme="minorEastAsia" w:hAnsiTheme="minorEastAsia" w:cstheme="minorEastAsia"/>
                <w:sz w:val="24"/>
                <w:highlight w:val="none"/>
              </w:rPr>
              <w:t>轴距（mm）：≥</w:t>
            </w:r>
            <w:r>
              <w:rPr>
                <w:rFonts w:hint="eastAsia" w:asciiTheme="minorEastAsia" w:hAnsiTheme="minorEastAsia" w:cstheme="minorEastAsia"/>
                <w:sz w:val="24"/>
              </w:rPr>
              <w:t>2880</w:t>
            </w:r>
          </w:p>
        </w:tc>
      </w:tr>
      <w:tr w14:paraId="10BF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3D8E027E">
            <w:pPr>
              <w:spacing w:line="300" w:lineRule="exact"/>
              <w:jc w:val="center"/>
              <w:rPr>
                <w:rFonts w:hint="eastAsia" w:asciiTheme="minorEastAsia" w:hAnsiTheme="minorEastAsia" w:cstheme="minorEastAsia"/>
                <w:sz w:val="24"/>
              </w:rPr>
            </w:pPr>
            <w:r>
              <w:rPr>
                <w:rFonts w:hint="eastAsia" w:asciiTheme="minorEastAsia" w:hAnsiTheme="minorEastAsia" w:cstheme="minorEastAsia"/>
                <w:color w:val="000000"/>
                <w:kern w:val="0"/>
                <w:sz w:val="24"/>
                <w:lang w:bidi="ar"/>
              </w:rPr>
              <w:t>★</w:t>
            </w:r>
          </w:p>
        </w:tc>
        <w:tc>
          <w:tcPr>
            <w:tcW w:w="953" w:type="dxa"/>
          </w:tcPr>
          <w:p w14:paraId="5FC31A6F">
            <w:pPr>
              <w:jc w:val="center"/>
              <w:rPr>
                <w:rFonts w:hint="eastAsia" w:asciiTheme="minorEastAsia" w:hAnsiTheme="minorEastAsia" w:cstheme="minorEastAsia"/>
                <w:sz w:val="24"/>
              </w:rPr>
            </w:pPr>
            <w:r>
              <w:rPr>
                <w:rFonts w:hint="eastAsia" w:asciiTheme="minorEastAsia" w:hAnsiTheme="minorEastAsia" w:cstheme="minorEastAsia"/>
                <w:sz w:val="24"/>
              </w:rPr>
              <w:t>7</w:t>
            </w:r>
          </w:p>
        </w:tc>
        <w:tc>
          <w:tcPr>
            <w:tcW w:w="6334" w:type="dxa"/>
          </w:tcPr>
          <w:p w14:paraId="55D2CFBE">
            <w:pPr>
              <w:widowControl/>
              <w:jc w:val="left"/>
              <w:rPr>
                <w:rFonts w:hint="eastAsia" w:asciiTheme="minorEastAsia" w:hAnsiTheme="minorEastAsia" w:cstheme="minorEastAsia"/>
                <w:sz w:val="24"/>
              </w:rPr>
            </w:pPr>
            <w:r>
              <w:rPr>
                <w:rFonts w:hint="eastAsia" w:asciiTheme="minorEastAsia" w:hAnsiTheme="minorEastAsia" w:cstheme="minorEastAsia"/>
                <w:sz w:val="24"/>
              </w:rPr>
              <w:t>车长（mm）：≥5000</w:t>
            </w:r>
          </w:p>
        </w:tc>
      </w:tr>
      <w:tr w14:paraId="4AE8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3B2A9A11">
            <w:pPr>
              <w:spacing w:line="300" w:lineRule="exact"/>
              <w:jc w:val="center"/>
              <w:rPr>
                <w:rFonts w:hint="eastAsia" w:asciiTheme="minorEastAsia" w:hAnsiTheme="minorEastAsia" w:cstheme="minorEastAsia"/>
                <w:sz w:val="24"/>
              </w:rPr>
            </w:pPr>
            <w:r>
              <w:rPr>
                <w:rFonts w:hint="eastAsia" w:asciiTheme="minorEastAsia" w:hAnsiTheme="minorEastAsia" w:cstheme="minorEastAsia"/>
                <w:color w:val="000000"/>
                <w:kern w:val="0"/>
                <w:sz w:val="24"/>
                <w:lang w:bidi="ar"/>
              </w:rPr>
              <w:t>★</w:t>
            </w:r>
          </w:p>
        </w:tc>
        <w:tc>
          <w:tcPr>
            <w:tcW w:w="953" w:type="dxa"/>
          </w:tcPr>
          <w:p w14:paraId="43D63680">
            <w:pPr>
              <w:jc w:val="center"/>
              <w:rPr>
                <w:rFonts w:hint="eastAsia" w:asciiTheme="minorEastAsia" w:hAnsiTheme="minorEastAsia" w:cstheme="minorEastAsia"/>
                <w:sz w:val="24"/>
              </w:rPr>
            </w:pPr>
            <w:r>
              <w:rPr>
                <w:rFonts w:hint="eastAsia" w:asciiTheme="minorEastAsia" w:hAnsiTheme="minorEastAsia" w:cstheme="minorEastAsia"/>
                <w:sz w:val="24"/>
              </w:rPr>
              <w:t>8</w:t>
            </w:r>
          </w:p>
        </w:tc>
        <w:tc>
          <w:tcPr>
            <w:tcW w:w="6334" w:type="dxa"/>
          </w:tcPr>
          <w:p w14:paraId="5405E7F9">
            <w:pPr>
              <w:widowControl/>
              <w:jc w:val="left"/>
              <w:rPr>
                <w:rFonts w:hint="eastAsia" w:asciiTheme="minorEastAsia" w:hAnsiTheme="minorEastAsia" w:cstheme="minorEastAsia"/>
                <w:sz w:val="24"/>
              </w:rPr>
            </w:pPr>
            <w:r>
              <w:rPr>
                <w:rFonts w:hint="eastAsia" w:asciiTheme="minorEastAsia" w:hAnsiTheme="minorEastAsia" w:cstheme="minorEastAsia"/>
                <w:sz w:val="24"/>
              </w:rPr>
              <w:t>发动机排量：≤1.5T</w:t>
            </w:r>
          </w:p>
        </w:tc>
      </w:tr>
      <w:tr w14:paraId="7693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6F2B8265">
            <w:pPr>
              <w:spacing w:line="300" w:lineRule="exact"/>
              <w:jc w:val="center"/>
              <w:rPr>
                <w:rFonts w:hint="eastAsia" w:asciiTheme="minorEastAsia" w:hAnsiTheme="minorEastAsia" w:cstheme="minorEastAsia"/>
                <w:sz w:val="24"/>
              </w:rPr>
            </w:pPr>
          </w:p>
        </w:tc>
        <w:tc>
          <w:tcPr>
            <w:tcW w:w="953" w:type="dxa"/>
          </w:tcPr>
          <w:p w14:paraId="3F8013C7">
            <w:pPr>
              <w:jc w:val="center"/>
              <w:rPr>
                <w:rFonts w:hint="eastAsia" w:asciiTheme="minorEastAsia" w:hAnsiTheme="minorEastAsia" w:cstheme="minorEastAsia"/>
                <w:sz w:val="24"/>
              </w:rPr>
            </w:pPr>
            <w:r>
              <w:rPr>
                <w:rFonts w:hint="eastAsia" w:asciiTheme="minorEastAsia" w:hAnsiTheme="minorEastAsia" w:cstheme="minorEastAsia"/>
                <w:sz w:val="24"/>
              </w:rPr>
              <w:t>9</w:t>
            </w:r>
          </w:p>
        </w:tc>
        <w:tc>
          <w:tcPr>
            <w:tcW w:w="6334" w:type="dxa"/>
          </w:tcPr>
          <w:p w14:paraId="08BC8DF2">
            <w:pPr>
              <w:widowControl/>
              <w:jc w:val="left"/>
              <w:rPr>
                <w:rFonts w:hint="eastAsia" w:asciiTheme="minorEastAsia" w:hAnsiTheme="minorEastAsia" w:cstheme="minorEastAsia"/>
                <w:sz w:val="24"/>
              </w:rPr>
            </w:pPr>
            <w:r>
              <w:rPr>
                <w:rFonts w:hint="eastAsia" w:asciiTheme="minorEastAsia" w:hAnsiTheme="minorEastAsia" w:cstheme="minorEastAsia"/>
                <w:color w:val="000000"/>
                <w:kern w:val="0"/>
                <w:sz w:val="24"/>
                <w:lang w:bidi="ar"/>
              </w:rPr>
              <w:t>车身结构：5门5座</w:t>
            </w:r>
          </w:p>
        </w:tc>
      </w:tr>
      <w:tr w14:paraId="31E6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71572C3D">
            <w:pPr>
              <w:spacing w:line="300" w:lineRule="exact"/>
              <w:jc w:val="center"/>
              <w:rPr>
                <w:rFonts w:hint="eastAsia" w:asciiTheme="minorEastAsia" w:hAnsiTheme="minorEastAsia" w:cstheme="minorEastAsia"/>
                <w:sz w:val="24"/>
              </w:rPr>
            </w:pPr>
            <w:r>
              <w:rPr>
                <w:rFonts w:hint="eastAsia" w:asciiTheme="minorEastAsia" w:hAnsiTheme="minorEastAsia" w:cstheme="minorEastAsia"/>
                <w:color w:val="000000"/>
                <w:kern w:val="0"/>
                <w:sz w:val="24"/>
                <w:lang w:bidi="ar"/>
              </w:rPr>
              <w:t>★</w:t>
            </w:r>
          </w:p>
        </w:tc>
        <w:tc>
          <w:tcPr>
            <w:tcW w:w="953" w:type="dxa"/>
          </w:tcPr>
          <w:p w14:paraId="580DADE6">
            <w:pPr>
              <w:jc w:val="center"/>
              <w:rPr>
                <w:rFonts w:hint="eastAsia" w:asciiTheme="minorEastAsia" w:hAnsiTheme="minorEastAsia" w:cstheme="minorEastAsia"/>
                <w:sz w:val="24"/>
              </w:rPr>
            </w:pPr>
            <w:r>
              <w:rPr>
                <w:rFonts w:hint="eastAsia" w:asciiTheme="minorEastAsia" w:hAnsiTheme="minorEastAsia" w:cstheme="minorEastAsia"/>
                <w:sz w:val="24"/>
              </w:rPr>
              <w:t>10</w:t>
            </w:r>
          </w:p>
        </w:tc>
        <w:tc>
          <w:tcPr>
            <w:tcW w:w="6334" w:type="dxa"/>
          </w:tcPr>
          <w:p w14:paraId="7A4ED0C6">
            <w:pPr>
              <w:widowControl/>
              <w:jc w:val="left"/>
              <w:rPr>
                <w:rFonts w:hint="eastAsia" w:asciiTheme="minorEastAsia" w:hAnsiTheme="minorEastAsia" w:cstheme="minorEastAsia"/>
                <w:sz w:val="24"/>
              </w:rPr>
            </w:pPr>
            <w:r>
              <w:rPr>
                <w:rFonts w:hint="eastAsia" w:asciiTheme="minorEastAsia" w:hAnsiTheme="minorEastAsia" w:cstheme="minorEastAsia"/>
                <w:sz w:val="24"/>
              </w:rPr>
              <w:t xml:space="preserve">整车质保：≥三年或10万公里 </w:t>
            </w:r>
          </w:p>
        </w:tc>
      </w:tr>
      <w:tr w14:paraId="799F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3EF1D096">
            <w:pPr>
              <w:spacing w:line="300" w:lineRule="exact"/>
              <w:jc w:val="center"/>
              <w:rPr>
                <w:rFonts w:hint="eastAsia" w:asciiTheme="minorEastAsia" w:hAnsiTheme="minorEastAsia" w:cstheme="minorEastAsia"/>
                <w:sz w:val="24"/>
              </w:rPr>
            </w:pPr>
            <w:r>
              <w:rPr>
                <w:rFonts w:hint="eastAsia" w:asciiTheme="minorEastAsia" w:hAnsiTheme="minorEastAsia" w:cstheme="minorEastAsia"/>
                <w:color w:val="000000"/>
                <w:kern w:val="0"/>
                <w:sz w:val="24"/>
                <w:lang w:bidi="ar"/>
              </w:rPr>
              <w:t>★</w:t>
            </w:r>
          </w:p>
        </w:tc>
        <w:tc>
          <w:tcPr>
            <w:tcW w:w="953" w:type="dxa"/>
          </w:tcPr>
          <w:p w14:paraId="3C5368D4">
            <w:pPr>
              <w:jc w:val="center"/>
              <w:rPr>
                <w:rFonts w:hint="eastAsia" w:asciiTheme="minorEastAsia" w:hAnsiTheme="minorEastAsia" w:cstheme="minorEastAsia"/>
                <w:sz w:val="24"/>
              </w:rPr>
            </w:pPr>
            <w:r>
              <w:rPr>
                <w:rFonts w:hint="eastAsia" w:asciiTheme="minorEastAsia" w:hAnsiTheme="minorEastAsia" w:cstheme="minorEastAsia"/>
                <w:sz w:val="24"/>
              </w:rPr>
              <w:t>11</w:t>
            </w:r>
          </w:p>
        </w:tc>
        <w:tc>
          <w:tcPr>
            <w:tcW w:w="6334" w:type="dxa"/>
          </w:tcPr>
          <w:p w14:paraId="5AAE24B1">
            <w:pPr>
              <w:widowControl/>
              <w:jc w:val="left"/>
              <w:rPr>
                <w:rFonts w:hint="eastAsia" w:asciiTheme="minorEastAsia" w:hAnsiTheme="minorEastAsia" w:cstheme="minorEastAsia"/>
                <w:sz w:val="24"/>
              </w:rPr>
            </w:pPr>
            <w:r>
              <w:rPr>
                <w:rFonts w:hint="eastAsia" w:asciiTheme="minorEastAsia" w:hAnsiTheme="minorEastAsia" w:cstheme="minorEastAsia"/>
                <w:sz w:val="24"/>
              </w:rPr>
              <w:t>驱动方式：</w:t>
            </w:r>
            <w:r>
              <w:rPr>
                <w:rFonts w:hint="eastAsia" w:asciiTheme="minorEastAsia" w:hAnsiTheme="minorEastAsia" w:cstheme="minorEastAsia"/>
                <w:color w:val="000000"/>
                <w:kern w:val="0"/>
                <w:sz w:val="24"/>
                <w:lang w:bidi="ar"/>
              </w:rPr>
              <w:t>适时四驱/全时四驱</w:t>
            </w:r>
          </w:p>
        </w:tc>
      </w:tr>
      <w:tr w14:paraId="0679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235" w:type="dxa"/>
          </w:tcPr>
          <w:p w14:paraId="6B290F0C">
            <w:pPr>
              <w:spacing w:line="300" w:lineRule="exact"/>
              <w:jc w:val="center"/>
              <w:rPr>
                <w:rFonts w:hint="eastAsia" w:asciiTheme="minorEastAsia" w:hAnsiTheme="minorEastAsia" w:cstheme="minorEastAsia"/>
                <w:sz w:val="24"/>
              </w:rPr>
            </w:pPr>
          </w:p>
        </w:tc>
        <w:tc>
          <w:tcPr>
            <w:tcW w:w="953" w:type="dxa"/>
          </w:tcPr>
          <w:p w14:paraId="2C12C8A9">
            <w:pPr>
              <w:jc w:val="center"/>
              <w:rPr>
                <w:rFonts w:hint="eastAsia" w:asciiTheme="minorEastAsia" w:hAnsiTheme="minorEastAsia" w:cstheme="minorEastAsia"/>
                <w:sz w:val="24"/>
              </w:rPr>
            </w:pPr>
            <w:r>
              <w:rPr>
                <w:rFonts w:hint="eastAsia" w:asciiTheme="minorEastAsia" w:hAnsiTheme="minorEastAsia" w:cstheme="minorEastAsia"/>
                <w:sz w:val="24"/>
              </w:rPr>
              <w:t>12</w:t>
            </w:r>
          </w:p>
        </w:tc>
        <w:tc>
          <w:tcPr>
            <w:tcW w:w="6334" w:type="dxa"/>
          </w:tcPr>
          <w:p w14:paraId="5ECC5184">
            <w:pPr>
              <w:widowControl/>
              <w:jc w:val="left"/>
              <w:rPr>
                <w:rFonts w:hint="eastAsia" w:asciiTheme="minorEastAsia" w:hAnsiTheme="minorEastAsia" w:cstheme="minorEastAsia"/>
                <w:sz w:val="24"/>
              </w:rPr>
            </w:pPr>
            <w:r>
              <w:rPr>
                <w:rFonts w:hint="eastAsia" w:asciiTheme="minorEastAsia" w:hAnsiTheme="minorEastAsia" w:cstheme="minorEastAsia"/>
                <w:sz w:val="24"/>
              </w:rPr>
              <w:t xml:space="preserve">车体结构：承载式 </w:t>
            </w:r>
          </w:p>
        </w:tc>
      </w:tr>
      <w:tr w14:paraId="046D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446E3A6B">
            <w:pPr>
              <w:jc w:val="center"/>
              <w:rPr>
                <w:rFonts w:hint="eastAsia" w:asciiTheme="minorEastAsia" w:hAnsiTheme="minorEastAsia" w:cstheme="minorEastAsia"/>
                <w:sz w:val="24"/>
              </w:rPr>
            </w:pPr>
          </w:p>
        </w:tc>
        <w:tc>
          <w:tcPr>
            <w:tcW w:w="953" w:type="dxa"/>
          </w:tcPr>
          <w:p w14:paraId="235D88B1">
            <w:pPr>
              <w:jc w:val="center"/>
              <w:rPr>
                <w:rFonts w:hint="eastAsia" w:asciiTheme="minorEastAsia" w:hAnsiTheme="minorEastAsia" w:cstheme="minorEastAsia"/>
                <w:sz w:val="24"/>
              </w:rPr>
            </w:pPr>
            <w:r>
              <w:rPr>
                <w:rFonts w:hint="eastAsia" w:asciiTheme="minorEastAsia" w:hAnsiTheme="minorEastAsia" w:cstheme="minorEastAsia"/>
                <w:sz w:val="24"/>
              </w:rPr>
              <w:t>13</w:t>
            </w:r>
          </w:p>
        </w:tc>
        <w:tc>
          <w:tcPr>
            <w:tcW w:w="6334" w:type="dxa"/>
          </w:tcPr>
          <w:p w14:paraId="65DB199B">
            <w:pPr>
              <w:widowControl/>
              <w:jc w:val="left"/>
              <w:rPr>
                <w:rFonts w:hint="eastAsia" w:asciiTheme="minorEastAsia" w:hAnsiTheme="minorEastAsia" w:cstheme="minorEastAsia"/>
                <w:sz w:val="24"/>
              </w:rPr>
            </w:pPr>
            <w:r>
              <w:rPr>
                <w:rFonts w:hint="eastAsia" w:asciiTheme="minorEastAsia" w:hAnsiTheme="minorEastAsia" w:cstheme="minorEastAsia"/>
                <w:sz w:val="24"/>
              </w:rPr>
              <w:t>前制动器类型：通风盘式</w:t>
            </w:r>
          </w:p>
        </w:tc>
      </w:tr>
      <w:tr w14:paraId="65A3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0D7DF031">
            <w:pPr>
              <w:jc w:val="center"/>
              <w:rPr>
                <w:rFonts w:hint="eastAsia" w:asciiTheme="minorEastAsia" w:hAnsiTheme="minorEastAsia" w:cstheme="minorEastAsia"/>
                <w:sz w:val="24"/>
              </w:rPr>
            </w:pPr>
          </w:p>
        </w:tc>
        <w:tc>
          <w:tcPr>
            <w:tcW w:w="953" w:type="dxa"/>
          </w:tcPr>
          <w:p w14:paraId="082E9108">
            <w:pPr>
              <w:jc w:val="center"/>
              <w:rPr>
                <w:rFonts w:hint="eastAsia" w:asciiTheme="minorEastAsia" w:hAnsiTheme="minorEastAsia" w:cstheme="minorEastAsia"/>
                <w:sz w:val="24"/>
              </w:rPr>
            </w:pPr>
            <w:r>
              <w:rPr>
                <w:rFonts w:hint="eastAsia" w:asciiTheme="minorEastAsia" w:hAnsiTheme="minorEastAsia" w:cstheme="minorEastAsia"/>
                <w:sz w:val="24"/>
              </w:rPr>
              <w:t>14</w:t>
            </w:r>
          </w:p>
        </w:tc>
        <w:tc>
          <w:tcPr>
            <w:tcW w:w="6334" w:type="dxa"/>
          </w:tcPr>
          <w:p w14:paraId="36EDA52D">
            <w:pPr>
              <w:widowControl/>
              <w:jc w:val="left"/>
              <w:rPr>
                <w:rFonts w:hint="eastAsia" w:asciiTheme="minorEastAsia" w:hAnsiTheme="minorEastAsia" w:cstheme="minorEastAsia"/>
                <w:sz w:val="24"/>
              </w:rPr>
            </w:pPr>
            <w:r>
              <w:rPr>
                <w:rFonts w:hint="eastAsia" w:asciiTheme="minorEastAsia" w:hAnsiTheme="minorEastAsia" w:cstheme="minorEastAsia"/>
                <w:sz w:val="24"/>
              </w:rPr>
              <w:t>后制动器类型：通风盘式</w:t>
            </w:r>
          </w:p>
        </w:tc>
      </w:tr>
      <w:tr w14:paraId="57D3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7D5784BB">
            <w:pPr>
              <w:jc w:val="center"/>
              <w:rPr>
                <w:rFonts w:hint="eastAsia" w:asciiTheme="minorEastAsia" w:hAnsiTheme="minorEastAsia" w:cstheme="minorEastAsia"/>
                <w:sz w:val="24"/>
              </w:rPr>
            </w:pPr>
          </w:p>
        </w:tc>
        <w:tc>
          <w:tcPr>
            <w:tcW w:w="953" w:type="dxa"/>
          </w:tcPr>
          <w:p w14:paraId="3F5FA679">
            <w:pPr>
              <w:jc w:val="center"/>
              <w:rPr>
                <w:rFonts w:hint="eastAsia" w:asciiTheme="minorEastAsia" w:hAnsiTheme="minorEastAsia" w:cstheme="minorEastAsia"/>
                <w:sz w:val="24"/>
              </w:rPr>
            </w:pPr>
            <w:r>
              <w:rPr>
                <w:rFonts w:hint="eastAsia" w:asciiTheme="minorEastAsia" w:hAnsiTheme="minorEastAsia" w:cstheme="minorEastAsia"/>
                <w:sz w:val="24"/>
              </w:rPr>
              <w:t>15</w:t>
            </w:r>
          </w:p>
        </w:tc>
        <w:tc>
          <w:tcPr>
            <w:tcW w:w="6334" w:type="dxa"/>
          </w:tcPr>
          <w:p w14:paraId="1CE5B643">
            <w:pPr>
              <w:widowControl/>
              <w:jc w:val="left"/>
              <w:rPr>
                <w:rFonts w:hint="eastAsia" w:asciiTheme="minorEastAsia" w:hAnsiTheme="minorEastAsia" w:cstheme="minorEastAsia"/>
                <w:sz w:val="24"/>
              </w:rPr>
            </w:pPr>
            <w:r>
              <w:rPr>
                <w:rFonts w:hint="eastAsia" w:asciiTheme="minorEastAsia" w:hAnsiTheme="minorEastAsia" w:cstheme="minorEastAsia"/>
                <w:color w:val="000000"/>
                <w:kern w:val="0"/>
                <w:sz w:val="24"/>
                <w:lang w:bidi="ar"/>
              </w:rPr>
              <w:t xml:space="preserve">驻车制动类型：电子驻车 </w:t>
            </w:r>
          </w:p>
        </w:tc>
      </w:tr>
      <w:tr w14:paraId="6822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5F753B4D">
            <w:pPr>
              <w:rPr>
                <w:rFonts w:hint="eastAsia" w:asciiTheme="minorEastAsia" w:hAnsiTheme="minorEastAsia" w:cstheme="minorEastAsia"/>
                <w:sz w:val="24"/>
              </w:rPr>
            </w:pPr>
          </w:p>
        </w:tc>
        <w:tc>
          <w:tcPr>
            <w:tcW w:w="953" w:type="dxa"/>
            <w:shd w:val="clear" w:color="auto" w:fill="auto"/>
          </w:tcPr>
          <w:p w14:paraId="3A9AD083">
            <w:pPr>
              <w:jc w:val="center"/>
              <w:rPr>
                <w:rFonts w:hint="eastAsia" w:asciiTheme="minorEastAsia" w:hAnsiTheme="minorEastAsia" w:cstheme="minorEastAsia"/>
                <w:sz w:val="24"/>
              </w:rPr>
            </w:pPr>
            <w:r>
              <w:rPr>
                <w:rFonts w:hint="eastAsia" w:asciiTheme="minorEastAsia" w:hAnsiTheme="minorEastAsia" w:cstheme="minorEastAsia"/>
                <w:sz w:val="24"/>
              </w:rPr>
              <w:t>16</w:t>
            </w:r>
          </w:p>
        </w:tc>
        <w:tc>
          <w:tcPr>
            <w:tcW w:w="6334" w:type="dxa"/>
            <w:shd w:val="clear" w:color="auto" w:fill="auto"/>
          </w:tcPr>
          <w:p w14:paraId="06CB0B76">
            <w:pPr>
              <w:widowControl/>
              <w:jc w:val="left"/>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前轮胎规格： 255/65 R18</w:t>
            </w:r>
          </w:p>
        </w:tc>
      </w:tr>
      <w:tr w14:paraId="6B73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18A44586">
            <w:pPr>
              <w:rPr>
                <w:rFonts w:hint="eastAsia" w:asciiTheme="minorEastAsia" w:hAnsiTheme="minorEastAsia" w:cstheme="minorEastAsia"/>
                <w:sz w:val="24"/>
              </w:rPr>
            </w:pPr>
          </w:p>
        </w:tc>
        <w:tc>
          <w:tcPr>
            <w:tcW w:w="953" w:type="dxa"/>
            <w:shd w:val="clear" w:color="auto" w:fill="auto"/>
          </w:tcPr>
          <w:p w14:paraId="43BF3C91">
            <w:pPr>
              <w:jc w:val="center"/>
              <w:rPr>
                <w:rFonts w:hint="eastAsia" w:asciiTheme="minorEastAsia" w:hAnsiTheme="minorEastAsia" w:cstheme="minorEastAsia"/>
                <w:sz w:val="24"/>
              </w:rPr>
            </w:pPr>
            <w:r>
              <w:rPr>
                <w:rFonts w:hint="eastAsia" w:asciiTheme="minorEastAsia" w:hAnsiTheme="minorEastAsia" w:cstheme="minorEastAsia"/>
                <w:sz w:val="24"/>
              </w:rPr>
              <w:t>17</w:t>
            </w:r>
          </w:p>
        </w:tc>
        <w:tc>
          <w:tcPr>
            <w:tcW w:w="6334" w:type="dxa"/>
            <w:shd w:val="clear" w:color="auto" w:fill="auto"/>
          </w:tcPr>
          <w:p w14:paraId="4F10C560">
            <w:pPr>
              <w:widowControl/>
              <w:jc w:val="left"/>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后轮胎规格：≥ 255/65 R18 </w:t>
            </w:r>
          </w:p>
        </w:tc>
      </w:tr>
      <w:tr w14:paraId="56BF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764239A1">
            <w:pPr>
              <w:rPr>
                <w:rFonts w:hint="eastAsia" w:asciiTheme="minorEastAsia" w:hAnsiTheme="minorEastAsia" w:cstheme="minorEastAsia"/>
                <w:sz w:val="24"/>
              </w:rPr>
            </w:pPr>
          </w:p>
        </w:tc>
        <w:tc>
          <w:tcPr>
            <w:tcW w:w="953" w:type="dxa"/>
            <w:shd w:val="clear" w:color="auto" w:fill="auto"/>
            <w:vAlign w:val="center"/>
          </w:tcPr>
          <w:p w14:paraId="71039CF0">
            <w:pPr>
              <w:jc w:val="center"/>
              <w:rPr>
                <w:rFonts w:hint="eastAsia" w:asciiTheme="minorEastAsia" w:hAnsiTheme="minorEastAsia" w:cstheme="minorEastAsia"/>
                <w:sz w:val="24"/>
              </w:rPr>
            </w:pPr>
            <w:r>
              <w:rPr>
                <w:rFonts w:hint="eastAsia" w:asciiTheme="minorEastAsia" w:hAnsiTheme="minorEastAsia" w:cstheme="minorEastAsia"/>
                <w:sz w:val="24"/>
              </w:rPr>
              <w:t>18</w:t>
            </w:r>
          </w:p>
        </w:tc>
        <w:tc>
          <w:tcPr>
            <w:tcW w:w="6334" w:type="dxa"/>
            <w:shd w:val="clear" w:color="auto" w:fill="auto"/>
          </w:tcPr>
          <w:p w14:paraId="3AD5FA54">
            <w:pPr>
              <w:widowControl/>
              <w:jc w:val="left"/>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主/被动安全装备：主/副驾驶座安全气囊、胎压显示功能、ABS防抱死、制动力分配（EBD/CBC等）、 刹车辅（EBA/BAS/BA等）、牵引力控制（ASR/TCS/TRC等）、车身稳定控制（ESC/ESP/DSC等）、 后驻车雷达、倒车影像、定速巡航、发动机启停技术  </w:t>
            </w:r>
          </w:p>
        </w:tc>
      </w:tr>
      <w:tr w14:paraId="4216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5BF8AC70">
            <w:pPr>
              <w:rPr>
                <w:rFonts w:hint="eastAsia" w:asciiTheme="minorEastAsia" w:hAnsiTheme="minorEastAsia" w:cstheme="minorEastAsia"/>
                <w:sz w:val="24"/>
              </w:rPr>
            </w:pPr>
          </w:p>
        </w:tc>
        <w:tc>
          <w:tcPr>
            <w:tcW w:w="953" w:type="dxa"/>
            <w:shd w:val="clear" w:color="auto" w:fill="auto"/>
            <w:vAlign w:val="center"/>
          </w:tcPr>
          <w:p w14:paraId="205B80CE">
            <w:pPr>
              <w:jc w:val="center"/>
              <w:rPr>
                <w:rFonts w:hint="eastAsia" w:asciiTheme="minorEastAsia" w:hAnsiTheme="minorEastAsia" w:cstheme="minorEastAsia"/>
                <w:sz w:val="24"/>
              </w:rPr>
            </w:pPr>
            <w:r>
              <w:rPr>
                <w:rFonts w:hint="eastAsia" w:asciiTheme="minorEastAsia" w:hAnsiTheme="minorEastAsia" w:cstheme="minorEastAsia"/>
                <w:sz w:val="24"/>
              </w:rPr>
              <w:t>19</w:t>
            </w:r>
          </w:p>
        </w:tc>
        <w:tc>
          <w:tcPr>
            <w:tcW w:w="6334" w:type="dxa"/>
            <w:shd w:val="clear" w:color="auto" w:fill="auto"/>
          </w:tcPr>
          <w:p w14:paraId="7E37AAF4">
            <w:pPr>
              <w:widowControl/>
              <w:jc w:val="left"/>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灯光：远近灯光源卤素、LED日间行车灯、大灯高度可调节</w:t>
            </w:r>
          </w:p>
        </w:tc>
      </w:tr>
      <w:tr w14:paraId="1A00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0C9AC0A3">
            <w:pPr>
              <w:widowControl/>
              <w:jc w:val="left"/>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w:t>
            </w:r>
          </w:p>
        </w:tc>
        <w:tc>
          <w:tcPr>
            <w:tcW w:w="953" w:type="dxa"/>
            <w:shd w:val="clear" w:color="auto" w:fill="auto"/>
            <w:vAlign w:val="center"/>
          </w:tcPr>
          <w:p w14:paraId="2ADD0EF5">
            <w:pPr>
              <w:widowControl/>
              <w:jc w:val="left"/>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20</w:t>
            </w:r>
          </w:p>
        </w:tc>
        <w:tc>
          <w:tcPr>
            <w:tcW w:w="6334" w:type="dxa"/>
            <w:shd w:val="clear" w:color="auto" w:fill="auto"/>
          </w:tcPr>
          <w:p w14:paraId="124C7976">
            <w:pPr>
              <w:widowControl/>
              <w:jc w:val="left"/>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颜色为白色</w:t>
            </w:r>
          </w:p>
        </w:tc>
      </w:tr>
      <w:tr w14:paraId="6EE5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2716C317">
            <w:pPr>
              <w:jc w:val="center"/>
              <w:rPr>
                <w:rFonts w:hint="eastAsia" w:asciiTheme="minorEastAsia" w:hAnsiTheme="minorEastAsia" w:cstheme="minorEastAsia"/>
                <w:sz w:val="24"/>
              </w:rPr>
            </w:pPr>
            <w:r>
              <w:rPr>
                <w:rFonts w:hint="eastAsia" w:asciiTheme="minorEastAsia" w:hAnsiTheme="minorEastAsia" w:cstheme="minorEastAsia"/>
                <w:color w:val="000000"/>
                <w:kern w:val="0"/>
                <w:sz w:val="24"/>
                <w:lang w:bidi="ar"/>
              </w:rPr>
              <w:t>★</w:t>
            </w:r>
          </w:p>
        </w:tc>
        <w:tc>
          <w:tcPr>
            <w:tcW w:w="953" w:type="dxa"/>
            <w:shd w:val="clear" w:color="auto" w:fill="auto"/>
            <w:vAlign w:val="center"/>
          </w:tcPr>
          <w:p w14:paraId="0FD50ADF">
            <w:pPr>
              <w:jc w:val="center"/>
              <w:rPr>
                <w:rFonts w:hint="eastAsia" w:asciiTheme="minorEastAsia" w:hAnsiTheme="minorEastAsia" w:cstheme="minorEastAsia"/>
                <w:sz w:val="24"/>
              </w:rPr>
            </w:pPr>
            <w:r>
              <w:rPr>
                <w:rFonts w:hint="eastAsia" w:asciiTheme="minorEastAsia" w:hAnsiTheme="minorEastAsia" w:cstheme="minorEastAsia"/>
                <w:sz w:val="24"/>
              </w:rPr>
              <w:t>21</w:t>
            </w:r>
          </w:p>
        </w:tc>
        <w:tc>
          <w:tcPr>
            <w:tcW w:w="6334" w:type="dxa"/>
            <w:shd w:val="clear" w:color="auto" w:fill="auto"/>
          </w:tcPr>
          <w:p w14:paraId="1DE4AC74">
            <w:pPr>
              <w:widowControl/>
              <w:jc w:val="left"/>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行车记录仪</w:t>
            </w:r>
          </w:p>
        </w:tc>
      </w:tr>
      <w:tr w14:paraId="164E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14:paraId="1FBB9805">
            <w:pPr>
              <w:jc w:val="center"/>
              <w:rPr>
                <w:rFonts w:hint="eastAsia" w:asciiTheme="minorEastAsia" w:hAnsiTheme="minorEastAsia" w:eastAsiaTheme="minorEastAsia" w:cstheme="minorEastAsia"/>
                <w:sz w:val="24"/>
                <w:szCs w:val="24"/>
                <w:vertAlign w:val="baseline"/>
                <w:lang w:val="en-US" w:eastAsia="zh-CN"/>
              </w:rPr>
            </w:pPr>
            <w:bookmarkStart w:id="0" w:name="_GoBack"/>
            <w:bookmarkEnd w:id="0"/>
            <w:r>
              <w:rPr>
                <w:rFonts w:hint="eastAsia" w:asciiTheme="minorEastAsia" w:hAnsiTheme="minorEastAsia" w:eastAsiaTheme="minorEastAsia" w:cstheme="minorEastAsia"/>
                <w:sz w:val="24"/>
                <w:szCs w:val="24"/>
                <w:vertAlign w:val="baseline"/>
                <w:lang w:val="en-US" w:eastAsia="zh-CN"/>
              </w:rPr>
              <w:t>参数性质</w:t>
            </w:r>
          </w:p>
        </w:tc>
        <w:tc>
          <w:tcPr>
            <w:tcW w:w="953" w:type="dxa"/>
            <w:vAlign w:val="top"/>
          </w:tcPr>
          <w:p w14:paraId="2129432D">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6334" w:type="dxa"/>
            <w:vAlign w:val="top"/>
          </w:tcPr>
          <w:p w14:paraId="1D7FD4A2">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具体技术(参数)要求</w:t>
            </w:r>
          </w:p>
        </w:tc>
      </w:tr>
      <w:tr w14:paraId="0CC2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217E92C6">
            <w:pPr>
              <w:jc w:val="left"/>
              <w:rPr>
                <w:rFonts w:hint="eastAsia" w:asciiTheme="minorEastAsia" w:hAnsiTheme="minorEastAsia" w:eastAsiaTheme="minorEastAsia" w:cstheme="minorEastAsia"/>
                <w:sz w:val="24"/>
                <w:szCs w:val="24"/>
                <w:highlight w:val="yellow"/>
                <w:vertAlign w:val="baseline"/>
                <w:lang w:val="en-US" w:eastAsia="zh-CN"/>
              </w:rPr>
            </w:pPr>
          </w:p>
        </w:tc>
        <w:tc>
          <w:tcPr>
            <w:tcW w:w="953" w:type="dxa"/>
            <w:vAlign w:val="center"/>
          </w:tcPr>
          <w:p w14:paraId="33F21833">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w:t>
            </w:r>
          </w:p>
        </w:tc>
        <w:tc>
          <w:tcPr>
            <w:tcW w:w="6334" w:type="dxa"/>
          </w:tcPr>
          <w:p w14:paraId="674F6BCF">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国产皮卡（6辆）</w:t>
            </w:r>
          </w:p>
        </w:tc>
      </w:tr>
      <w:tr w14:paraId="2C2D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34C59C2F">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center"/>
          </w:tcPr>
          <w:p w14:paraId="2B6A524E">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6334" w:type="dxa"/>
          </w:tcPr>
          <w:p w14:paraId="629F372D">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车辆救援：东胜城区要求达到0.5小时到达救援，并提供后备保障车辆，保证正常公务工作。车辆维修：服务期内所有车辆维护保养、轮胎更换等维修费用由中标供应商承担。车辆清洗：每辆车每年清洗不少于50次，中标供应商可以就近选择洗车行，不耽误正常公务工作的前提下保障方式可多样。第一年需要提供车辆装具：把套、太阳膜、脚垫、坐垫等。以上装具材质需符合行业标准，达到绿色、环保。 </w:t>
            </w:r>
          </w:p>
          <w:p w14:paraId="64E9182E">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2、投标供应商负责车辆服务期内的强制保险、车损险、第三者责任险（不低于100万元）、座位险（每座不低于10万）。</w:t>
            </w:r>
          </w:p>
          <w:p w14:paraId="50D18FC9">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3、服务期间车辆维修维护费、年检费、保险费（由中标供应商承担。 </w:t>
            </w:r>
          </w:p>
          <w:p w14:paraId="089861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4、车辆预算价包括（裸车价、车辆购置税、警车外观喷涂费、警灯警报装置费、保险费、租赁票税费、租赁公司财务成本及服务收益等以上车辆发生的费用由中标供应商承担。）。</w:t>
            </w:r>
          </w:p>
          <w:p w14:paraId="513CAAC6">
            <w:pPr>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5、租赁费分期支付结束后继续由甲方无偿使用至报废。</w:t>
            </w:r>
          </w:p>
          <w:p w14:paraId="429641D4">
            <w:pPr>
              <w:jc w:val="left"/>
              <w:rPr>
                <w:rFonts w:hint="eastAsia" w:asciiTheme="minorEastAsia" w:hAnsiTheme="minorEastAsia" w:eastAsiaTheme="minorEastAsia" w:cstheme="minorEastAsia"/>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6、服务期间要求全程4S店保养。</w:t>
            </w:r>
          </w:p>
        </w:tc>
      </w:tr>
      <w:tr w14:paraId="6943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203163A3">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14:paraId="674658A5">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6334" w:type="dxa"/>
            <w:vAlign w:val="top"/>
          </w:tcPr>
          <w:p w14:paraId="6E7F15D4">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级别：</w:t>
            </w:r>
            <w:r>
              <w:rPr>
                <w:rFonts w:hint="eastAsia" w:asciiTheme="minorEastAsia" w:hAnsiTheme="minorEastAsia" w:cstheme="minorEastAsia"/>
                <w:color w:val="000000"/>
                <w:kern w:val="0"/>
                <w:sz w:val="24"/>
                <w:szCs w:val="24"/>
                <w:lang w:val="en-US" w:eastAsia="zh-CN" w:bidi="ar"/>
              </w:rPr>
              <w:t>皮卡</w:t>
            </w:r>
          </w:p>
        </w:tc>
      </w:tr>
      <w:tr w14:paraId="61D6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10D926C6">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14:paraId="5F8447FB">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6334" w:type="dxa"/>
            <w:vAlign w:val="top"/>
          </w:tcPr>
          <w:p w14:paraId="1B5CA446">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能源类型：汽油</w:t>
            </w:r>
          </w:p>
        </w:tc>
      </w:tr>
      <w:tr w14:paraId="23E9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35E91A0A">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14:paraId="763845C1">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6334" w:type="dxa"/>
            <w:vAlign w:val="top"/>
          </w:tcPr>
          <w:p w14:paraId="0D3AA71C">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环保标准：国Ⅵb</w:t>
            </w:r>
          </w:p>
        </w:tc>
      </w:tr>
      <w:tr w14:paraId="504F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70A92C1C">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color w:val="000000"/>
                <w:kern w:val="0"/>
                <w:sz w:val="24"/>
                <w:szCs w:val="24"/>
                <w:highlight w:val="none"/>
                <w:lang w:val="en-US" w:eastAsia="zh-CN" w:bidi="ar"/>
              </w:rPr>
              <w:t>★</w:t>
            </w:r>
          </w:p>
        </w:tc>
        <w:tc>
          <w:tcPr>
            <w:tcW w:w="953" w:type="dxa"/>
            <w:vAlign w:val="top"/>
          </w:tcPr>
          <w:p w14:paraId="1784E58E">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5</w:t>
            </w:r>
          </w:p>
        </w:tc>
        <w:tc>
          <w:tcPr>
            <w:tcW w:w="6334" w:type="dxa"/>
            <w:vAlign w:val="top"/>
          </w:tcPr>
          <w:p w14:paraId="191DFF7E">
            <w:pPr>
              <w:keepNext w:val="0"/>
              <w:keepLines w:val="0"/>
              <w:widowControl/>
              <w:suppressLineNumbers w:val="0"/>
              <w:jc w:val="left"/>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color w:val="000000"/>
                <w:kern w:val="0"/>
                <w:sz w:val="24"/>
                <w:szCs w:val="24"/>
                <w:highlight w:val="none"/>
                <w:lang w:val="en-US" w:eastAsia="zh-CN" w:bidi="ar"/>
              </w:rPr>
              <w:t>最大功率（KW）：≥</w:t>
            </w:r>
            <w:r>
              <w:rPr>
                <w:rFonts w:hint="eastAsia" w:asciiTheme="minorEastAsia" w:hAnsiTheme="minorEastAsia" w:cstheme="minorEastAsia"/>
                <w:color w:val="000000"/>
                <w:kern w:val="0"/>
                <w:sz w:val="24"/>
                <w:szCs w:val="24"/>
                <w:highlight w:val="none"/>
                <w:lang w:val="en-US" w:eastAsia="zh-CN" w:bidi="ar"/>
              </w:rPr>
              <w:t>140</w:t>
            </w:r>
          </w:p>
        </w:tc>
      </w:tr>
      <w:tr w14:paraId="3B93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6260B8E4">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color w:val="000000"/>
                <w:kern w:val="0"/>
                <w:sz w:val="24"/>
                <w:szCs w:val="24"/>
                <w:highlight w:val="none"/>
                <w:lang w:val="en-US" w:eastAsia="zh-CN" w:bidi="ar"/>
              </w:rPr>
              <w:t>★</w:t>
            </w:r>
          </w:p>
        </w:tc>
        <w:tc>
          <w:tcPr>
            <w:tcW w:w="953" w:type="dxa"/>
            <w:vAlign w:val="top"/>
          </w:tcPr>
          <w:p w14:paraId="6165A437">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6</w:t>
            </w:r>
          </w:p>
        </w:tc>
        <w:tc>
          <w:tcPr>
            <w:tcW w:w="6334" w:type="dxa"/>
            <w:vAlign w:val="top"/>
          </w:tcPr>
          <w:p w14:paraId="4708C605">
            <w:pPr>
              <w:keepNext w:val="0"/>
              <w:keepLines w:val="0"/>
              <w:widowControl/>
              <w:suppressLineNumbers w:val="0"/>
              <w:jc w:val="left"/>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车长(mm)：≥</w:t>
            </w:r>
            <w:r>
              <w:rPr>
                <w:rFonts w:hint="eastAsia" w:asciiTheme="minorEastAsia" w:hAnsiTheme="minorEastAsia" w:cstheme="minorEastAsia"/>
                <w:sz w:val="24"/>
                <w:szCs w:val="24"/>
                <w:highlight w:val="none"/>
                <w:vertAlign w:val="baseline"/>
                <w:lang w:val="en-US" w:eastAsia="zh-CN"/>
              </w:rPr>
              <w:t>5400 货箱长</w:t>
            </w:r>
            <w:r>
              <w:rPr>
                <w:rFonts w:hint="eastAsia" w:asciiTheme="minorEastAsia" w:hAnsiTheme="minorEastAsia" w:eastAsiaTheme="minorEastAsia" w:cstheme="minorEastAsia"/>
                <w:sz w:val="24"/>
                <w:szCs w:val="24"/>
                <w:highlight w:val="none"/>
                <w:vertAlign w:val="baseline"/>
                <w:lang w:val="en-US" w:eastAsia="zh-CN"/>
              </w:rPr>
              <w:t>(mm)：≥</w:t>
            </w:r>
            <w:r>
              <w:rPr>
                <w:rFonts w:hint="eastAsia" w:asciiTheme="minorEastAsia" w:hAnsiTheme="minorEastAsia" w:cstheme="minorEastAsia"/>
                <w:sz w:val="24"/>
                <w:szCs w:val="24"/>
                <w:highlight w:val="none"/>
                <w:vertAlign w:val="baseline"/>
                <w:lang w:val="en-US" w:eastAsia="zh-CN"/>
              </w:rPr>
              <w:t>1500</w:t>
            </w:r>
          </w:p>
        </w:tc>
      </w:tr>
      <w:tr w14:paraId="2D5F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0A9A5E67">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color w:val="000000"/>
                <w:kern w:val="0"/>
                <w:sz w:val="24"/>
                <w:szCs w:val="24"/>
                <w:highlight w:val="none"/>
                <w:lang w:val="en-US" w:eastAsia="zh-CN" w:bidi="ar"/>
              </w:rPr>
              <w:t>★</w:t>
            </w:r>
          </w:p>
        </w:tc>
        <w:tc>
          <w:tcPr>
            <w:tcW w:w="953" w:type="dxa"/>
            <w:vAlign w:val="top"/>
          </w:tcPr>
          <w:p w14:paraId="402D0A7A">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7</w:t>
            </w:r>
          </w:p>
        </w:tc>
        <w:tc>
          <w:tcPr>
            <w:tcW w:w="6334" w:type="dxa"/>
            <w:vAlign w:val="top"/>
          </w:tcPr>
          <w:p w14:paraId="7BABD762">
            <w:pPr>
              <w:keepNext w:val="0"/>
              <w:keepLines w:val="0"/>
              <w:widowControl/>
              <w:suppressLineNumbers w:val="0"/>
              <w:jc w:val="left"/>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轴距（mm）：≥</w:t>
            </w:r>
            <w:r>
              <w:rPr>
                <w:rFonts w:hint="eastAsia" w:asciiTheme="minorEastAsia" w:hAnsiTheme="minorEastAsia" w:cstheme="minorEastAsia"/>
                <w:sz w:val="24"/>
                <w:szCs w:val="24"/>
                <w:highlight w:val="none"/>
                <w:vertAlign w:val="baseline"/>
                <w:lang w:val="en-US" w:eastAsia="zh-CN"/>
              </w:rPr>
              <w:t>3200</w:t>
            </w:r>
          </w:p>
        </w:tc>
      </w:tr>
      <w:tr w14:paraId="7023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19433086">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color w:val="000000"/>
                <w:kern w:val="0"/>
                <w:sz w:val="24"/>
                <w:szCs w:val="24"/>
                <w:highlight w:val="none"/>
                <w:lang w:val="en-US" w:eastAsia="zh-CN" w:bidi="ar"/>
              </w:rPr>
              <w:t>★</w:t>
            </w:r>
          </w:p>
        </w:tc>
        <w:tc>
          <w:tcPr>
            <w:tcW w:w="953" w:type="dxa"/>
            <w:vAlign w:val="top"/>
          </w:tcPr>
          <w:p w14:paraId="7A5BE520">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8</w:t>
            </w:r>
          </w:p>
        </w:tc>
        <w:tc>
          <w:tcPr>
            <w:tcW w:w="6334" w:type="dxa"/>
            <w:vAlign w:val="top"/>
          </w:tcPr>
          <w:p w14:paraId="0496DB35">
            <w:pPr>
              <w:keepNext w:val="0"/>
              <w:keepLines w:val="0"/>
              <w:widowControl/>
              <w:suppressLineNumbers w:val="0"/>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发动机排量：≤2.0T</w:t>
            </w:r>
          </w:p>
        </w:tc>
      </w:tr>
      <w:tr w14:paraId="3512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782BB762">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color w:val="000000"/>
                <w:kern w:val="0"/>
                <w:sz w:val="24"/>
                <w:szCs w:val="24"/>
                <w:highlight w:val="none"/>
                <w:lang w:val="en-US" w:eastAsia="zh-CN" w:bidi="ar"/>
              </w:rPr>
              <w:t>★</w:t>
            </w:r>
          </w:p>
        </w:tc>
        <w:tc>
          <w:tcPr>
            <w:tcW w:w="953" w:type="dxa"/>
            <w:vAlign w:val="top"/>
          </w:tcPr>
          <w:p w14:paraId="21C8E2A6">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9</w:t>
            </w:r>
          </w:p>
        </w:tc>
        <w:tc>
          <w:tcPr>
            <w:tcW w:w="6334" w:type="dxa"/>
            <w:vAlign w:val="top"/>
          </w:tcPr>
          <w:p w14:paraId="085E4A0A">
            <w:pPr>
              <w:keepNext w:val="0"/>
              <w:keepLines w:val="0"/>
              <w:widowControl/>
              <w:suppressLineNumbers w:val="0"/>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color w:val="000000"/>
                <w:kern w:val="0"/>
                <w:sz w:val="24"/>
                <w:szCs w:val="24"/>
                <w:highlight w:val="none"/>
                <w:lang w:val="en-US" w:eastAsia="zh-CN" w:bidi="ar"/>
              </w:rPr>
              <w:t>车身结构：5门5座</w:t>
            </w:r>
            <w:r>
              <w:rPr>
                <w:rFonts w:hint="eastAsia" w:asciiTheme="minorEastAsia" w:hAnsiTheme="minorEastAsia" w:cstheme="minorEastAsia"/>
                <w:color w:val="000000"/>
                <w:kern w:val="0"/>
                <w:sz w:val="24"/>
                <w:szCs w:val="24"/>
                <w:highlight w:val="none"/>
                <w:lang w:val="en-US" w:eastAsia="zh-CN" w:bidi="ar"/>
              </w:rPr>
              <w:t xml:space="preserve"> </w:t>
            </w:r>
          </w:p>
        </w:tc>
      </w:tr>
      <w:tr w14:paraId="630F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2985CEEE">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color w:val="000000"/>
                <w:kern w:val="0"/>
                <w:sz w:val="24"/>
                <w:szCs w:val="24"/>
                <w:highlight w:val="none"/>
                <w:lang w:val="en-US" w:eastAsia="zh-CN" w:bidi="ar"/>
              </w:rPr>
              <w:t>★</w:t>
            </w:r>
          </w:p>
        </w:tc>
        <w:tc>
          <w:tcPr>
            <w:tcW w:w="953" w:type="dxa"/>
            <w:vAlign w:val="top"/>
          </w:tcPr>
          <w:p w14:paraId="0926E122">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10</w:t>
            </w:r>
          </w:p>
        </w:tc>
        <w:tc>
          <w:tcPr>
            <w:tcW w:w="6334" w:type="dxa"/>
            <w:vAlign w:val="top"/>
          </w:tcPr>
          <w:p w14:paraId="4E12B5C2">
            <w:pPr>
              <w:keepNext w:val="0"/>
              <w:keepLines w:val="0"/>
              <w:widowControl/>
              <w:suppressLineNumbers w:val="0"/>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整车质保：≥三年或</w:t>
            </w:r>
            <w:r>
              <w:rPr>
                <w:rFonts w:hint="eastAsia" w:asciiTheme="minorEastAsia" w:hAnsiTheme="minorEastAsia" w:cstheme="minorEastAsia"/>
                <w:sz w:val="24"/>
                <w:szCs w:val="24"/>
                <w:highlight w:val="none"/>
                <w:vertAlign w:val="baseline"/>
                <w:lang w:val="en-US" w:eastAsia="zh-CN"/>
              </w:rPr>
              <w:t>6</w:t>
            </w:r>
            <w:r>
              <w:rPr>
                <w:rFonts w:hint="eastAsia" w:asciiTheme="minorEastAsia" w:hAnsiTheme="minorEastAsia" w:eastAsiaTheme="minorEastAsia" w:cstheme="minorEastAsia"/>
                <w:sz w:val="24"/>
                <w:szCs w:val="24"/>
                <w:highlight w:val="none"/>
                <w:vertAlign w:val="baseline"/>
                <w:lang w:val="en-US" w:eastAsia="zh-CN"/>
              </w:rPr>
              <w:t xml:space="preserve">万公里 </w:t>
            </w:r>
          </w:p>
        </w:tc>
      </w:tr>
      <w:tr w14:paraId="185D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411E0367">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color w:val="000000"/>
                <w:kern w:val="0"/>
                <w:sz w:val="24"/>
                <w:szCs w:val="24"/>
                <w:highlight w:val="none"/>
                <w:lang w:val="en-US" w:eastAsia="zh-CN" w:bidi="ar"/>
              </w:rPr>
              <w:t>★</w:t>
            </w:r>
          </w:p>
        </w:tc>
        <w:tc>
          <w:tcPr>
            <w:tcW w:w="953" w:type="dxa"/>
            <w:vAlign w:val="top"/>
          </w:tcPr>
          <w:p w14:paraId="2DDEDC28">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11</w:t>
            </w:r>
          </w:p>
        </w:tc>
        <w:tc>
          <w:tcPr>
            <w:tcW w:w="6334" w:type="dxa"/>
            <w:vAlign w:val="top"/>
          </w:tcPr>
          <w:p w14:paraId="44C9CBA5">
            <w:pPr>
              <w:keepNext w:val="0"/>
              <w:keepLines w:val="0"/>
              <w:widowControl/>
              <w:suppressLineNumbers w:val="0"/>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驱动方式：四驱</w:t>
            </w:r>
          </w:p>
        </w:tc>
      </w:tr>
      <w:tr w14:paraId="74DD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5B3EB858">
            <w:pPr>
              <w:jc w:val="left"/>
              <w:rPr>
                <w:rFonts w:hint="eastAsia" w:asciiTheme="minorEastAsia" w:hAnsiTheme="minorEastAsia" w:eastAsiaTheme="minorEastAsia" w:cstheme="minorEastAsia"/>
                <w:sz w:val="24"/>
                <w:szCs w:val="24"/>
                <w:highlight w:val="none"/>
                <w:vertAlign w:val="baseline"/>
                <w:lang w:val="en-US" w:eastAsia="zh-CN"/>
              </w:rPr>
            </w:pPr>
          </w:p>
        </w:tc>
        <w:tc>
          <w:tcPr>
            <w:tcW w:w="953" w:type="dxa"/>
            <w:vAlign w:val="top"/>
          </w:tcPr>
          <w:p w14:paraId="174013C7">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12</w:t>
            </w:r>
          </w:p>
        </w:tc>
        <w:tc>
          <w:tcPr>
            <w:tcW w:w="6334" w:type="dxa"/>
            <w:vAlign w:val="top"/>
          </w:tcPr>
          <w:p w14:paraId="4CFE0667">
            <w:pPr>
              <w:keepNext w:val="0"/>
              <w:keepLines w:val="0"/>
              <w:widowControl/>
              <w:suppressLineNumbers w:val="0"/>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 xml:space="preserve">车体结构：非承载式 </w:t>
            </w:r>
          </w:p>
        </w:tc>
      </w:tr>
      <w:tr w14:paraId="5B1F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2186178C">
            <w:pPr>
              <w:jc w:val="left"/>
              <w:rPr>
                <w:rFonts w:hint="eastAsia" w:asciiTheme="minorEastAsia" w:hAnsiTheme="minorEastAsia" w:eastAsiaTheme="minorEastAsia" w:cstheme="minorEastAsia"/>
                <w:sz w:val="24"/>
                <w:szCs w:val="24"/>
                <w:highlight w:val="none"/>
                <w:vertAlign w:val="baseline"/>
                <w:lang w:val="en-US" w:eastAsia="zh-CN"/>
              </w:rPr>
            </w:pPr>
          </w:p>
        </w:tc>
        <w:tc>
          <w:tcPr>
            <w:tcW w:w="953" w:type="dxa"/>
            <w:vAlign w:val="top"/>
          </w:tcPr>
          <w:p w14:paraId="68B68ADF">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r>
              <w:rPr>
                <w:rFonts w:hint="eastAsia" w:asciiTheme="minorEastAsia" w:hAnsiTheme="minorEastAsia" w:cstheme="minorEastAsia"/>
                <w:sz w:val="24"/>
                <w:szCs w:val="24"/>
                <w:highlight w:val="none"/>
                <w:vertAlign w:val="baseline"/>
                <w:lang w:val="en-US" w:eastAsia="zh-CN"/>
              </w:rPr>
              <w:t>3</w:t>
            </w:r>
          </w:p>
        </w:tc>
        <w:tc>
          <w:tcPr>
            <w:tcW w:w="6334" w:type="dxa"/>
            <w:vAlign w:val="top"/>
          </w:tcPr>
          <w:p w14:paraId="5B9E1A66">
            <w:pPr>
              <w:keepNext w:val="0"/>
              <w:keepLines w:val="0"/>
              <w:widowControl/>
              <w:suppressLineNumbers w:val="0"/>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前制动器类型：通风盘式</w:t>
            </w:r>
          </w:p>
        </w:tc>
      </w:tr>
      <w:tr w14:paraId="25AD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235" w:type="dxa"/>
          </w:tcPr>
          <w:p w14:paraId="1179C0B8">
            <w:pPr>
              <w:jc w:val="left"/>
              <w:rPr>
                <w:rFonts w:hint="eastAsia" w:asciiTheme="minorEastAsia" w:hAnsiTheme="minorEastAsia" w:eastAsiaTheme="minorEastAsia" w:cstheme="minorEastAsia"/>
                <w:sz w:val="24"/>
                <w:szCs w:val="24"/>
                <w:highlight w:val="none"/>
                <w:vertAlign w:val="baseline"/>
                <w:lang w:val="en-US" w:eastAsia="zh-CN"/>
              </w:rPr>
            </w:pPr>
          </w:p>
        </w:tc>
        <w:tc>
          <w:tcPr>
            <w:tcW w:w="953" w:type="dxa"/>
            <w:vAlign w:val="top"/>
          </w:tcPr>
          <w:p w14:paraId="25022B0D">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r>
              <w:rPr>
                <w:rFonts w:hint="eastAsia" w:asciiTheme="minorEastAsia" w:hAnsiTheme="minorEastAsia" w:cstheme="minorEastAsia"/>
                <w:sz w:val="24"/>
                <w:szCs w:val="24"/>
                <w:highlight w:val="none"/>
                <w:vertAlign w:val="baseline"/>
                <w:lang w:val="en-US" w:eastAsia="zh-CN"/>
              </w:rPr>
              <w:t>4</w:t>
            </w:r>
          </w:p>
        </w:tc>
        <w:tc>
          <w:tcPr>
            <w:tcW w:w="6334" w:type="dxa"/>
            <w:vAlign w:val="top"/>
          </w:tcPr>
          <w:p w14:paraId="5516E2A5">
            <w:pPr>
              <w:keepNext w:val="0"/>
              <w:keepLines w:val="0"/>
              <w:widowControl/>
              <w:suppressLineNumbers w:val="0"/>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后制动器类型：通风盘式</w:t>
            </w:r>
          </w:p>
        </w:tc>
      </w:tr>
      <w:tr w14:paraId="5E98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5" w:type="dxa"/>
          </w:tcPr>
          <w:p w14:paraId="0E6114F4">
            <w:pPr>
              <w:jc w:val="left"/>
              <w:rPr>
                <w:rFonts w:hint="eastAsia" w:asciiTheme="minorEastAsia" w:hAnsiTheme="minorEastAsia" w:eastAsiaTheme="minorEastAsia" w:cstheme="minorEastAsia"/>
                <w:sz w:val="24"/>
                <w:szCs w:val="24"/>
                <w:highlight w:val="none"/>
                <w:vertAlign w:val="baseline"/>
                <w:lang w:val="en-US" w:eastAsia="zh-CN"/>
              </w:rPr>
            </w:pPr>
          </w:p>
        </w:tc>
        <w:tc>
          <w:tcPr>
            <w:tcW w:w="953" w:type="dxa"/>
            <w:vAlign w:val="top"/>
          </w:tcPr>
          <w:p w14:paraId="5DE0397D">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r>
              <w:rPr>
                <w:rFonts w:hint="eastAsia" w:asciiTheme="minorEastAsia" w:hAnsiTheme="minorEastAsia" w:cstheme="minorEastAsia"/>
                <w:sz w:val="24"/>
                <w:szCs w:val="24"/>
                <w:highlight w:val="none"/>
                <w:vertAlign w:val="baseline"/>
                <w:lang w:val="en-US" w:eastAsia="zh-CN"/>
              </w:rPr>
              <w:t>5</w:t>
            </w:r>
          </w:p>
        </w:tc>
        <w:tc>
          <w:tcPr>
            <w:tcW w:w="6334" w:type="dxa"/>
            <w:vAlign w:val="top"/>
          </w:tcPr>
          <w:p w14:paraId="26CAE6FA">
            <w:pPr>
              <w:keepNext w:val="0"/>
              <w:keepLines w:val="0"/>
              <w:widowControl/>
              <w:suppressLineNumbers w:val="0"/>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color w:val="000000"/>
                <w:kern w:val="0"/>
                <w:sz w:val="24"/>
                <w:szCs w:val="24"/>
                <w:highlight w:val="none"/>
                <w:lang w:val="en-US" w:eastAsia="zh-CN" w:bidi="ar"/>
              </w:rPr>
              <w:t xml:space="preserve">驻车制动类型：电子驻车 </w:t>
            </w:r>
          </w:p>
        </w:tc>
      </w:tr>
      <w:tr w14:paraId="61A5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14:paraId="3364B100">
            <w:pPr>
              <w:jc w:val="center"/>
              <w:rPr>
                <w:rFonts w:hint="eastAsia" w:asciiTheme="minorEastAsia" w:hAnsiTheme="minorEastAsia" w:eastAsiaTheme="minorEastAsia" w:cstheme="minorEastAsia"/>
                <w:sz w:val="24"/>
                <w:szCs w:val="24"/>
                <w:highlight w:val="none"/>
                <w:vertAlign w:val="baseline"/>
                <w:lang w:val="en-US" w:eastAsia="zh-CN"/>
              </w:rPr>
            </w:pPr>
          </w:p>
        </w:tc>
        <w:tc>
          <w:tcPr>
            <w:tcW w:w="953" w:type="dxa"/>
            <w:vAlign w:val="top"/>
          </w:tcPr>
          <w:p w14:paraId="17F6E3EA">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r>
              <w:rPr>
                <w:rFonts w:hint="eastAsia" w:asciiTheme="minorEastAsia" w:hAnsiTheme="minorEastAsia" w:cstheme="minorEastAsia"/>
                <w:sz w:val="24"/>
                <w:szCs w:val="24"/>
                <w:highlight w:val="none"/>
                <w:vertAlign w:val="baseline"/>
                <w:lang w:val="en-US" w:eastAsia="zh-CN"/>
              </w:rPr>
              <w:t>6</w:t>
            </w:r>
          </w:p>
        </w:tc>
        <w:tc>
          <w:tcPr>
            <w:tcW w:w="6334" w:type="dxa"/>
            <w:vAlign w:val="top"/>
          </w:tcPr>
          <w:p w14:paraId="5BD99B7C">
            <w:pPr>
              <w:keepNext w:val="0"/>
              <w:keepLines w:val="0"/>
              <w:widowControl/>
              <w:suppressLineNumbers w:val="0"/>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color w:val="000000"/>
                <w:kern w:val="0"/>
                <w:sz w:val="24"/>
                <w:szCs w:val="24"/>
                <w:highlight w:val="none"/>
                <w:lang w:val="en-US" w:eastAsia="zh-CN" w:bidi="ar"/>
              </w:rPr>
              <w:t>前轮胎规格：≥2</w:t>
            </w:r>
            <w:r>
              <w:rPr>
                <w:rFonts w:hint="eastAsia" w:asciiTheme="minorEastAsia" w:hAnsiTheme="minorEastAsia" w:cstheme="minorEastAsia"/>
                <w:color w:val="000000"/>
                <w:kern w:val="0"/>
                <w:sz w:val="24"/>
                <w:szCs w:val="24"/>
                <w:highlight w:val="none"/>
                <w:lang w:val="en-US" w:eastAsia="zh-CN" w:bidi="ar"/>
              </w:rPr>
              <w:t>6</w:t>
            </w:r>
            <w:r>
              <w:rPr>
                <w:rFonts w:hint="eastAsia" w:asciiTheme="minorEastAsia" w:hAnsiTheme="minorEastAsia" w:eastAsiaTheme="minorEastAsia" w:cstheme="minorEastAsia"/>
                <w:color w:val="000000"/>
                <w:kern w:val="0"/>
                <w:sz w:val="24"/>
                <w:szCs w:val="24"/>
                <w:highlight w:val="none"/>
                <w:lang w:val="en-US" w:eastAsia="zh-CN" w:bidi="ar"/>
              </w:rPr>
              <w:t>5/6</w:t>
            </w:r>
            <w:r>
              <w:rPr>
                <w:rFonts w:hint="eastAsia" w:asciiTheme="minorEastAsia" w:hAnsiTheme="minorEastAsia" w:cstheme="minorEastAsia"/>
                <w:color w:val="000000"/>
                <w:kern w:val="0"/>
                <w:sz w:val="24"/>
                <w:szCs w:val="24"/>
                <w:highlight w:val="none"/>
                <w:lang w:val="en-US" w:eastAsia="zh-CN" w:bidi="ar"/>
              </w:rPr>
              <w:t>5</w:t>
            </w:r>
            <w:r>
              <w:rPr>
                <w:rFonts w:hint="eastAsia" w:asciiTheme="minorEastAsia" w:hAnsiTheme="minorEastAsia" w:eastAsiaTheme="minorEastAsia" w:cstheme="minorEastAsia"/>
                <w:color w:val="000000"/>
                <w:kern w:val="0"/>
                <w:sz w:val="24"/>
                <w:szCs w:val="24"/>
                <w:highlight w:val="none"/>
                <w:lang w:val="en-US" w:eastAsia="zh-CN" w:bidi="ar"/>
              </w:rPr>
              <w:t xml:space="preserve"> R1</w:t>
            </w:r>
            <w:r>
              <w:rPr>
                <w:rFonts w:hint="eastAsia" w:asciiTheme="minorEastAsia" w:hAnsiTheme="minorEastAsia" w:cstheme="minorEastAsia"/>
                <w:color w:val="000000"/>
                <w:kern w:val="0"/>
                <w:sz w:val="24"/>
                <w:szCs w:val="24"/>
                <w:highlight w:val="none"/>
                <w:lang w:val="en-US" w:eastAsia="zh-CN" w:bidi="ar"/>
              </w:rPr>
              <w:t>8</w:t>
            </w:r>
          </w:p>
        </w:tc>
      </w:tr>
      <w:tr w14:paraId="181F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3337ED86">
            <w:pPr>
              <w:jc w:val="left"/>
              <w:rPr>
                <w:rFonts w:hint="eastAsia" w:asciiTheme="minorEastAsia" w:hAnsiTheme="minorEastAsia" w:eastAsiaTheme="minorEastAsia" w:cstheme="minorEastAsia"/>
                <w:sz w:val="24"/>
                <w:szCs w:val="24"/>
                <w:highlight w:val="none"/>
                <w:vertAlign w:val="baseline"/>
                <w:lang w:val="en-US" w:eastAsia="zh-CN"/>
              </w:rPr>
            </w:pPr>
          </w:p>
        </w:tc>
        <w:tc>
          <w:tcPr>
            <w:tcW w:w="953" w:type="dxa"/>
            <w:vAlign w:val="top"/>
          </w:tcPr>
          <w:p w14:paraId="49FA9F05">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r>
              <w:rPr>
                <w:rFonts w:hint="eastAsia" w:asciiTheme="minorEastAsia" w:hAnsiTheme="minorEastAsia" w:cstheme="minorEastAsia"/>
                <w:sz w:val="24"/>
                <w:szCs w:val="24"/>
                <w:highlight w:val="none"/>
                <w:vertAlign w:val="baseline"/>
                <w:lang w:val="en-US" w:eastAsia="zh-CN"/>
              </w:rPr>
              <w:t>7</w:t>
            </w:r>
          </w:p>
        </w:tc>
        <w:tc>
          <w:tcPr>
            <w:tcW w:w="6334" w:type="dxa"/>
            <w:vAlign w:val="top"/>
          </w:tcPr>
          <w:p w14:paraId="2BEDCFAB">
            <w:pPr>
              <w:keepNext w:val="0"/>
              <w:keepLines w:val="0"/>
              <w:widowControl/>
              <w:suppressLineNumbers w:val="0"/>
              <w:jc w:val="left"/>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后轮胎规格：≥2</w:t>
            </w:r>
            <w:r>
              <w:rPr>
                <w:rFonts w:hint="eastAsia" w:asciiTheme="minorEastAsia" w:hAnsiTheme="minorEastAsia" w:cstheme="minorEastAsia"/>
                <w:color w:val="000000"/>
                <w:kern w:val="0"/>
                <w:sz w:val="24"/>
                <w:szCs w:val="24"/>
                <w:highlight w:val="none"/>
                <w:lang w:val="en-US" w:eastAsia="zh-CN" w:bidi="ar"/>
              </w:rPr>
              <w:t>6</w:t>
            </w:r>
            <w:r>
              <w:rPr>
                <w:rFonts w:hint="eastAsia" w:asciiTheme="minorEastAsia" w:hAnsiTheme="minorEastAsia" w:eastAsiaTheme="minorEastAsia" w:cstheme="minorEastAsia"/>
                <w:color w:val="000000"/>
                <w:kern w:val="0"/>
                <w:sz w:val="24"/>
                <w:szCs w:val="24"/>
                <w:highlight w:val="none"/>
                <w:lang w:val="en-US" w:eastAsia="zh-CN" w:bidi="ar"/>
              </w:rPr>
              <w:t>5/6</w:t>
            </w:r>
            <w:r>
              <w:rPr>
                <w:rFonts w:hint="eastAsia" w:asciiTheme="minorEastAsia" w:hAnsiTheme="minorEastAsia" w:cstheme="minorEastAsia"/>
                <w:color w:val="000000"/>
                <w:kern w:val="0"/>
                <w:sz w:val="24"/>
                <w:szCs w:val="24"/>
                <w:highlight w:val="none"/>
                <w:lang w:val="en-US" w:eastAsia="zh-CN" w:bidi="ar"/>
              </w:rPr>
              <w:t>5</w:t>
            </w:r>
            <w:r>
              <w:rPr>
                <w:rFonts w:hint="eastAsia" w:asciiTheme="minorEastAsia" w:hAnsiTheme="minorEastAsia" w:eastAsiaTheme="minorEastAsia" w:cstheme="minorEastAsia"/>
                <w:color w:val="000000"/>
                <w:kern w:val="0"/>
                <w:sz w:val="24"/>
                <w:szCs w:val="24"/>
                <w:highlight w:val="none"/>
                <w:lang w:val="en-US" w:eastAsia="zh-CN" w:bidi="ar"/>
              </w:rPr>
              <w:t xml:space="preserve"> R1</w:t>
            </w:r>
            <w:r>
              <w:rPr>
                <w:rFonts w:hint="eastAsia" w:asciiTheme="minorEastAsia" w:hAnsiTheme="minorEastAsia" w:cstheme="minorEastAsia"/>
                <w:color w:val="000000"/>
                <w:kern w:val="0"/>
                <w:sz w:val="24"/>
                <w:szCs w:val="24"/>
                <w:highlight w:val="none"/>
                <w:lang w:val="en-US" w:eastAsia="zh-CN" w:bidi="ar"/>
              </w:rPr>
              <w:t>8</w:t>
            </w:r>
            <w:r>
              <w:rPr>
                <w:rFonts w:hint="eastAsia" w:asciiTheme="minorEastAsia" w:hAnsiTheme="minorEastAsia" w:eastAsiaTheme="minorEastAsia" w:cstheme="minorEastAsia"/>
                <w:color w:val="000000"/>
                <w:kern w:val="0"/>
                <w:sz w:val="24"/>
                <w:szCs w:val="24"/>
                <w:highlight w:val="none"/>
                <w:lang w:val="en-US" w:eastAsia="zh-CN" w:bidi="ar"/>
              </w:rPr>
              <w:t xml:space="preserve"> </w:t>
            </w:r>
          </w:p>
        </w:tc>
      </w:tr>
      <w:tr w14:paraId="7AFF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7E321BF7">
            <w:pPr>
              <w:jc w:val="center"/>
              <w:rPr>
                <w:rFonts w:hint="eastAsia" w:asciiTheme="minorEastAsia" w:hAnsiTheme="minorEastAsia" w:eastAsiaTheme="minorEastAsia" w:cstheme="minorEastAsia"/>
                <w:sz w:val="24"/>
                <w:szCs w:val="24"/>
                <w:highlight w:val="none"/>
                <w:vertAlign w:val="baseline"/>
                <w:lang w:val="en-US" w:eastAsia="zh-CN"/>
              </w:rPr>
            </w:pPr>
          </w:p>
        </w:tc>
        <w:tc>
          <w:tcPr>
            <w:tcW w:w="953" w:type="dxa"/>
            <w:vAlign w:val="center"/>
          </w:tcPr>
          <w:p w14:paraId="3D3C4CA8">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r>
              <w:rPr>
                <w:rFonts w:hint="eastAsia" w:asciiTheme="minorEastAsia" w:hAnsiTheme="minorEastAsia" w:cstheme="minorEastAsia"/>
                <w:sz w:val="24"/>
                <w:szCs w:val="24"/>
                <w:highlight w:val="none"/>
                <w:vertAlign w:val="baseline"/>
                <w:lang w:val="en-US" w:eastAsia="zh-CN"/>
              </w:rPr>
              <w:t>8</w:t>
            </w:r>
          </w:p>
        </w:tc>
        <w:tc>
          <w:tcPr>
            <w:tcW w:w="6334" w:type="dxa"/>
          </w:tcPr>
          <w:p w14:paraId="55C92087">
            <w:pPr>
              <w:keepNext w:val="0"/>
              <w:keepLines w:val="0"/>
              <w:widowControl/>
              <w:suppressLineNumbers w:val="0"/>
              <w:jc w:val="left"/>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cstheme="minorEastAsia"/>
                <w:color w:val="000000"/>
                <w:kern w:val="0"/>
                <w:sz w:val="24"/>
                <w:szCs w:val="24"/>
                <w:highlight w:val="none"/>
                <w:lang w:val="en-US" w:eastAsia="zh-CN" w:bidi="ar"/>
              </w:rPr>
              <w:t>双安全气囊、前排侧气囊、侧气帘、胎压显示、倒车雷达、360环视、ABS+EBD+TCS+ESP+BAS、一键启动、分时四驱、电动助力、前双叉臂独立悬架、后多连杆非独立悬架、电动天窗、车顶行李架、感应雨刷、12.3英寸彩色触控屏、自动空调、主驾驶座椅6向电动调节、车载导航、远程控制、防滚架、AT胎、蠕行模式、前/后桥电控式差速锁。</w:t>
            </w:r>
          </w:p>
        </w:tc>
      </w:tr>
      <w:tr w14:paraId="0D78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3E66A4AF">
            <w:pPr>
              <w:jc w:val="center"/>
              <w:rPr>
                <w:rFonts w:hint="eastAsia" w:asciiTheme="minorEastAsia" w:hAnsiTheme="minorEastAsia" w:eastAsiaTheme="minorEastAsia" w:cstheme="minorEastAsia"/>
                <w:sz w:val="24"/>
                <w:szCs w:val="24"/>
                <w:highlight w:val="none"/>
                <w:vertAlign w:val="baseline"/>
                <w:lang w:val="en-US" w:eastAsia="zh-CN"/>
              </w:rPr>
            </w:pPr>
          </w:p>
        </w:tc>
        <w:tc>
          <w:tcPr>
            <w:tcW w:w="953" w:type="dxa"/>
            <w:vAlign w:val="center"/>
          </w:tcPr>
          <w:p w14:paraId="4A8FACE5">
            <w:pPr>
              <w:jc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19</w:t>
            </w:r>
          </w:p>
        </w:tc>
        <w:tc>
          <w:tcPr>
            <w:tcW w:w="6334" w:type="dxa"/>
          </w:tcPr>
          <w:p w14:paraId="32259FFC">
            <w:pPr>
              <w:keepNext w:val="0"/>
              <w:keepLines w:val="0"/>
              <w:widowControl/>
              <w:suppressLineNumbers w:val="0"/>
              <w:jc w:val="left"/>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灯光：</w:t>
            </w:r>
            <w:r>
              <w:rPr>
                <w:rFonts w:hint="eastAsia" w:asciiTheme="minorEastAsia" w:hAnsiTheme="minorEastAsia" w:cstheme="minorEastAsia"/>
                <w:color w:val="000000"/>
                <w:kern w:val="0"/>
                <w:sz w:val="24"/>
                <w:szCs w:val="24"/>
                <w:highlight w:val="none"/>
                <w:lang w:val="en-US" w:eastAsia="zh-CN" w:bidi="ar"/>
              </w:rPr>
              <w:t>LED大灯</w:t>
            </w:r>
            <w:r>
              <w:rPr>
                <w:rFonts w:hint="eastAsia" w:asciiTheme="minorEastAsia" w:hAnsiTheme="minorEastAsia" w:eastAsiaTheme="minorEastAsia" w:cstheme="minorEastAsia"/>
                <w:color w:val="000000"/>
                <w:kern w:val="0"/>
                <w:sz w:val="24"/>
                <w:szCs w:val="24"/>
                <w:highlight w:val="none"/>
                <w:lang w:val="en-US" w:eastAsia="zh-CN" w:bidi="ar"/>
              </w:rPr>
              <w:t>、LED日间行车灯、</w:t>
            </w:r>
            <w:r>
              <w:rPr>
                <w:rFonts w:hint="eastAsia" w:asciiTheme="minorEastAsia" w:hAnsiTheme="minorEastAsia" w:cstheme="minorEastAsia"/>
                <w:color w:val="000000"/>
                <w:kern w:val="0"/>
                <w:sz w:val="24"/>
                <w:szCs w:val="24"/>
                <w:highlight w:val="none"/>
                <w:lang w:val="en-US" w:eastAsia="zh-CN" w:bidi="ar"/>
              </w:rPr>
              <w:t>自动大灯、</w:t>
            </w:r>
            <w:r>
              <w:rPr>
                <w:rFonts w:hint="eastAsia" w:asciiTheme="minorEastAsia" w:hAnsiTheme="minorEastAsia" w:eastAsiaTheme="minorEastAsia" w:cstheme="minorEastAsia"/>
                <w:color w:val="000000"/>
                <w:kern w:val="0"/>
                <w:sz w:val="24"/>
                <w:szCs w:val="24"/>
                <w:highlight w:val="none"/>
                <w:lang w:val="en-US" w:eastAsia="zh-CN" w:bidi="ar"/>
              </w:rPr>
              <w:t xml:space="preserve">大灯高度可调节 </w:t>
            </w:r>
          </w:p>
        </w:tc>
      </w:tr>
      <w:tr w14:paraId="5727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14:paraId="77B3CEF3">
            <w:pPr>
              <w:keepNext w:val="0"/>
              <w:keepLines w:val="0"/>
              <w:widowControl/>
              <w:suppressLineNumbers w:val="0"/>
              <w:jc w:val="center"/>
              <w:rPr>
                <w:rFonts w:hint="eastAsia" w:asciiTheme="minorEastAsia" w:hAnsiTheme="minorEastAsia" w:cstheme="minorEastAsia"/>
                <w:color w:val="000000"/>
                <w:kern w:val="0"/>
                <w:sz w:val="24"/>
                <w:szCs w:val="24"/>
                <w:highlight w:val="none"/>
                <w:lang w:val="en-US" w:eastAsia="zh-CN" w:bidi="ar"/>
              </w:rPr>
            </w:pPr>
            <w:r>
              <w:rPr>
                <w:rFonts w:hint="eastAsia" w:asciiTheme="minorEastAsia" w:hAnsiTheme="minorEastAsia" w:cstheme="minorEastAsia"/>
                <w:color w:val="000000"/>
                <w:kern w:val="0"/>
                <w:sz w:val="24"/>
                <w:szCs w:val="24"/>
                <w:highlight w:val="none"/>
                <w:lang w:val="en-US" w:eastAsia="zh-CN" w:bidi="ar"/>
              </w:rPr>
              <w:t>★</w:t>
            </w:r>
          </w:p>
        </w:tc>
        <w:tc>
          <w:tcPr>
            <w:tcW w:w="953" w:type="dxa"/>
            <w:vAlign w:val="center"/>
          </w:tcPr>
          <w:p w14:paraId="415D0434">
            <w:pPr>
              <w:keepNext w:val="0"/>
              <w:keepLines w:val="0"/>
              <w:widowControl/>
              <w:suppressLineNumbers w:val="0"/>
              <w:jc w:val="center"/>
              <w:rPr>
                <w:rFonts w:hint="default" w:asciiTheme="minorEastAsia" w:hAnsiTheme="minorEastAsia" w:cstheme="minorEastAsia"/>
                <w:color w:val="000000"/>
                <w:kern w:val="0"/>
                <w:sz w:val="24"/>
                <w:szCs w:val="24"/>
                <w:highlight w:val="none"/>
                <w:lang w:val="en-US" w:eastAsia="zh-CN" w:bidi="ar"/>
              </w:rPr>
            </w:pPr>
            <w:r>
              <w:rPr>
                <w:rFonts w:hint="eastAsia" w:asciiTheme="minorEastAsia" w:hAnsiTheme="minorEastAsia" w:cstheme="minorEastAsia"/>
                <w:color w:val="000000"/>
                <w:kern w:val="0"/>
                <w:sz w:val="24"/>
                <w:szCs w:val="24"/>
                <w:highlight w:val="none"/>
                <w:lang w:val="en-US" w:eastAsia="zh-CN" w:bidi="ar"/>
              </w:rPr>
              <w:t>20</w:t>
            </w:r>
          </w:p>
        </w:tc>
        <w:tc>
          <w:tcPr>
            <w:tcW w:w="6334" w:type="dxa"/>
          </w:tcPr>
          <w:p w14:paraId="57D42F11">
            <w:pPr>
              <w:keepNext w:val="0"/>
              <w:keepLines w:val="0"/>
              <w:widowControl/>
              <w:suppressLineNumbers w:val="0"/>
              <w:jc w:val="left"/>
              <w:rPr>
                <w:rFonts w:hint="default" w:asciiTheme="minorEastAsia" w:hAnsiTheme="minorEastAsia" w:cstheme="minorEastAsia"/>
                <w:color w:val="000000"/>
                <w:kern w:val="0"/>
                <w:sz w:val="24"/>
                <w:szCs w:val="24"/>
                <w:highlight w:val="none"/>
                <w:lang w:val="en-US" w:eastAsia="zh-CN" w:bidi="ar"/>
              </w:rPr>
            </w:pPr>
            <w:r>
              <w:rPr>
                <w:rFonts w:hint="eastAsia" w:asciiTheme="minorEastAsia" w:hAnsiTheme="minorEastAsia" w:cstheme="minorEastAsia"/>
                <w:color w:val="000000"/>
                <w:kern w:val="0"/>
                <w:sz w:val="24"/>
                <w:szCs w:val="24"/>
                <w:highlight w:val="none"/>
                <w:lang w:val="en-US" w:eastAsia="zh-CN" w:bidi="ar"/>
              </w:rPr>
              <w:t>颜色为白色</w:t>
            </w:r>
          </w:p>
        </w:tc>
      </w:tr>
      <w:tr w14:paraId="11F5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14:paraId="4AACC7FC">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说明</w:t>
            </w:r>
          </w:p>
        </w:tc>
        <w:tc>
          <w:tcPr>
            <w:tcW w:w="7287" w:type="dxa"/>
            <w:gridSpan w:val="2"/>
            <w:vAlign w:val="top"/>
          </w:tcPr>
          <w:p w14:paraId="59CBFB3F">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打“★”号条款为实质性条款，若有任何一条负偏离或不满足则导致投标无效。</w:t>
            </w:r>
          </w:p>
        </w:tc>
      </w:tr>
    </w:tbl>
    <w:p w14:paraId="2FF8CBF2">
      <w:pPr>
        <w:jc w:val="left"/>
        <w:rPr>
          <w:rFonts w:hint="eastAsia" w:asciiTheme="minorEastAsia" w:hAnsiTheme="minorEastAsia" w:eastAsiaTheme="minorEastAsia" w:cstheme="minorEastAsia"/>
          <w:sz w:val="24"/>
          <w:szCs w:val="24"/>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OTA5ZmZmY2MzMjJlMWE0MTU0MDE3Yjk4NjgyZDIifQ=="/>
  </w:docVars>
  <w:rsids>
    <w:rsidRoot w:val="40DC3AA6"/>
    <w:rsid w:val="028247F4"/>
    <w:rsid w:val="03DD7F34"/>
    <w:rsid w:val="05926AFC"/>
    <w:rsid w:val="069A3EBB"/>
    <w:rsid w:val="080920D4"/>
    <w:rsid w:val="0C023101"/>
    <w:rsid w:val="0D5154EF"/>
    <w:rsid w:val="0E0522CE"/>
    <w:rsid w:val="0E682AF0"/>
    <w:rsid w:val="11B61DC5"/>
    <w:rsid w:val="12706417"/>
    <w:rsid w:val="13001549"/>
    <w:rsid w:val="130B7EEE"/>
    <w:rsid w:val="134969A3"/>
    <w:rsid w:val="140B63F8"/>
    <w:rsid w:val="1546345F"/>
    <w:rsid w:val="18A64941"/>
    <w:rsid w:val="1C9F64C8"/>
    <w:rsid w:val="1D085F90"/>
    <w:rsid w:val="1E1265D5"/>
    <w:rsid w:val="1E636E30"/>
    <w:rsid w:val="20C978C3"/>
    <w:rsid w:val="20D8603E"/>
    <w:rsid w:val="20DF2F80"/>
    <w:rsid w:val="21134B3E"/>
    <w:rsid w:val="247E49C4"/>
    <w:rsid w:val="259A1A68"/>
    <w:rsid w:val="2A842608"/>
    <w:rsid w:val="2AF53506"/>
    <w:rsid w:val="2D6B7AAF"/>
    <w:rsid w:val="2E74467F"/>
    <w:rsid w:val="2FA01C92"/>
    <w:rsid w:val="2FB05537"/>
    <w:rsid w:val="31AB491E"/>
    <w:rsid w:val="32E225C2"/>
    <w:rsid w:val="33FC76B3"/>
    <w:rsid w:val="36883480"/>
    <w:rsid w:val="372A1FE3"/>
    <w:rsid w:val="39CA173C"/>
    <w:rsid w:val="39F25681"/>
    <w:rsid w:val="3CBE19AA"/>
    <w:rsid w:val="3D4A7CF0"/>
    <w:rsid w:val="3F1F5DA0"/>
    <w:rsid w:val="40DC3AA6"/>
    <w:rsid w:val="43867316"/>
    <w:rsid w:val="43F839F3"/>
    <w:rsid w:val="440A3726"/>
    <w:rsid w:val="4800731A"/>
    <w:rsid w:val="481D03D9"/>
    <w:rsid w:val="4A0C18D0"/>
    <w:rsid w:val="4CA961D2"/>
    <w:rsid w:val="4D95126E"/>
    <w:rsid w:val="508A00C9"/>
    <w:rsid w:val="533E519B"/>
    <w:rsid w:val="540742E5"/>
    <w:rsid w:val="56B539C6"/>
    <w:rsid w:val="59352B9C"/>
    <w:rsid w:val="5A241AE6"/>
    <w:rsid w:val="5C5617A7"/>
    <w:rsid w:val="5E1216FE"/>
    <w:rsid w:val="5E483371"/>
    <w:rsid w:val="5EEE5CC7"/>
    <w:rsid w:val="5FF91926"/>
    <w:rsid w:val="60C767CF"/>
    <w:rsid w:val="622D6B06"/>
    <w:rsid w:val="63454250"/>
    <w:rsid w:val="658253BB"/>
    <w:rsid w:val="67794F6A"/>
    <w:rsid w:val="68953C24"/>
    <w:rsid w:val="6B811C71"/>
    <w:rsid w:val="6F963CF4"/>
    <w:rsid w:val="707D50FC"/>
    <w:rsid w:val="77A242D7"/>
    <w:rsid w:val="7EEA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autoRedefine/>
    <w:qFormat/>
    <w:uiPriority w:val="0"/>
    <w:rPr>
      <w:u w:val="none"/>
    </w:rPr>
  </w:style>
  <w:style w:type="character" w:styleId="7">
    <w:name w:val="Hyperlink"/>
    <w:basedOn w:val="5"/>
    <w:autoRedefine/>
    <w:qFormat/>
    <w:uiPriority w:val="0"/>
    <w:rPr>
      <w:color w:val="0D203D"/>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2403</Words>
  <Characters>2717</Characters>
  <Lines>0</Lines>
  <Paragraphs>0</Paragraphs>
  <TotalTime>0</TotalTime>
  <ScaleCrop>false</ScaleCrop>
  <LinksUpToDate>false</LinksUpToDate>
  <CharactersWithSpaces>2771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2024-01-08T03:33:00Z</dcterms:created>
  <dc:creator>为了看阳光</dc:creator>
  <cp:lastModifiedBy>为了看阳光</cp:lastModifiedBy>
  <cp:lastPrinted>2024-01-14T05:08:00Z</cp:lastPrinted>
  <dcterms:modified xsi:type="dcterms:W3CDTF">2025-02-18T02:20:55Z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C80AB12CC6F74C648AEDF718B7517256_13</vt:lpwstr>
  </property>
  <property fmtid="{D5CDD505-2E9C-101B-9397-08002B2CF9AE}" pid="4" name="KSOTemplateDocerSaveRecord">
    <vt:lpwstr>eyJoZGlkIjoiYWNjYmQ3ZGNmMWM1YmU3ZDBhOTU0MWNhYmJhNmNjNDgiLCJ1c2VySWQiOiI0NDY5MDAxNjgifQ==</vt:lpwstr>
  </property>
</Properties>
</file>