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1F141">
      <w:pPr>
        <w:spacing w:line="480" w:lineRule="auto"/>
        <w:jc w:val="center"/>
        <w:rPr>
          <w:rFonts w:hint="eastAsia"/>
          <w:b/>
          <w:bCs/>
          <w:sz w:val="36"/>
          <w:szCs w:val="44"/>
        </w:rPr>
      </w:pPr>
      <w:bookmarkStart w:id="0" w:name="_GoBack"/>
      <w:r>
        <w:rPr>
          <w:rFonts w:hint="eastAsia"/>
          <w:b/>
          <w:bCs/>
          <w:sz w:val="36"/>
          <w:szCs w:val="44"/>
        </w:rPr>
        <w:t>富河沟门遗址安防工程</w:t>
      </w:r>
    </w:p>
    <w:p w14:paraId="56872051">
      <w:pPr>
        <w:spacing w:line="480" w:lineRule="auto"/>
        <w:jc w:val="center"/>
        <w:rPr>
          <w:rFonts w:hint="eastAsia"/>
          <w:b/>
          <w:bCs/>
          <w:sz w:val="36"/>
          <w:szCs w:val="44"/>
          <w:lang w:val="en-US" w:eastAsia="zh-CN"/>
        </w:rPr>
      </w:pPr>
      <w:r>
        <w:rPr>
          <w:rFonts w:hint="eastAsia"/>
          <w:b/>
          <w:bCs/>
          <w:sz w:val="36"/>
          <w:szCs w:val="44"/>
          <w:lang w:val="en-US" w:eastAsia="zh-CN"/>
        </w:rPr>
        <w:t>材料清单</w:t>
      </w:r>
    </w:p>
    <w:bookmarkEnd w:id="0"/>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
        <w:gridCol w:w="2370"/>
        <w:gridCol w:w="5155"/>
      </w:tblGrid>
      <w:tr w14:paraId="523A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0585A8D8">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序号</w:t>
            </w:r>
          </w:p>
        </w:tc>
        <w:tc>
          <w:tcPr>
            <w:tcW w:w="2370" w:type="dxa"/>
            <w:vAlign w:val="center"/>
          </w:tcPr>
          <w:p w14:paraId="6B570572">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rPr>
              <w:t>设备名称</w:t>
            </w:r>
          </w:p>
        </w:tc>
        <w:tc>
          <w:tcPr>
            <w:tcW w:w="5155" w:type="dxa"/>
            <w:vAlign w:val="center"/>
          </w:tcPr>
          <w:p w14:paraId="71187DB0">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参数</w:t>
            </w:r>
          </w:p>
        </w:tc>
      </w:tr>
      <w:tr w14:paraId="761A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1FFF1FD3">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w:t>
            </w:r>
          </w:p>
        </w:tc>
        <w:tc>
          <w:tcPr>
            <w:tcW w:w="2370" w:type="dxa"/>
            <w:vAlign w:val="center"/>
          </w:tcPr>
          <w:p w14:paraId="36096700">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rPr>
              <w:t>200万黑光摄像机</w:t>
            </w:r>
          </w:p>
        </w:tc>
        <w:tc>
          <w:tcPr>
            <w:tcW w:w="5155" w:type="dxa"/>
            <w:vAlign w:val="center"/>
          </w:tcPr>
          <w:p w14:paraId="11683D3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200万像素，筒型网络摄像机</w:t>
            </w:r>
          </w:p>
          <w:p w14:paraId="6D455E7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支持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10项事件检测</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1项异常检测</w:t>
            </w:r>
          </w:p>
          <w:p w14:paraId="2F303C0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支持背光补偿</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强光抑制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3D数字降噪，</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120dB宽动态</w:t>
            </w:r>
          </w:p>
          <w:p w14:paraId="38CA905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支持柔光灯补光，照射距离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30m</w:t>
            </w:r>
          </w:p>
          <w:p w14:paraId="238D0E4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传感器类型：</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1/2.7"ProgressiveScanCMOS</w:t>
            </w:r>
          </w:p>
          <w:p w14:paraId="1C567DF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最低照度：彩色</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0.0005Lux</w:t>
            </w:r>
          </w:p>
          <w:p w14:paraId="6CC0D69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焦距：2.8mm/4mm/6mm</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可选</w:t>
            </w:r>
            <w:r>
              <w:rPr>
                <w:rFonts w:hint="eastAsia" w:ascii="宋体" w:hAnsi="宋体" w:eastAsia="宋体" w:cs="宋体"/>
                <w:color w:val="auto"/>
                <w:sz w:val="24"/>
                <w:szCs w:val="24"/>
                <w:lang w:eastAsia="zh-CN"/>
              </w:rPr>
              <w:t>）</w:t>
            </w:r>
          </w:p>
          <w:p w14:paraId="6F391E9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音频：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1个内置麦克风</w:t>
            </w:r>
          </w:p>
          <w:p w14:paraId="011FD03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网络：</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1个RJ4510M/100M自适应以太网口</w:t>
            </w:r>
          </w:p>
          <w:p w14:paraId="5163C13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供电方式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至少支持DC：12V和PoE</w:t>
            </w:r>
          </w:p>
          <w:p w14:paraId="02380F73">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防护</w:t>
            </w:r>
            <w:r>
              <w:rPr>
                <w:rFonts w:hint="eastAsia" w:ascii="宋体" w:hAnsi="宋体" w:eastAsia="宋体" w:cs="宋体"/>
                <w:color w:val="auto"/>
                <w:sz w:val="24"/>
                <w:szCs w:val="24"/>
                <w:lang w:val="en-US" w:eastAsia="zh-CN"/>
              </w:rPr>
              <w:t>等级</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IP67</w:t>
            </w:r>
          </w:p>
        </w:tc>
      </w:tr>
      <w:tr w14:paraId="7241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7F6583A7">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w:t>
            </w:r>
          </w:p>
        </w:tc>
        <w:tc>
          <w:tcPr>
            <w:tcW w:w="2370" w:type="dxa"/>
            <w:vAlign w:val="center"/>
          </w:tcPr>
          <w:p w14:paraId="2A37E050">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热成像球型摄像机（250米）</w:t>
            </w:r>
          </w:p>
        </w:tc>
        <w:tc>
          <w:tcPr>
            <w:tcW w:w="5155" w:type="dxa"/>
            <w:vAlign w:val="center"/>
          </w:tcPr>
          <w:p w14:paraId="0B5269B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1.热成像传感器类型：氧化钒非制冷型探测器</w:t>
            </w:r>
          </w:p>
          <w:p w14:paraId="5127815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2.热成像响应波段：8～14μm</w:t>
            </w:r>
          </w:p>
          <w:p w14:paraId="0C521C7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3.热成像分辨率：≥384×288</w:t>
            </w:r>
          </w:p>
          <w:p w14:paraId="4B07933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4.热成像像元尺寸：≥12μm</w:t>
            </w:r>
          </w:p>
          <w:p w14:paraId="36CA089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5.热成像焦距：≥25mm</w:t>
            </w:r>
          </w:p>
          <w:p w14:paraId="2B7CC4E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6.人员最远报警距离（以1.8米*0.5米为准）：≥+K43250m</w:t>
            </w:r>
          </w:p>
          <w:p w14:paraId="6E404A8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7.车辆最远报警距离（以4米*1.4米为准）：≥750m</w:t>
            </w:r>
          </w:p>
          <w:p w14:paraId="17A91BB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8.火点最远报警距离（以2米*2米为准）：≥2080m</w:t>
            </w:r>
          </w:p>
          <w:p w14:paraId="57A8EDE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9.可见光传感器类型：≥1/2.8”CMOS</w:t>
            </w:r>
          </w:p>
          <w:p w14:paraId="3E9A5C7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10.可见光分辨率：≥2688×1520，≥400万实时高清</w:t>
            </w:r>
          </w:p>
          <w:p w14:paraId="5FB78DD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11.最低照度：彩色：≥0.05Lux@(F1.2，AGCON)，黑白：≥0.01Lux@(F1.2，AGCON)</w:t>
            </w:r>
          </w:p>
          <w:p w14:paraId="0CA20DA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12.可见光补光功能：红外，有效距离≥100m</w:t>
            </w:r>
          </w:p>
          <w:p w14:paraId="57C916E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13.烟雾最远报警距离（以5米*5米为准）：≥1500m</w:t>
            </w:r>
          </w:p>
          <w:p w14:paraId="780F315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14.可见光焦距范围≥4.8-153mm，光学变倍≥32倍</w:t>
            </w:r>
          </w:p>
          <w:p w14:paraId="749828B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15.水平范围：360°连续旋转</w:t>
            </w:r>
          </w:p>
          <w:p w14:paraId="4C616DB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16.垂直范围：-5°～90°</w:t>
            </w:r>
          </w:p>
          <w:p w14:paraId="0E30D36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17.防护等级≥IP66</w:t>
            </w:r>
          </w:p>
          <w:p w14:paraId="3C048BF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18.支持3D定位功能</w:t>
            </w:r>
          </w:p>
          <w:p w14:paraId="2FC615D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19.支持断电状态记忆功能，上电后自动回到断电前的云台和镜头状态</w:t>
            </w:r>
          </w:p>
          <w:p w14:paraId="6293F79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20.支持热成像目标检测，可见光联动跟随</w:t>
            </w:r>
          </w:p>
          <w:p w14:paraId="399B927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21.支持区域入侵检测、越界检测、进入区域检测、离开区域检测功能</w:t>
            </w:r>
          </w:p>
          <w:p w14:paraId="1CBE956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22.支持智能烟火检测功能</w:t>
            </w:r>
          </w:p>
          <w:p w14:paraId="32C7F08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▲样机可在立体防控系统平台上添加、修改和删除AR标签，包括普通标签和可视域标签，最多可添加≥500个标签。</w:t>
            </w:r>
            <w:r>
              <w:rPr>
                <w:rFonts w:hint="eastAsia" w:ascii="宋体" w:hAnsi="宋体" w:eastAsia="宋体" w:cs="宋体"/>
                <w:b/>
                <w:bCs/>
                <w:color w:val="auto"/>
                <w:sz w:val="24"/>
                <w:szCs w:val="24"/>
                <w:lang w:val="en-US" w:eastAsia="zh-CN"/>
              </w:rPr>
              <w:t>（提供具有国家认可资质的第三方机构出具的检验检测报告复印件）</w:t>
            </w:r>
          </w:p>
          <w:p w14:paraId="2DF2869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▲当CPU占有率超过预设值或内存可用容量低于预设值时，可通过客户端软件或者IE浏览器报警</w:t>
            </w:r>
            <w:r>
              <w:rPr>
                <w:rFonts w:hint="eastAsia" w:ascii="宋体" w:hAnsi="宋体" w:eastAsia="宋体" w:cs="宋体"/>
                <w:b/>
                <w:bCs/>
                <w:color w:val="auto"/>
                <w:sz w:val="24"/>
                <w:szCs w:val="24"/>
                <w:lang w:val="en-US" w:eastAsia="zh-CN"/>
              </w:rPr>
              <w:t>（提供具有国家认可资质的第三方机构出具的检验检测报告复印件）</w:t>
            </w:r>
          </w:p>
          <w:p w14:paraId="0F78240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▲在≥20%的网络丢包环境中，可正常显示监视画面</w:t>
            </w:r>
            <w:r>
              <w:rPr>
                <w:rFonts w:hint="eastAsia" w:ascii="宋体" w:hAnsi="宋体" w:eastAsia="宋体" w:cs="宋体"/>
                <w:b/>
                <w:bCs/>
                <w:color w:val="auto"/>
                <w:sz w:val="24"/>
                <w:szCs w:val="24"/>
                <w:lang w:val="en-US" w:eastAsia="zh-CN"/>
              </w:rPr>
              <w:t>（提供具有国家认可资质的第三方机构出具的检验检测报告复印件）</w:t>
            </w:r>
          </w:p>
          <w:p w14:paraId="6DBF138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▲智能行为分析中可对人车进行分类，并用不同颜色标注</w:t>
            </w:r>
            <w:r>
              <w:rPr>
                <w:rFonts w:hint="eastAsia" w:ascii="宋体" w:hAnsi="宋体" w:eastAsia="宋体" w:cs="宋体"/>
                <w:b/>
                <w:bCs/>
                <w:color w:val="auto"/>
                <w:sz w:val="24"/>
                <w:szCs w:val="24"/>
                <w:lang w:val="en-US" w:eastAsia="zh-CN"/>
              </w:rPr>
              <w:t>（提供具有国家认可资质的第三方机构出具的检验检测报告复印件）</w:t>
            </w:r>
          </w:p>
          <w:p w14:paraId="646F3DF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▲最小可分辨温差（MRTD）值≥300mk</w:t>
            </w:r>
            <w:r>
              <w:rPr>
                <w:rFonts w:hint="eastAsia" w:ascii="宋体" w:hAnsi="宋体" w:eastAsia="宋体" w:cs="宋体"/>
                <w:b/>
                <w:bCs/>
                <w:color w:val="auto"/>
                <w:sz w:val="24"/>
                <w:szCs w:val="24"/>
                <w:lang w:val="en-US" w:eastAsia="zh-CN"/>
              </w:rPr>
              <w:t>（提供具有国家认可资质的第三方机构出具的检验检测报告复印件）</w:t>
            </w:r>
          </w:p>
        </w:tc>
      </w:tr>
      <w:tr w14:paraId="56A9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0B32E999">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3</w:t>
            </w:r>
          </w:p>
        </w:tc>
        <w:tc>
          <w:tcPr>
            <w:tcW w:w="2370" w:type="dxa"/>
            <w:vAlign w:val="center"/>
          </w:tcPr>
          <w:p w14:paraId="58BFAEAD">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400万室外高清球机</w:t>
            </w:r>
          </w:p>
        </w:tc>
        <w:tc>
          <w:tcPr>
            <w:tcW w:w="5155" w:type="dxa"/>
            <w:vAlign w:val="center"/>
          </w:tcPr>
          <w:p w14:paraId="13AF86E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1.枪球一体机</w:t>
            </w:r>
          </w:p>
          <w:p w14:paraId="7702A71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2.支持多种智能资源切换：全景：人员密度检测；细节：全结构化，混合目标比对，智能交通，人员布控</w:t>
            </w:r>
          </w:p>
          <w:p w14:paraId="7D76DE8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3.支持声光警戒，报警联动白光闪烁报警和声音报警，声音内容可选</w:t>
            </w:r>
          </w:p>
          <w:p w14:paraId="395571B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4.支持光学透雾</w:t>
            </w:r>
          </w:p>
          <w:p w14:paraId="3510690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5.传感器类型：全景≥1/1.8＂progressivescanCMOS,细节≥1/1.8＂progressivescanCMOS</w:t>
            </w:r>
          </w:p>
          <w:p w14:paraId="44A3E68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6.最低照度（全景）彩色≥0.0005Lux@(F1.0，AGCON)，黑白≥0.0001Lux@(F1.0，AGCON)，0LuxwithIR；（细节）彩色≥0.0005Lux@(F1.3，AGCON)，黑白≥0.0001Lux@(F1.3，AGCON)，0LuxwithIR；</w:t>
            </w:r>
          </w:p>
          <w:p w14:paraId="5D0F6A6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7.内置MicroSD卡插槽,支持MicroSD/MicroSDHC/MicroSDXC卡,支持≥512G</w:t>
            </w:r>
          </w:p>
          <w:p w14:paraId="5D7996B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8.报警：≥7路报警输入、2路报警输出</w:t>
            </w:r>
          </w:p>
          <w:p w14:paraId="1450230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9.音频：≥1路音频输入，1路音频输出</w:t>
            </w:r>
          </w:p>
          <w:p w14:paraId="35A13A6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10.摄像机内置镜头，支持≥32倍光学变倍，镜头最大焦距≥190mm</w:t>
            </w:r>
          </w:p>
          <w:p w14:paraId="67EEF2E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11.内置≥2颗GPU芯片</w:t>
            </w:r>
          </w:p>
          <w:p w14:paraId="4A05233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13.全景通道可输出≥2个镜头无缝拼接的全景图像，纵向拼接偏差像素≥4个像素</w:t>
            </w:r>
          </w:p>
          <w:p w14:paraId="177A8AE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▲全景摄像机分辨率≥3680×1656，细节摄像机分辨率≥2688×1520</w:t>
            </w:r>
            <w:r>
              <w:rPr>
                <w:rFonts w:hint="eastAsia" w:ascii="宋体" w:hAnsi="宋体" w:eastAsia="宋体" w:cs="宋体"/>
                <w:b/>
                <w:bCs/>
                <w:color w:val="auto"/>
                <w:sz w:val="24"/>
                <w:szCs w:val="24"/>
                <w:lang w:val="en-US" w:eastAsia="zh-CN"/>
              </w:rPr>
              <w:t>（提供具有国家认可资质的第三方机构出具的检验检测报告复印件）</w:t>
            </w:r>
          </w:p>
          <w:p w14:paraId="7228497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▲设备全景通道支持拼接畸变矫正，可分别对全景拼接画面的畸变、姿态角、旋转角进行调节（1-100可调），优化拼接效果</w:t>
            </w:r>
            <w:r>
              <w:rPr>
                <w:rFonts w:hint="eastAsia" w:ascii="宋体" w:hAnsi="宋体" w:eastAsia="宋体" w:cs="宋体"/>
                <w:b/>
                <w:bCs/>
                <w:color w:val="auto"/>
                <w:sz w:val="24"/>
                <w:szCs w:val="24"/>
                <w:lang w:val="en-US" w:eastAsia="zh-CN"/>
              </w:rPr>
              <w:t>（提供具有国家认可资质的第三方机构出具的检验检测报告复印件）</w:t>
            </w:r>
          </w:p>
          <w:p w14:paraId="696382E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全景通道支持人员密度检测功能，并可输出显示实时人数及拥堵等级，可通过IE浏览器或客户端软件根据人数和占空比配置密度等级。全景通道可对设定区域进行布防，当检测到目标时联动细节摄像机可对目标进行跟踪及报警，可对距离设备≥50m处发生的智能行为分析事件进行检测并给出报警提示</w:t>
            </w:r>
            <w:r>
              <w:rPr>
                <w:rFonts w:hint="eastAsia" w:ascii="宋体" w:hAnsi="宋体" w:eastAsia="宋体" w:cs="宋体"/>
                <w:b/>
                <w:bCs/>
                <w:color w:val="auto"/>
                <w:sz w:val="24"/>
                <w:szCs w:val="24"/>
                <w:lang w:val="en-US" w:eastAsia="zh-CN"/>
              </w:rPr>
              <w:t>（提供具有国家认可资质的第三方机构出具的检验检测报告复印件）</w:t>
            </w:r>
          </w:p>
          <w:p w14:paraId="2D8872A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▲可从诊断信息中导出云台控制历史记录，包括：手动键控PTZ、3D定位、手动调用预置点、手动调用花扫、手动调用巡航</w:t>
            </w:r>
            <w:r>
              <w:rPr>
                <w:rFonts w:hint="eastAsia" w:ascii="宋体" w:hAnsi="宋体" w:eastAsia="宋体" w:cs="宋体"/>
                <w:b/>
                <w:bCs/>
                <w:color w:val="auto"/>
                <w:sz w:val="24"/>
                <w:szCs w:val="24"/>
                <w:lang w:val="en-US" w:eastAsia="zh-CN"/>
              </w:rPr>
              <w:t>（提供具有国家认可资质的第三方机构出具的检验检测报告复印件）</w:t>
            </w:r>
          </w:p>
          <w:p w14:paraId="7D70AFE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▲可配置报警抓图叠加目标信息及规则信息，支持开启及关闭。支持设置预览画面是否叠加显示规则区域框及告警提示信息</w:t>
            </w:r>
            <w:r>
              <w:rPr>
                <w:rFonts w:hint="eastAsia" w:ascii="宋体" w:hAnsi="宋体" w:eastAsia="宋体" w:cs="宋体"/>
                <w:b/>
                <w:bCs/>
                <w:color w:val="auto"/>
                <w:sz w:val="24"/>
                <w:szCs w:val="24"/>
                <w:lang w:val="en-US" w:eastAsia="zh-CN"/>
              </w:rPr>
              <w:t>（提供具有国家认可资质的第三方机构出具的检验检测报告复印件）</w:t>
            </w:r>
          </w:p>
        </w:tc>
      </w:tr>
      <w:tr w14:paraId="3EEF5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64F4CBA2">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4</w:t>
            </w:r>
          </w:p>
        </w:tc>
        <w:tc>
          <w:tcPr>
            <w:tcW w:w="2370" w:type="dxa"/>
            <w:vAlign w:val="center"/>
          </w:tcPr>
          <w:p w14:paraId="22997CA8">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雷达球型一体机</w:t>
            </w:r>
          </w:p>
        </w:tc>
        <w:tc>
          <w:tcPr>
            <w:tcW w:w="5155" w:type="dxa"/>
            <w:vAlign w:val="center"/>
          </w:tcPr>
          <w:p w14:paraId="725D4BD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1.≥400万像素，倍率≥40倍</w:t>
            </w:r>
          </w:p>
          <w:p w14:paraId="34E1F46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2.探测距离：行人检测≥200米</w:t>
            </w:r>
          </w:p>
          <w:p w14:paraId="571DCC0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3.测速范围：-16m/s～16m/s</w:t>
            </w:r>
          </w:p>
          <w:p w14:paraId="5A710BF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4.水平角度：窄波束：≥15°</w:t>
            </w:r>
          </w:p>
          <w:p w14:paraId="7F7AE34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5.宽波束：≥50°</w:t>
            </w:r>
          </w:p>
          <w:p w14:paraId="0B5A7EE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6.垂直角度：≥30°</w:t>
            </w:r>
          </w:p>
          <w:p w14:paraId="32B4228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7.测距精度：≥1m</w:t>
            </w:r>
          </w:p>
          <w:p w14:paraId="3E14948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8.测角精度：≥1°</w:t>
            </w:r>
          </w:p>
          <w:p w14:paraId="4FA6325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9.雷达周界智能支持区域入侵、越界侦测</w:t>
            </w:r>
          </w:p>
          <w:p w14:paraId="488B8F1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10.传感器类型：全景≥1/1.8＂progressivescanCMOS</w:t>
            </w:r>
          </w:p>
          <w:p w14:paraId="690D294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细节≥1/1.8＂progressivescanCMOS</w:t>
            </w:r>
          </w:p>
          <w:p w14:paraId="4A655A0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11.最低照度：全景彩色≥0.0005Lux@（F1.6，AGCON）；细节彩色≥0.0005Lux@（F1.2，AGCON），黑白≥0.0001Lux@（F1.2，AGCON），0LuxwithIR</w:t>
            </w:r>
          </w:p>
          <w:p w14:paraId="1ED4190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12.焦距：全景1≥6mm；全景2≥10～50mm；</w:t>
            </w:r>
          </w:p>
          <w:p w14:paraId="12B177D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细节≥6.0～240mm</w:t>
            </w:r>
          </w:p>
          <w:p w14:paraId="4B47234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13.支持卫星定位</w:t>
            </w:r>
          </w:p>
          <w:p w14:paraId="4D787BF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14.网络接口：≥1个RJ45网口，自适应网络数据，支持1000M网络数据</w:t>
            </w:r>
          </w:p>
          <w:p w14:paraId="03764C7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15.内置MicroSD卡插槽，支持MicroSD/MicroSDHC/MicroSDXC卡，≥256GB</w:t>
            </w:r>
          </w:p>
          <w:p w14:paraId="12C242E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16.音频≥1路音频输入，1路音频输出</w:t>
            </w:r>
          </w:p>
          <w:p w14:paraId="2BC1EA0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17.报警≥7路报警输入、2路报警输出</w:t>
            </w:r>
          </w:p>
          <w:p w14:paraId="3372103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18.支持雨刷</w:t>
            </w:r>
          </w:p>
          <w:p w14:paraId="34053B6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19.支持玻璃加热除雾</w:t>
            </w:r>
          </w:p>
          <w:p w14:paraId="1B0DEF2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20.防护等级≥IP67</w:t>
            </w:r>
          </w:p>
          <w:p w14:paraId="7090D5E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▲支持视频独立进行越界侦测、区域入侵、进入区域。离开区域等周界检测功能;支持雷达独立进行越界侦测、区域入侵侦测等周界检测功能，触发事件后可进行报警并联动跟踪</w:t>
            </w:r>
            <w:r>
              <w:rPr>
                <w:rFonts w:hint="eastAsia" w:ascii="宋体" w:hAnsi="宋体" w:eastAsia="宋体" w:cs="宋体"/>
                <w:b/>
                <w:bCs/>
                <w:color w:val="auto"/>
                <w:sz w:val="24"/>
                <w:szCs w:val="24"/>
                <w:lang w:val="en-US" w:eastAsia="zh-CN"/>
              </w:rPr>
              <w:t>（提供具有国家认可资质的第三方机构出具的检验检测报告复印件）</w:t>
            </w:r>
          </w:p>
          <w:p w14:paraId="471C8E8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▲可对雷送视频复核进行配置，配置完成后当目标触发雷达事件后，雷达可联动细节摄像机对目标进行复核，确认为人、非机动车或车辆时再触发报警</w:t>
            </w:r>
            <w:r>
              <w:rPr>
                <w:rFonts w:hint="eastAsia" w:ascii="宋体" w:hAnsi="宋体" w:eastAsia="宋体" w:cs="宋体"/>
                <w:b/>
                <w:bCs/>
                <w:color w:val="auto"/>
                <w:sz w:val="24"/>
                <w:szCs w:val="24"/>
                <w:lang w:val="en-US" w:eastAsia="zh-CN"/>
              </w:rPr>
              <w:t>（提供具有国家认可资质的第三方机构出具的检验检测报告复印件）</w:t>
            </w:r>
          </w:p>
          <w:p w14:paraId="7A8025E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▲当雷达探测到检测区域存在多个目标后，可联动细节摄像机对多个目标进行循环跟踪</w:t>
            </w:r>
            <w:r>
              <w:rPr>
                <w:rFonts w:hint="eastAsia" w:ascii="宋体" w:hAnsi="宋体" w:eastAsia="宋体" w:cs="宋体"/>
                <w:b/>
                <w:bCs/>
                <w:color w:val="auto"/>
                <w:sz w:val="24"/>
                <w:szCs w:val="24"/>
                <w:lang w:val="en-US" w:eastAsia="zh-CN"/>
              </w:rPr>
              <w:t>（提供具有国家认可资质的第三方机构出具的检验检测报告复印件）</w:t>
            </w:r>
          </w:p>
          <w:p w14:paraId="4116439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▲可在WEB界面显示视频图像检测、雷达探测展图、事件报警图</w:t>
            </w:r>
            <w:r>
              <w:rPr>
                <w:rFonts w:hint="eastAsia" w:ascii="宋体" w:hAnsi="宋体" w:eastAsia="宋体" w:cs="宋体"/>
                <w:b/>
                <w:bCs/>
                <w:color w:val="auto"/>
                <w:sz w:val="24"/>
                <w:szCs w:val="24"/>
                <w:lang w:val="en-US" w:eastAsia="zh-CN"/>
              </w:rPr>
              <w:t>（提供具有国家认可资质的第三方机构出具的检验检测报告复印件）</w:t>
            </w:r>
          </w:p>
          <w:p w14:paraId="6427310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▲雷达可探测距离≥200米处的目标</w:t>
            </w:r>
            <w:r>
              <w:rPr>
                <w:rFonts w:hint="eastAsia" w:ascii="宋体" w:hAnsi="宋体" w:eastAsia="宋体" w:cs="宋体"/>
                <w:b/>
                <w:bCs/>
                <w:color w:val="auto"/>
                <w:sz w:val="24"/>
                <w:szCs w:val="24"/>
                <w:lang w:val="en-US" w:eastAsia="zh-CN"/>
              </w:rPr>
              <w:t>（提供具有国家认可资质的第三方机构出具的检验检测报告复印件）</w:t>
            </w:r>
          </w:p>
        </w:tc>
      </w:tr>
      <w:tr w14:paraId="551B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08DDC101">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w:t>
            </w:r>
          </w:p>
        </w:tc>
        <w:tc>
          <w:tcPr>
            <w:tcW w:w="2370" w:type="dxa"/>
            <w:vAlign w:val="center"/>
          </w:tcPr>
          <w:p w14:paraId="1CDFA9A0">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200万室内半球摄像机</w:t>
            </w:r>
          </w:p>
        </w:tc>
        <w:tc>
          <w:tcPr>
            <w:tcW w:w="5155" w:type="dxa"/>
            <w:vAlign w:val="center"/>
          </w:tcPr>
          <w:p w14:paraId="7386567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1.≥200万像素，海螺型网络摄像机</w:t>
            </w:r>
          </w:p>
          <w:p w14:paraId="5AF5F98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2.支持≥10项事件检测，异常检测，音频异常侦测</w:t>
            </w:r>
          </w:p>
          <w:p w14:paraId="40B7CBD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3.支持背光补偿，强光抑制，3D数字降噪，≥120 dB宽动态</w:t>
            </w:r>
          </w:p>
          <w:p w14:paraId="11BA8F3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4.支持≥1路报警输入、1路报警输出、1路音频输入、1路音频输出、1个内置麦克风</w:t>
            </w:r>
          </w:p>
          <w:p w14:paraId="26AE6E5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5.传感器类型：≥1/2.7" Progressive Scan CMOS</w:t>
            </w:r>
          </w:p>
          <w:p w14:paraId="64D50C2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6.最低照度：彩色≥0.005 Lux </w:t>
            </w:r>
          </w:p>
          <w:p w14:paraId="47788C0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7.调节角度：水平：0°～360°，垂直：0°～75°，旋转：0°～360° </w:t>
            </w:r>
          </w:p>
          <w:p w14:paraId="4B73330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8.焦距：2.8 mm/4 mm/6 mm/8 mm（可选）</w:t>
            </w:r>
          </w:p>
          <w:p w14:paraId="384AD9F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9.补光灯类型：红外灯</w:t>
            </w:r>
          </w:p>
          <w:p w14:paraId="0991E95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10.补光距离：≥30 m</w:t>
            </w:r>
          </w:p>
          <w:p w14:paraId="3279D81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11.内置MicroSD/MicroSDHC/MicroSDXC插槽，支持≥512 GB</w:t>
            </w:r>
          </w:p>
          <w:p w14:paraId="7115A5C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12.供电方式至少支持：DC 12 V 和PoE</w:t>
            </w:r>
          </w:p>
          <w:p w14:paraId="224FF04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13.防护等级：≥IP67</w:t>
            </w:r>
          </w:p>
        </w:tc>
      </w:tr>
      <w:tr w14:paraId="1C90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7CB06702">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6</w:t>
            </w:r>
          </w:p>
        </w:tc>
        <w:tc>
          <w:tcPr>
            <w:tcW w:w="2370" w:type="dxa"/>
            <w:vAlign w:val="center"/>
          </w:tcPr>
          <w:p w14:paraId="5351FB74">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高保真拾音器</w:t>
            </w:r>
          </w:p>
        </w:tc>
        <w:tc>
          <w:tcPr>
            <w:tcW w:w="5155" w:type="dxa"/>
            <w:vAlign w:val="center"/>
          </w:tcPr>
          <w:p w14:paraId="77EA387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1.模拟拾音器</w:t>
            </w:r>
          </w:p>
          <w:p w14:paraId="1BC17EB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2.自带拾音距离调节旋钮，可根据现场需要调节音量</w:t>
            </w:r>
          </w:p>
          <w:p w14:paraId="69F0B77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3.拾音头内置雷击保护、电源极性反转保护和电源保护模块</w:t>
            </w:r>
          </w:p>
          <w:p w14:paraId="36DB366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4.支持吸顶安装、桌面安装和壁装</w:t>
            </w:r>
          </w:p>
          <w:p w14:paraId="29D5A8E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5.支持集中供电、摄像机供电、直流电源供电，无需专用电源</w:t>
            </w:r>
          </w:p>
          <w:p w14:paraId="4149190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6.采用≥1个高灵敏度全指向驻极体麦</w:t>
            </w:r>
          </w:p>
          <w:p w14:paraId="3B69733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7.动态范围：0dB～90dB</w:t>
            </w:r>
          </w:p>
          <w:p w14:paraId="6ADAB38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8.最大承受音压：≥120dBSPL</w:t>
            </w:r>
          </w:p>
          <w:p w14:paraId="2E05436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9.拾音范围：0m～5m</w:t>
            </w:r>
          </w:p>
          <w:p w14:paraId="108A3AD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10.灵敏度：≥-32dB</w:t>
            </w:r>
          </w:p>
          <w:p w14:paraId="28596A8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11.信噪比：≥90dB</w:t>
            </w:r>
          </w:p>
          <w:p w14:paraId="25EC18F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12.频率响应：20Hz～20kHz</w:t>
            </w:r>
          </w:p>
          <w:p w14:paraId="68A1B9E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13.音频传输距离：≥500m</w:t>
            </w:r>
          </w:p>
          <w:p w14:paraId="6624CBA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14.指向特性：全指向</w:t>
            </w:r>
          </w:p>
          <w:p w14:paraId="7C9B1D3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▲拾音器典型频率响应曲线应至少覆盖100Hz～12000Hz频率范围，频率范围内典型频率响应相对于1kHz典型频率响应的偏离应≥5dB</w:t>
            </w:r>
            <w:r>
              <w:rPr>
                <w:rFonts w:hint="eastAsia" w:ascii="宋体" w:hAnsi="宋体" w:eastAsia="宋体" w:cs="宋体"/>
                <w:b/>
                <w:bCs/>
                <w:color w:val="auto"/>
                <w:sz w:val="24"/>
                <w:szCs w:val="24"/>
                <w:lang w:val="en-US" w:eastAsia="zh-CN"/>
              </w:rPr>
              <w:t>（提供具有国家认可资质的第三方机构出具的检验检测报告复印件）</w:t>
            </w:r>
          </w:p>
          <w:p w14:paraId="0945822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▲对于灵敏度可调的拾音器，单只拾音器自由场灵敏度级调节范围应≥30dB</w:t>
            </w:r>
            <w:r>
              <w:rPr>
                <w:rFonts w:hint="eastAsia" w:ascii="宋体" w:hAnsi="宋体" w:eastAsia="宋体" w:cs="宋体"/>
                <w:b/>
                <w:bCs/>
                <w:color w:val="auto"/>
                <w:sz w:val="24"/>
                <w:szCs w:val="24"/>
                <w:lang w:val="en-US" w:eastAsia="zh-CN"/>
              </w:rPr>
              <w:t>（提供具有国家认可资质的第三方机构出具的检验检测报告复印件）</w:t>
            </w:r>
          </w:p>
        </w:tc>
      </w:tr>
      <w:tr w14:paraId="2B30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11C492DE">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7</w:t>
            </w:r>
          </w:p>
        </w:tc>
        <w:tc>
          <w:tcPr>
            <w:tcW w:w="2370" w:type="dxa"/>
            <w:vAlign w:val="center"/>
          </w:tcPr>
          <w:p w14:paraId="5D178E07">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GPS定位巡检器</w:t>
            </w:r>
          </w:p>
        </w:tc>
        <w:tc>
          <w:tcPr>
            <w:tcW w:w="5155" w:type="dxa"/>
            <w:vAlign w:val="center"/>
          </w:tcPr>
          <w:p w14:paraId="1F49BF1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1.传感器类型：后置主相机≥1300万像素，前置≥500万相机</w:t>
            </w:r>
          </w:p>
          <w:p w14:paraId="4B50A93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2.屏幕尺寸：≥5.5英寸</w:t>
            </w:r>
          </w:p>
          <w:p w14:paraId="460012B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3.分辨率：≥1440*720</w:t>
            </w:r>
          </w:p>
          <w:p w14:paraId="58CF5D9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4.支持蓝牙、NFC</w:t>
            </w:r>
          </w:p>
          <w:p w14:paraId="42DA2A0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5.CPU：≥四核  2.0Ghz</w:t>
            </w:r>
          </w:p>
          <w:p w14:paraId="717E653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6.操作系统：≥Android10</w:t>
            </w:r>
          </w:p>
          <w:p w14:paraId="2844775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7.内存：≥2GB</w:t>
            </w:r>
          </w:p>
          <w:p w14:paraId="4145E09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8.防护等级：≥IP68,支持≥1.5米防摔</w:t>
            </w:r>
          </w:p>
          <w:p w14:paraId="35F6ABA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9.内置存储容量：≥32GB</w:t>
            </w:r>
          </w:p>
          <w:p w14:paraId="6BCCF4E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10.支持扬声器、支持MIC</w:t>
            </w:r>
          </w:p>
          <w:p w14:paraId="15A43EC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11.SIM卡槽：≥2个NanoSIM</w:t>
            </w:r>
          </w:p>
          <w:p w14:paraId="643DE8D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12.电池容量：≥5000mAh</w:t>
            </w:r>
          </w:p>
          <w:p w14:paraId="205292D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13.关机充电时间：≤3小时</w:t>
            </w:r>
          </w:p>
          <w:p w14:paraId="1877F66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14.支持北斗，GPS，Glonass定位</w:t>
            </w:r>
          </w:p>
          <w:p w14:paraId="36B2F72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15.支持≥4G全网通</w:t>
            </w:r>
          </w:p>
          <w:p w14:paraId="7579AA6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16.支持≥1080P高清录像并支持高清网传</w:t>
            </w:r>
          </w:p>
        </w:tc>
      </w:tr>
      <w:tr w14:paraId="27ADE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3507D8E9">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8</w:t>
            </w:r>
          </w:p>
        </w:tc>
        <w:tc>
          <w:tcPr>
            <w:tcW w:w="2370" w:type="dxa"/>
            <w:vAlign w:val="center"/>
          </w:tcPr>
          <w:p w14:paraId="5DEDA540">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网络监控键盘</w:t>
            </w:r>
          </w:p>
        </w:tc>
        <w:tc>
          <w:tcPr>
            <w:tcW w:w="5155" w:type="dxa"/>
            <w:vAlign w:val="center"/>
          </w:tcPr>
          <w:p w14:paraId="32F911F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1.全触控网络键盘</w:t>
            </w:r>
          </w:p>
          <w:p w14:paraId="26EB14A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2.屏幕区和摇杆区采用分体设计</w:t>
            </w:r>
          </w:p>
          <w:p w14:paraId="05C4CCF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3.显示屏：≥10.1英寸TFTLCD</w:t>
            </w:r>
          </w:p>
          <w:p w14:paraId="3728E36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4.控制方式：网络方式</w:t>
            </w:r>
          </w:p>
          <w:p w14:paraId="3159ECA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5.解码分辨率：≥4路1080P或≥1路4K</w:t>
            </w:r>
          </w:p>
          <w:p w14:paraId="4E76E31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6.网络接口：≥1个</w:t>
            </w:r>
          </w:p>
          <w:p w14:paraId="65337D1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7.WiFi：≥1个</w:t>
            </w:r>
          </w:p>
          <w:p w14:paraId="58AA5DC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8.语音对讲输入：≥1个</w:t>
            </w:r>
          </w:p>
          <w:p w14:paraId="4570696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9.语音对讲输出：≥1个</w:t>
            </w:r>
          </w:p>
          <w:p w14:paraId="5DBD99F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10.摇杆类型：四维单按键摇杆</w:t>
            </w:r>
          </w:p>
          <w:p w14:paraId="64AC398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11.USB接口：≥2个USB2.0</w:t>
            </w:r>
          </w:p>
          <w:p w14:paraId="3294FA6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12.视频接口：≥1个DVI接口、≥1个HDMI接口</w:t>
            </w:r>
          </w:p>
          <w:p w14:paraId="2012A14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13.支持语音识别</w:t>
            </w:r>
          </w:p>
          <w:p w14:paraId="642F340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14.支持抓图、录像功能，文件保存至U盘或上传至FTP服务器</w:t>
            </w:r>
          </w:p>
          <w:p w14:paraId="2227119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15.≥两级用户权限，支持≥30个用户，≥1个admin管理员用户和≥30个操作员用户</w:t>
            </w:r>
          </w:p>
          <w:p w14:paraId="2E6FC8E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▲支持按日期回放本地录像;支持快放、慢放、暂停、开始等录像控制功能;可通过时间轴拖动定位时间点</w:t>
            </w:r>
            <w:r>
              <w:rPr>
                <w:rFonts w:hint="eastAsia" w:ascii="宋体" w:hAnsi="宋体" w:eastAsia="宋体" w:cs="宋体"/>
                <w:b/>
                <w:bCs/>
                <w:color w:val="auto"/>
                <w:sz w:val="24"/>
                <w:szCs w:val="24"/>
                <w:lang w:val="en-US" w:eastAsia="zh-CN"/>
              </w:rPr>
              <w:t>（提供具有国家认可资质的第三方机构出具的检验</w:t>
            </w:r>
            <w:r>
              <w:rPr>
                <w:rFonts w:hint="eastAsia" w:ascii="宋体" w:hAnsi="宋体" w:eastAsia="宋体" w:cs="宋体"/>
                <w:color w:val="auto"/>
                <w:sz w:val="24"/>
                <w:szCs w:val="24"/>
                <w:lang w:val="en-US" w:eastAsia="zh-CN"/>
              </w:rPr>
              <w:t>检测报告复印件）</w:t>
            </w:r>
          </w:p>
          <w:p w14:paraId="5406B36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▲在无其他明显噪音干扰的环境下，对于语音识别库内的语音命令识别率≥90%。</w:t>
            </w:r>
            <w:r>
              <w:rPr>
                <w:rFonts w:hint="eastAsia" w:ascii="宋体" w:hAnsi="宋体" w:eastAsia="宋体" w:cs="宋体"/>
                <w:b/>
                <w:bCs/>
                <w:color w:val="auto"/>
                <w:sz w:val="24"/>
                <w:szCs w:val="24"/>
                <w:lang w:val="en-US" w:eastAsia="zh-CN"/>
              </w:rPr>
              <w:t>（提供具有国家认可资质的第三方机构出具的检验检测报告复印件）</w:t>
            </w:r>
          </w:p>
        </w:tc>
      </w:tr>
      <w:tr w14:paraId="75B80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4EC088D5">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9</w:t>
            </w:r>
          </w:p>
        </w:tc>
        <w:tc>
          <w:tcPr>
            <w:tcW w:w="2370" w:type="dxa"/>
            <w:vAlign w:val="center"/>
          </w:tcPr>
          <w:p w14:paraId="37B9B436">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硬盘录像机（32路）</w:t>
            </w:r>
          </w:p>
        </w:tc>
        <w:tc>
          <w:tcPr>
            <w:tcW w:w="5155" w:type="dxa"/>
            <w:vAlign w:val="center"/>
          </w:tcPr>
          <w:p w14:paraId="0AC3F6D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1.机架式≤2U，嵌入式网络硬盘录像机</w:t>
            </w:r>
          </w:p>
          <w:p w14:paraId="4341FB4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2.≥8盘位</w:t>
            </w:r>
          </w:p>
          <w:p w14:paraId="2B9855A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3.可满配≥20TB硬盘</w:t>
            </w:r>
          </w:p>
          <w:p w14:paraId="68A60FC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4.视频接口：≥2个HDMI接口，2个VGA接口</w:t>
            </w:r>
          </w:p>
          <w:p w14:paraId="5EDE18C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5.网络接口：≥2个RJ4510/100/1000Mbps自适应以太网口</w:t>
            </w:r>
          </w:p>
          <w:p w14:paraId="010F9DE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6.报警接口：≥16路报警输入、4路报警输出</w:t>
            </w:r>
          </w:p>
          <w:p w14:paraId="24D1FF7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7.串行接口：≥1路RS-232接口、1路全双工RS-485接口</w:t>
            </w:r>
          </w:p>
          <w:p w14:paraId="5A7464C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8.USB接口：≥2个USB2.0接口、2个USB3.0接口</w:t>
            </w:r>
          </w:p>
          <w:p w14:paraId="4769D52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9.扩展接口：≥1个eSATA</w:t>
            </w:r>
          </w:p>
          <w:p w14:paraId="05B8519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10.输入带宽：≥256Mbps</w:t>
            </w:r>
          </w:p>
          <w:p w14:paraId="3067059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11.输出带宽：≥256Mbps</w:t>
            </w:r>
          </w:p>
          <w:p w14:paraId="31A30AC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12.接入能力：≥16路H.264、H.265格式高清码流接入</w:t>
            </w:r>
          </w:p>
          <w:p w14:paraId="0406A6A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13.解码能力：支持≥32×1080P</w:t>
            </w:r>
          </w:p>
          <w:p w14:paraId="2065674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14.显示能力：支持≥8K+1080P、2×4K异源输出</w:t>
            </w:r>
          </w:p>
          <w:p w14:paraId="29D59D1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15.RAID模式：支持RAID0、RAID1、RAID5、RAID6、RAID10，支持全局热备</w:t>
            </w:r>
          </w:p>
          <w:p w14:paraId="0881A19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▲支持查看在线用户信息，包括用户名、用户类型、IP地址和用户最后操作时间等维护信息</w:t>
            </w:r>
            <w:r>
              <w:rPr>
                <w:rFonts w:hint="eastAsia" w:ascii="宋体" w:hAnsi="宋体" w:eastAsia="宋体" w:cs="宋体"/>
                <w:b/>
                <w:bCs/>
                <w:color w:val="auto"/>
                <w:sz w:val="24"/>
                <w:szCs w:val="24"/>
                <w:lang w:val="en-US" w:eastAsia="zh-CN"/>
              </w:rPr>
              <w:t>（提供具有国家认可资质的第三方机构出具的检验检测报告复印件）</w:t>
            </w:r>
          </w:p>
          <w:p w14:paraId="4E94351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▲支持预览时对实时视频流进行手动打标签，通过标签检索可以检索到相关的录像片段。</w:t>
            </w:r>
            <w:r>
              <w:rPr>
                <w:rFonts w:hint="eastAsia" w:ascii="宋体" w:hAnsi="宋体" w:eastAsia="宋体" w:cs="宋体"/>
                <w:b/>
                <w:bCs/>
                <w:color w:val="auto"/>
                <w:sz w:val="24"/>
                <w:szCs w:val="24"/>
                <w:lang w:val="en-US" w:eastAsia="zh-CN"/>
              </w:rPr>
              <w:t>（提供具有国家认可资质的第三方机构出具的检验检测报告复印件）</w:t>
            </w:r>
          </w:p>
        </w:tc>
      </w:tr>
      <w:tr w14:paraId="1070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7F69288F">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10</w:t>
            </w:r>
          </w:p>
        </w:tc>
        <w:tc>
          <w:tcPr>
            <w:tcW w:w="2370" w:type="dxa"/>
            <w:vAlign w:val="center"/>
          </w:tcPr>
          <w:p w14:paraId="3830B012">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门禁管理一体机</w:t>
            </w:r>
          </w:p>
        </w:tc>
        <w:tc>
          <w:tcPr>
            <w:tcW w:w="5155" w:type="dxa"/>
            <w:vAlign w:val="center"/>
          </w:tcPr>
          <w:p w14:paraId="7FA1A47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1.采用嵌入式Linux操作系统</w:t>
            </w:r>
          </w:p>
          <w:p w14:paraId="773493F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2.≥8英寸IPS触摸显示屏，屏幕分辨率≥800*1280</w:t>
            </w:r>
          </w:p>
          <w:p w14:paraId="2A53503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3.采用宽动态≥200万双摄像头</w:t>
            </w:r>
          </w:p>
          <w:p w14:paraId="4393180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4.认证方式：支持人脸、刷卡（IC卡、手机NFC卡、CPU卡序列号/内容、身份证卡序列号）、密码、指纹、二维码（支持通过摄像头识别）认证方式</w:t>
            </w:r>
          </w:p>
          <w:p w14:paraId="2181673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5.人脸验证：支持照片、视频防假；1：N人脸验证速度≤0.2s，人脸验证准确率≥99%</w:t>
            </w:r>
          </w:p>
          <w:p w14:paraId="7B792BC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6.存储容量：本地支持≥100000人脸库、100000张卡、10000枚指纹、15万条事件记录</w:t>
            </w:r>
          </w:p>
          <w:p w14:paraId="62AD217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7.硬件接口：≥LAN*1、RS485*1、Wiegand*1(双向)、USB2.0*1、电锁*1、门磁*1、报警输入*2、报警输出*1、开门按钮*1个</w:t>
            </w:r>
          </w:p>
          <w:p w14:paraId="5BE255C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8.支持有线网络</w:t>
            </w:r>
          </w:p>
          <w:p w14:paraId="5B9A357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9.支持壁挂安装</w:t>
            </w:r>
          </w:p>
          <w:p w14:paraId="4B8A803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10.支持口罩检测模式</w:t>
            </w:r>
          </w:p>
          <w:p w14:paraId="7EA3A91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11.设备支持防拆报警、门被外力开起报警、胁迫卡和胁迫密码报警等</w:t>
            </w:r>
          </w:p>
          <w:p w14:paraId="71C5021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12.设备可进行本地管理，支持本地注册人脸、查询、设置、管理设备参数等</w:t>
            </w:r>
          </w:p>
          <w:p w14:paraId="44CDD39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13.支持Web端管理，可进行人员管理、参数配置、事件查询、系统维护等操作</w:t>
            </w:r>
          </w:p>
        </w:tc>
      </w:tr>
      <w:tr w14:paraId="3773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00ED3EBB">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11</w:t>
            </w:r>
          </w:p>
        </w:tc>
        <w:tc>
          <w:tcPr>
            <w:tcW w:w="2370" w:type="dxa"/>
            <w:vAlign w:val="center"/>
          </w:tcPr>
          <w:p w14:paraId="22E45415">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电源防雷器</w:t>
            </w:r>
          </w:p>
        </w:tc>
        <w:tc>
          <w:tcPr>
            <w:tcW w:w="5155" w:type="dxa"/>
            <w:vAlign w:val="center"/>
          </w:tcPr>
          <w:p w14:paraId="7CABB75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1.最大工作电压：385V</w:t>
            </w:r>
          </w:p>
          <w:p w14:paraId="186D0E9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2.最大放电电流：Imax=40kA；In=20kA35mm</w:t>
            </w:r>
          </w:p>
          <w:p w14:paraId="35CE4FF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3.标准导轨安装额定电压Un：220V/50Hz</w:t>
            </w:r>
          </w:p>
          <w:p w14:paraId="74676CF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4.保护水平Up：≤1.8kV</w:t>
            </w:r>
          </w:p>
          <w:p w14:paraId="2D52781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5.响应时间：≤25ns</w:t>
            </w:r>
          </w:p>
          <w:p w14:paraId="12D9617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6.前置熔断器：≥32A</w:t>
            </w:r>
          </w:p>
        </w:tc>
      </w:tr>
      <w:tr w14:paraId="76DA4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5CC6975E">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12</w:t>
            </w:r>
          </w:p>
        </w:tc>
        <w:tc>
          <w:tcPr>
            <w:tcW w:w="2370" w:type="dxa"/>
            <w:vAlign w:val="center"/>
          </w:tcPr>
          <w:p w14:paraId="0635C022">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信号防雷器</w:t>
            </w:r>
          </w:p>
        </w:tc>
        <w:tc>
          <w:tcPr>
            <w:tcW w:w="5155" w:type="dxa"/>
            <w:vAlign w:val="center"/>
          </w:tcPr>
          <w:p w14:paraId="5BCED86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1.最大工作电压：DC≤9V</w:t>
            </w:r>
          </w:p>
          <w:p w14:paraId="5CFACBB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2.最大放电电流：Imax=5kA；In=2.5kA</w:t>
            </w:r>
          </w:p>
          <w:p w14:paraId="7085DBB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3.工作电压Un：DC≤5V</w:t>
            </w:r>
          </w:p>
          <w:p w14:paraId="0E627DB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4.放电电流In(8/20μs)：2.5kA</w:t>
            </w:r>
          </w:p>
          <w:p w14:paraId="40D74FA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5.保护水平Upx-x(1.2/50μs)</w:t>
            </w:r>
          </w:p>
          <w:p w14:paraId="65279EE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6.反应速度≤1.0kA</w:t>
            </w:r>
          </w:p>
        </w:tc>
      </w:tr>
      <w:tr w14:paraId="1AF5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7B1494D5">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13</w:t>
            </w:r>
          </w:p>
        </w:tc>
        <w:tc>
          <w:tcPr>
            <w:tcW w:w="2370" w:type="dxa"/>
            <w:vAlign w:val="center"/>
          </w:tcPr>
          <w:p w14:paraId="6E34BEBF">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室外网络音柱</w:t>
            </w:r>
          </w:p>
        </w:tc>
        <w:tc>
          <w:tcPr>
            <w:tcW w:w="5155" w:type="dxa"/>
            <w:vAlign w:val="center"/>
          </w:tcPr>
          <w:p w14:paraId="36C4098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1.自带网络输入接口,可直接接入局域网(LAN)或广域网(WAN),可直接播放网络音频,可接受服务器及其它IP网络设备的访问与控制。</w:t>
            </w:r>
          </w:p>
          <w:p w14:paraId="57AEE15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2.可在网络中独立使用,可直接播放来自于IP网络音频矩阵（IP网络收音机或IP网络CD的网络音频信号）。</w:t>
            </w:r>
          </w:p>
          <w:p w14:paraId="0D2202C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rPr>
              <w:t>▲</w:t>
            </w:r>
            <w:r>
              <w:rPr>
                <w:rFonts w:hint="eastAsia" w:ascii="宋体" w:hAnsi="宋体" w:eastAsia="宋体" w:cs="宋体"/>
                <w:color w:val="auto"/>
                <w:sz w:val="24"/>
                <w:szCs w:val="24"/>
                <w:lang w:val="en-US" w:eastAsia="zh-CN"/>
              </w:rPr>
              <w:t>可接受主控室服务器的控制,分控点计算机的控制,可以脱离服务器直接接受网络消防矩阵,网络寻呼话筒等内部通讯对讲设备的直接控制。（</w:t>
            </w:r>
            <w:r>
              <w:rPr>
                <w:rFonts w:hint="eastAsia" w:ascii="宋体" w:hAnsi="宋体" w:eastAsia="宋体" w:cs="宋体"/>
                <w:b/>
                <w:bCs/>
                <w:color w:val="auto"/>
                <w:sz w:val="24"/>
                <w:szCs w:val="24"/>
                <w:lang w:val="en-US" w:eastAsia="zh-CN"/>
              </w:rPr>
              <w:t>需提供合法设立的检测机构出具具有CMA或CNAS标识的检测报告，检测机构具有CMA或CNAS检测资质的证书。 检测报告在全国认证认可信息公共服务平台网站或检测机构平台网站的查询截图。</w:t>
            </w:r>
            <w:r>
              <w:rPr>
                <w:rFonts w:hint="eastAsia" w:ascii="宋体" w:hAnsi="宋体" w:eastAsia="宋体" w:cs="宋体"/>
                <w:color w:val="auto"/>
                <w:sz w:val="24"/>
                <w:szCs w:val="24"/>
                <w:lang w:val="en-US" w:eastAsia="zh-CN"/>
              </w:rPr>
              <w:t>）</w:t>
            </w:r>
          </w:p>
          <w:p w14:paraId="38FC198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4.内部元器件全密封,支持防水防潮防尘三防处理。</w:t>
            </w:r>
          </w:p>
          <w:p w14:paraId="4A3C804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5.内置高保真数字功率放大器和全频喇叭以及高音号角。</w:t>
            </w:r>
          </w:p>
          <w:p w14:paraId="0BA04B97">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6.网络接口：≥1个标准10M/100M网口</w:t>
            </w:r>
          </w:p>
          <w:p w14:paraId="206D6287">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7.支持协议：TCP/IP,UDP,IGMP,FTP,ICMP,ARP,支持跨网关跨路由配置</w:t>
            </w:r>
          </w:p>
          <w:p w14:paraId="59A65920">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8.音频格式：PCM(无压缩格式),ADPCM,MP3,WAV,OGG</w:t>
            </w:r>
          </w:p>
          <w:p w14:paraId="634B45EC">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9.待机：无信号3分钟自动待机,待机时间可自设</w:t>
            </w:r>
          </w:p>
          <w:p w14:paraId="1ED8F5D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10.网络延时：文件播放≤50ms,寻呼广播≤5ms,具有自动缓存功能</w:t>
            </w:r>
          </w:p>
          <w:p w14:paraId="7BF938B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11.扬声器：≥4只6.5寸全频喇叭,≥1只3寸号角高音</w:t>
            </w:r>
          </w:p>
          <w:p w14:paraId="0198CFD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12.额定输出：≥80W</w:t>
            </w:r>
          </w:p>
          <w:p w14:paraId="7B01D42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13.音频模式：网络数据包,CD音质</w:t>
            </w:r>
          </w:p>
          <w:p w14:paraId="6BF5780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14.频率响应：150Hz～16KHz</w:t>
            </w:r>
          </w:p>
          <w:p w14:paraId="74FCDB0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15.谐波失真：≤0.3%</w:t>
            </w:r>
          </w:p>
          <w:p w14:paraId="1EF8F39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16.信噪比：＞75dB</w:t>
            </w:r>
          </w:p>
        </w:tc>
      </w:tr>
      <w:tr w14:paraId="1FD9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0DFE812F">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14</w:t>
            </w:r>
          </w:p>
        </w:tc>
        <w:tc>
          <w:tcPr>
            <w:tcW w:w="2370" w:type="dxa"/>
            <w:vAlign w:val="center"/>
          </w:tcPr>
          <w:p w14:paraId="2516DB9E">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网络广播主机</w:t>
            </w:r>
          </w:p>
        </w:tc>
        <w:tc>
          <w:tcPr>
            <w:tcW w:w="5155" w:type="dxa"/>
            <w:vAlign w:val="center"/>
          </w:tcPr>
          <w:p w14:paraId="4923522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1.液晶显示屏：≥17.3寸,分辨率≥1920*1080.</w:t>
            </w:r>
          </w:p>
          <w:p w14:paraId="69E04F0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2.支持服务器定时,频道定时,终端本地定时,周边设备本地定时等多种定时方案。</w:t>
            </w:r>
          </w:p>
          <w:p w14:paraId="4B3C72C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3.系统支持与外设联动控制管理,具备矩阵,功放,分区系统集中配置和任务定时控制管理。</w:t>
            </w:r>
          </w:p>
          <w:p w14:paraId="73661B5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4.处理器：≥CoreI3双核四线程(主频2.4G),可定制I5/I7</w:t>
            </w:r>
          </w:p>
          <w:p w14:paraId="7660414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5.内存：≥8G,支持单双通道1600/1333MHzDDR3内存,最大支持16G</w:t>
            </w:r>
          </w:p>
          <w:p w14:paraId="22766E1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6.硬盘：板载≥128GSSD固态硬盘,mSATA接口</w:t>
            </w:r>
          </w:p>
          <w:p w14:paraId="65FF6C88">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7.支持协议：TCP/IP,UDP,IGMP,FTP,ICMP,ARP,支持跨网关跨路由配置,具有脱机功能</w:t>
            </w:r>
          </w:p>
          <w:p w14:paraId="6FCFC9A0">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8.音频格式：PCM(无压缩格式),ADPCM,MP3,WAV,OGG</w:t>
            </w:r>
          </w:p>
          <w:p w14:paraId="68A2D01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9.网络输出：≥定时15路,频道30路,点播30路,录音15路</w:t>
            </w:r>
          </w:p>
          <w:p w14:paraId="0C9432F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10.负载能力：≥500个终端</w:t>
            </w:r>
          </w:p>
          <w:p w14:paraId="2DE47EB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11.显示接口：≥1个VGA接口,≥1个HDMI。</w:t>
            </w:r>
          </w:p>
          <w:p w14:paraId="62CBD08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12.网口：≥2个千兆网口,支持10/100/1000Mbps</w:t>
            </w:r>
          </w:p>
          <w:p w14:paraId="2E371AB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13.串口：≥6个串口,≥4个RS232,≥2个RS48</w:t>
            </w:r>
          </w:p>
          <w:p w14:paraId="559C70D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14.USB：≥2个3.0USB,≥4个2.0USB</w:t>
            </w:r>
          </w:p>
        </w:tc>
      </w:tr>
      <w:tr w14:paraId="40B4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144584AF">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15</w:t>
            </w:r>
          </w:p>
        </w:tc>
        <w:tc>
          <w:tcPr>
            <w:tcW w:w="2370" w:type="dxa"/>
            <w:vAlign w:val="center"/>
          </w:tcPr>
          <w:p w14:paraId="20E4C184">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网络广播寻呼站</w:t>
            </w:r>
          </w:p>
        </w:tc>
        <w:tc>
          <w:tcPr>
            <w:tcW w:w="5155" w:type="dxa"/>
            <w:vAlign w:val="center"/>
          </w:tcPr>
          <w:p w14:paraId="598450F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1.≥7寸TFT真彩屏。</w:t>
            </w:r>
          </w:p>
          <w:p w14:paraId="0CBB1C8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2.可一键进行全区,分区,单个寻呼讲话。</w:t>
            </w:r>
          </w:p>
          <w:p w14:paraId="25AA41E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rPr>
              <w:t>▲</w:t>
            </w:r>
            <w:r>
              <w:rPr>
                <w:rFonts w:hint="eastAsia" w:ascii="宋体" w:hAnsi="宋体" w:eastAsia="宋体" w:cs="宋体"/>
                <w:color w:val="auto"/>
                <w:sz w:val="24"/>
                <w:szCs w:val="24"/>
                <w:lang w:val="en-US" w:eastAsia="zh-CN"/>
              </w:rPr>
              <w:t>具有脱机运行功能,可直接接入网络使用,寻呼及对讲时无需通过服务器中转。（</w:t>
            </w:r>
            <w:r>
              <w:rPr>
                <w:rFonts w:hint="eastAsia" w:ascii="宋体" w:hAnsi="宋体" w:eastAsia="宋体" w:cs="宋体"/>
                <w:b/>
                <w:bCs/>
                <w:color w:val="auto"/>
                <w:sz w:val="24"/>
                <w:szCs w:val="24"/>
                <w:lang w:val="en-US" w:eastAsia="zh-CN"/>
              </w:rPr>
              <w:t>需提供合法设立的检测机构出具具有CMA或CNAS标识的检测报告，检测机构具有CMA或CNAS检测资质的证书。 检测报告在全国认证认可信息公共服务平台网站或检测机构平台网站的查询截图。</w:t>
            </w:r>
            <w:r>
              <w:rPr>
                <w:rFonts w:hint="eastAsia" w:ascii="宋体" w:hAnsi="宋体" w:eastAsia="宋体" w:cs="宋体"/>
                <w:color w:val="auto"/>
                <w:sz w:val="24"/>
                <w:szCs w:val="24"/>
                <w:lang w:val="en-US" w:eastAsia="zh-CN"/>
              </w:rPr>
              <w:t>）</w:t>
            </w:r>
          </w:p>
          <w:p w14:paraId="6AC1760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4.支持PCM寻呼对讲。</w:t>
            </w:r>
          </w:p>
          <w:p w14:paraId="55316BD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5.线路输入输出口,可向网络传送本地音频信号。</w:t>
            </w:r>
          </w:p>
          <w:p w14:paraId="4BAD1C0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6.≥1路Φ6.35耳机插座输出,插入耳机后自动切断监听喇叭。</w:t>
            </w:r>
          </w:p>
          <w:p w14:paraId="279476E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7.自带SD卡,可以直接播放SD卡里的音乐节目,可将SD卡里的音乐转换为网络数据流,传给其它终端设备。</w:t>
            </w:r>
          </w:p>
          <w:p w14:paraId="7018C0A9">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8.可以将话筒及线路输入的信号进行高质量录音,录音文件存放在SD卡里,可以随时播放。</w:t>
            </w:r>
          </w:p>
          <w:p w14:paraId="0E23CA4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9.外置鹅颈式话筒,内置1W监听扬声器,可独立调节音量。</w:t>
            </w:r>
          </w:p>
          <w:p w14:paraId="748F322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10.网络接口：≥2个标准10M/100M网口</w:t>
            </w:r>
          </w:p>
          <w:p w14:paraId="18C331A5">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11.支持协议：TCP/IP,UDP,IGMP,FTP,ICMP,ARP,支持跨网关跨路由配置,具有脱机功能</w:t>
            </w:r>
          </w:p>
          <w:p w14:paraId="53E413B2">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12.音频格式：PCM(无压缩格式),ADPCM,MP3,WAV,OGG</w:t>
            </w:r>
          </w:p>
          <w:p w14:paraId="4278EA2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13.采样比特率：8K-124K可选</w:t>
            </w:r>
          </w:p>
          <w:p w14:paraId="4AA3729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14.SD卡存储：标配8G</w:t>
            </w:r>
          </w:p>
          <w:p w14:paraId="7540ED6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15.网络延时：文件播放≤50ms,寻呼广播≤5ms,双向对讲≤10ms,具有自动缓存功能</w:t>
            </w:r>
          </w:p>
          <w:p w14:paraId="25A5278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16.传输速率：10/100Mbps</w:t>
            </w:r>
          </w:p>
          <w:p w14:paraId="7AAFC33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17.音频模式：网络数据包,CD音质</w:t>
            </w:r>
          </w:p>
          <w:p w14:paraId="2EDE95F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18.频率响应：20Hz～16KHz</w:t>
            </w:r>
          </w:p>
          <w:p w14:paraId="26B640D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19.谐波失真：≤0.3%</w:t>
            </w:r>
          </w:p>
          <w:p w14:paraId="52AAD5B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20.信噪比：＞75dB</w:t>
            </w:r>
          </w:p>
          <w:p w14:paraId="259D177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21.内置监听阻抗及功率：≤8Ω/1W</w:t>
            </w:r>
          </w:p>
        </w:tc>
      </w:tr>
      <w:tr w14:paraId="6180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2C30E0E7">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16</w:t>
            </w:r>
          </w:p>
        </w:tc>
        <w:tc>
          <w:tcPr>
            <w:tcW w:w="2370" w:type="dxa"/>
            <w:vAlign w:val="center"/>
          </w:tcPr>
          <w:p w14:paraId="7B2D46F5">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操作计算机</w:t>
            </w:r>
          </w:p>
        </w:tc>
        <w:tc>
          <w:tcPr>
            <w:tcW w:w="5155" w:type="dxa"/>
            <w:vAlign w:val="center"/>
          </w:tcPr>
          <w:p w14:paraId="3789AD1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1.i5/8GB/1TB</w:t>
            </w:r>
          </w:p>
        </w:tc>
      </w:tr>
      <w:tr w14:paraId="1F90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615709F3">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17</w:t>
            </w:r>
          </w:p>
        </w:tc>
        <w:tc>
          <w:tcPr>
            <w:tcW w:w="2370" w:type="dxa"/>
            <w:vAlign w:val="center"/>
          </w:tcPr>
          <w:p w14:paraId="26BC0B6A">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空调</w:t>
            </w:r>
          </w:p>
        </w:tc>
        <w:tc>
          <w:tcPr>
            <w:tcW w:w="5155" w:type="dxa"/>
            <w:vAlign w:val="center"/>
          </w:tcPr>
          <w:p w14:paraId="720F726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1.2p柜机</w:t>
            </w:r>
          </w:p>
        </w:tc>
      </w:tr>
      <w:tr w14:paraId="0B801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323F0304">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18</w:t>
            </w:r>
          </w:p>
        </w:tc>
        <w:tc>
          <w:tcPr>
            <w:tcW w:w="2370" w:type="dxa"/>
            <w:vAlign w:val="center"/>
          </w:tcPr>
          <w:p w14:paraId="5F8768E1">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柴油发电机</w:t>
            </w:r>
          </w:p>
        </w:tc>
        <w:tc>
          <w:tcPr>
            <w:tcW w:w="5155" w:type="dxa"/>
            <w:vAlign w:val="center"/>
          </w:tcPr>
          <w:p w14:paraId="5FD7638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1.额定电压：220V</w:t>
            </w:r>
          </w:p>
          <w:p w14:paraId="649790DB">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2.频率：50HZ</w:t>
            </w:r>
          </w:p>
          <w:p w14:paraId="54D74023">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3.额定电流：≥40A；</w:t>
            </w:r>
          </w:p>
          <w:p w14:paraId="59F7081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4.额定功率：≤11/9.0KVA/KW</w:t>
            </w:r>
          </w:p>
        </w:tc>
      </w:tr>
      <w:tr w14:paraId="5CAE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 w:type="dxa"/>
            <w:vAlign w:val="center"/>
          </w:tcPr>
          <w:p w14:paraId="4A1A8A29">
            <w:pPr>
              <w:spacing w:line="480" w:lineRule="auto"/>
              <w:jc w:val="center"/>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19</w:t>
            </w:r>
          </w:p>
        </w:tc>
        <w:tc>
          <w:tcPr>
            <w:tcW w:w="2370" w:type="dxa"/>
            <w:vAlign w:val="center"/>
          </w:tcPr>
          <w:p w14:paraId="0C48707F">
            <w:pPr>
              <w:spacing w:line="480" w:lineRule="auto"/>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总配电防雷</w:t>
            </w:r>
          </w:p>
        </w:tc>
        <w:tc>
          <w:tcPr>
            <w:tcW w:w="5155" w:type="dxa"/>
            <w:vAlign w:val="center"/>
          </w:tcPr>
          <w:p w14:paraId="7DA12C9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1.最大工作电压：385V</w:t>
            </w:r>
          </w:p>
          <w:p w14:paraId="7A6104F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2.最大放电电流：Imax=80kA；In=40kA35mm</w:t>
            </w:r>
          </w:p>
          <w:p w14:paraId="3ADEA28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3.标准导轨安装额定电压Un：220V/50Hz</w:t>
            </w:r>
          </w:p>
          <w:p w14:paraId="6B93BE40">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4.标称放电电流In(8/20μs)：40kA.</w:t>
            </w:r>
          </w:p>
          <w:p w14:paraId="7FD25E2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5.保护水平Up：≤2.1kV</w:t>
            </w:r>
          </w:p>
          <w:p w14:paraId="29AF493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6.响应时间：≤25ns</w:t>
            </w:r>
          </w:p>
          <w:p w14:paraId="7626BF34">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7.前置熔断器：≥63A</w:t>
            </w:r>
          </w:p>
        </w:tc>
      </w:tr>
    </w:tbl>
    <w:p w14:paraId="22B4270D">
      <w:pPr>
        <w:spacing w:line="480" w:lineRule="auto"/>
        <w:jc w:val="both"/>
        <w:rPr>
          <w:rFonts w:hint="default"/>
          <w:sz w:val="28"/>
          <w:szCs w:val="36"/>
          <w:lang w:val="en-US" w:eastAsia="zh-CN"/>
        </w:rPr>
      </w:pPr>
    </w:p>
    <w:p w14:paraId="4A0EC71E">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2A7413"/>
    <w:rsid w:val="05E23036"/>
    <w:rsid w:val="06622758"/>
    <w:rsid w:val="0664201C"/>
    <w:rsid w:val="07142E85"/>
    <w:rsid w:val="07D53D42"/>
    <w:rsid w:val="09DD1D6F"/>
    <w:rsid w:val="0DFE6F54"/>
    <w:rsid w:val="10253695"/>
    <w:rsid w:val="12E82AA5"/>
    <w:rsid w:val="1AA66A81"/>
    <w:rsid w:val="1ACE017F"/>
    <w:rsid w:val="1B8F4CE6"/>
    <w:rsid w:val="1DCD77E8"/>
    <w:rsid w:val="1F4225E0"/>
    <w:rsid w:val="21EE1029"/>
    <w:rsid w:val="236B5698"/>
    <w:rsid w:val="2742617D"/>
    <w:rsid w:val="297D349C"/>
    <w:rsid w:val="32DA370D"/>
    <w:rsid w:val="337240E9"/>
    <w:rsid w:val="379D2F5B"/>
    <w:rsid w:val="3AB331C1"/>
    <w:rsid w:val="3D327807"/>
    <w:rsid w:val="3F450160"/>
    <w:rsid w:val="445350CD"/>
    <w:rsid w:val="46374F38"/>
    <w:rsid w:val="48592ECE"/>
    <w:rsid w:val="4C875097"/>
    <w:rsid w:val="4DA474FA"/>
    <w:rsid w:val="592A7413"/>
    <w:rsid w:val="5F744410"/>
    <w:rsid w:val="5FC12DBB"/>
    <w:rsid w:val="62A527DF"/>
    <w:rsid w:val="65AE4402"/>
    <w:rsid w:val="66383CCB"/>
    <w:rsid w:val="664663E8"/>
    <w:rsid w:val="67006EDF"/>
    <w:rsid w:val="69A973BA"/>
    <w:rsid w:val="78D60477"/>
    <w:rsid w:val="7BB00042"/>
    <w:rsid w:val="7C507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spacing w:line="600" w:lineRule="exact"/>
      <w:ind w:firstLine="0" w:firstLineChars="0"/>
      <w:jc w:val="center"/>
      <w:outlineLvl w:val="0"/>
    </w:pPr>
    <w:rPr>
      <w:rFonts w:ascii="宋体" w:hAnsi="宋体" w:eastAsia="宋体" w:cs="宋体"/>
      <w:b/>
      <w:bCs/>
      <w:snapToGrid w:val="0"/>
      <w:color w:val="000000"/>
      <w:kern w:val="0"/>
      <w:sz w:val="32"/>
      <w:szCs w:val="32"/>
      <w:lang w:eastAsia="en-US"/>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标题 1 Char"/>
    <w:link w:val="2"/>
    <w:qFormat/>
    <w:uiPriority w:val="0"/>
    <w:rPr>
      <w:rFonts w:ascii="宋体" w:hAnsi="宋体" w:eastAsia="宋体" w:cs="宋体"/>
      <w:b/>
      <w:bCs/>
      <w:snapToGrid w:val="0"/>
      <w:color w:val="000000"/>
      <w:spacing w:val="0"/>
      <w:w w:val="100"/>
      <w:kern w:val="0"/>
      <w:position w:val="0"/>
      <w:sz w:val="32"/>
      <w:szCs w:val="3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5583</Words>
  <Characters>7496</Characters>
  <Lines>0</Lines>
  <Paragraphs>0</Paragraphs>
  <TotalTime>0</TotalTime>
  <ScaleCrop>false</ScaleCrop>
  <LinksUpToDate>false</LinksUpToDate>
  <CharactersWithSpaces>7516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2025-04-12T01:09:00Z</dcterms:created>
  <dc:creator>NTKO</dc:creator>
  <cp:lastModifiedBy>NTKO</cp:lastModifiedBy>
  <dcterms:modified xsi:type="dcterms:W3CDTF">2025-04-24T06:21:35Z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0FE14C9063024015BF3E1B3A3AD50AF6_11</vt:lpwstr>
  </property>
  <property fmtid="{D5CDD505-2E9C-101B-9397-08002B2CF9AE}" pid="4" name="KSOTemplateDocerSaveRecord">
    <vt:lpwstr>eyJoZGlkIjoiMDUzYzYxNWVmYmY0MjIwMGM0ZjE2NmVkYTViNWU2N2MiLCJ1c2VySWQiOiI2MTI0OTgzMjAifQ==</vt:lpwstr>
  </property>
</Properties>
</file>