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  <w:t>未提供视为未 实质性响应采购文件要求，按无效投标（响应）处理。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OTI2OGI2YTY5MjU2MWZhNDUyYThlMTM4NDllNzUifQ=="/>
  </w:docVars>
  <w:rsids>
    <w:rsidRoot w:val="6E847C3F"/>
    <w:rsid w:val="007E5D15"/>
    <w:rsid w:val="009C2E4E"/>
    <w:rsid w:val="00EA0541"/>
    <w:rsid w:val="4B3E682D"/>
    <w:rsid w:val="594141DB"/>
    <w:rsid w:val="6E8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190</Words>
  <Characters>1085</Characters>
  <Lines>9</Lines>
  <Paragraphs>2</Paragraphs>
  <TotalTime>1</TotalTime>
  <ScaleCrop>false</ScaleCrop>
  <LinksUpToDate>false</LinksUpToDate>
  <CharactersWithSpaces>1273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2023-04-07T06:26:00Z</dcterms:created>
  <dc:creator>慧(≧∇≦)hui</dc:creator>
  <cp:lastModifiedBy>静</cp:lastModifiedBy>
  <dcterms:modified xsi:type="dcterms:W3CDTF">2024-06-24T01:39:30Z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3BEFC9AAD4E746D7B0B265E1A9AE589B</vt:lpwstr>
  </property>
</Properties>
</file>