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509B">
      <w:pPr>
        <w:pStyle w:val="3"/>
        <w:rPr>
          <w:rFonts w:hint="eastAsia"/>
          <w:color w:val="auto"/>
          <w:sz w:val="24"/>
          <w:szCs w:val="24"/>
        </w:rPr>
      </w:pPr>
    </w:p>
    <w:p w14:paraId="6BFD59E6">
      <w:pPr>
        <w:pStyle w:val="3"/>
        <w:ind w:firstLine="3840" w:firstLineChars="16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建筑工程概算表              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单位：万元</w:t>
      </w:r>
    </w:p>
    <w:tbl>
      <w:tblPr>
        <w:tblStyle w:val="4"/>
        <w:tblW w:w="90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591"/>
        <w:gridCol w:w="1059"/>
        <w:gridCol w:w="1450"/>
        <w:gridCol w:w="1325"/>
        <w:gridCol w:w="1648"/>
      </w:tblGrid>
      <w:tr w14:paraId="1720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合价（万元）</w:t>
            </w:r>
          </w:p>
        </w:tc>
      </w:tr>
      <w:tr w14:paraId="61F8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7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第一部分：建筑工程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5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D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B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 w14:paraId="1256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河道清淤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24899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 w14:paraId="57B3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24899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3FA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铅丝石笼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 w14:paraId="170A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 w14:paraId="73E2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C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 w14:paraId="5444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B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6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8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8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D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B51F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/>
      <w:bCs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eastAsia="隶书"/>
      <w:sz w:val="5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2025-04-25T02:54:38Z</dcterms:created>
  <dc:creator>Administrator</dc:creator>
  <cp:lastModifiedBy>сунь ян</cp:lastModifiedBy>
  <dcterms:modified xsi:type="dcterms:W3CDTF">2025-04-25T02:55:09Z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eyJoZGlkIjoiOWMwZDBhNzlkMmY1YzI1YzEwMGM1NjQwOTM2Y2EzZDUiLCJ1c2VySWQiOiIzNTE0OTU4MDAifQ==</vt:lpwstr>
  </property>
  <property fmtid="{D5CDD505-2E9C-101B-9397-08002B2CF9AE}" pid="4" name="ICV">
    <vt:lpwstr>20E743B1EE0A4D02B9591AAE3C30B77C_12</vt:lpwstr>
  </property>
</Properties>
</file>