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F0D92">
      <w:pPr>
        <w:pStyle w:val="2"/>
        <w:keepNext w:val="0"/>
        <w:keepLines w:val="0"/>
        <w:pageBreakBefore w:val="0"/>
        <w:widowControl/>
        <w:suppressLineNumbers w:val="0"/>
        <w:kinsoku/>
        <w:wordWrap/>
        <w:overflowPunct/>
        <w:topLinePunct w:val="0"/>
        <w:autoSpaceDE/>
        <w:autoSpaceDN/>
        <w:bidi w:val="0"/>
        <w:adjustRightInd w:val="0"/>
        <w:snapToGrid/>
        <w:spacing w:before="0" w:beforeAutospacing="0" w:after="0" w:afterAutospacing="0" w:line="432" w:lineRule="auto"/>
        <w:ind w:left="0" w:right="0" w:firstLine="0"/>
        <w:jc w:val="center"/>
        <w:textAlignment w:val="auto"/>
        <w:rPr>
          <w:rFonts w:hint="eastAsia" w:asciiTheme="minorEastAsia" w:hAnsiTheme="minorEastAsia" w:eastAsiaTheme="minorEastAsia" w:cstheme="minorEastAsia"/>
          <w:b/>
          <w:bCs/>
          <w:sz w:val="40"/>
          <w:szCs w:val="40"/>
          <w:lang w:eastAsia="zh-CN"/>
        </w:rPr>
      </w:pPr>
      <w:r>
        <w:rPr>
          <w:rFonts w:hint="eastAsia" w:asciiTheme="minorEastAsia" w:hAnsiTheme="minorEastAsia" w:eastAsiaTheme="minorEastAsia" w:cstheme="minorEastAsia"/>
          <w:b/>
          <w:bCs/>
          <w:sz w:val="40"/>
          <w:szCs w:val="40"/>
          <w:lang w:eastAsia="zh-CN"/>
        </w:rPr>
        <w:t>编制说明</w:t>
      </w:r>
    </w:p>
    <w:p w14:paraId="15660203">
      <w:pPr>
        <w:keepNext w:val="0"/>
        <w:keepLines w:val="0"/>
        <w:pageBreakBefore w:val="0"/>
        <w:widowControl/>
        <w:suppressLineNumbers w:val="0"/>
        <w:kinsoku/>
        <w:wordWrap/>
        <w:overflowPunct/>
        <w:topLinePunct w:val="0"/>
        <w:autoSpaceDE/>
        <w:autoSpaceDN/>
        <w:bidi w:val="0"/>
        <w:adjustRightInd w:val="0"/>
        <w:snapToGrid/>
        <w:spacing w:line="432" w:lineRule="auto"/>
        <w:jc w:val="left"/>
        <w:textAlignment w:val="auto"/>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color w:val="000000"/>
          <w:kern w:val="0"/>
          <w:sz w:val="32"/>
          <w:szCs w:val="32"/>
          <w:lang w:val="en-US" w:eastAsia="zh-CN" w:bidi="ar"/>
        </w:rPr>
        <w:t>一、工程概况：</w:t>
      </w:r>
    </w:p>
    <w:p w14:paraId="55B0CE12">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工程名称：</w:t>
      </w:r>
      <w:bookmarkStart w:id="0" w:name="_GoBack"/>
      <w:bookmarkEnd w:id="0"/>
      <w:r>
        <w:rPr>
          <w:rFonts w:hint="eastAsia" w:asciiTheme="minorEastAsia" w:hAnsiTheme="minorEastAsia" w:eastAsiaTheme="minorEastAsia" w:cstheme="minorEastAsia"/>
          <w:sz w:val="28"/>
          <w:szCs w:val="28"/>
          <w:lang w:val="en-US" w:eastAsia="zh-CN"/>
        </w:rPr>
        <w:t>锡尼镇城乡结合部新建装配式公共卫生间项目。</w:t>
      </w:r>
    </w:p>
    <w:p w14:paraId="022FA80F">
      <w:pPr>
        <w:keepNext w:val="0"/>
        <w:keepLines w:val="0"/>
        <w:pageBreakBefore w:val="0"/>
        <w:numPr>
          <w:ilvl w:val="0"/>
          <w:numId w:val="1"/>
        </w:numPr>
        <w:kinsoku/>
        <w:wordWrap/>
        <w:overflowPunct/>
        <w:topLinePunct w:val="0"/>
        <w:autoSpaceDE/>
        <w:autoSpaceDN/>
        <w:bidi w:val="0"/>
        <w:adjustRightInd w:val="0"/>
        <w:snapToGrid/>
        <w:spacing w:line="432" w:lineRule="auto"/>
        <w:textAlignment w:val="auto"/>
        <w:rPr>
          <w:rFonts w:hint="eastAsia" w:asciiTheme="minorEastAsia" w:hAnsiTheme="minorEastAsia" w:eastAsiaTheme="minorEastAsia" w:cstheme="minorEastAsia"/>
          <w:b/>
          <w:bCs/>
          <w:color w:val="000000"/>
          <w:kern w:val="0"/>
          <w:sz w:val="32"/>
          <w:szCs w:val="32"/>
          <w:lang w:val="en-US" w:eastAsia="zh-CN" w:bidi="ar"/>
        </w:rPr>
      </w:pPr>
      <w:r>
        <w:rPr>
          <w:rFonts w:hint="eastAsia" w:asciiTheme="minorEastAsia" w:hAnsiTheme="minorEastAsia" w:eastAsiaTheme="minorEastAsia" w:cstheme="minorEastAsia"/>
          <w:b/>
          <w:bCs/>
          <w:color w:val="000000"/>
          <w:kern w:val="0"/>
          <w:sz w:val="32"/>
          <w:szCs w:val="32"/>
          <w:lang w:val="en-US" w:eastAsia="zh-CN" w:bidi="ar"/>
        </w:rPr>
        <w:t>编制范围：</w:t>
      </w:r>
    </w:p>
    <w:p w14:paraId="6240D5C6">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图纸范围内全部内容，包括：土方工程、建筑与装饰工程、采暖工程、通风工程、电气工程、给排水工程、园林绿化工程及室外附属工程。具体内容详见工程量清单。</w:t>
      </w:r>
    </w:p>
    <w:p w14:paraId="0F80EE7D">
      <w:pPr>
        <w:keepNext w:val="0"/>
        <w:keepLines w:val="0"/>
        <w:pageBreakBefore w:val="0"/>
        <w:widowControl/>
        <w:suppressLineNumbers w:val="0"/>
        <w:kinsoku/>
        <w:wordWrap/>
        <w:overflowPunct/>
        <w:topLinePunct w:val="0"/>
        <w:autoSpaceDE/>
        <w:autoSpaceDN/>
        <w:bidi w:val="0"/>
        <w:adjustRightInd w:val="0"/>
        <w:snapToGrid/>
        <w:spacing w:line="432" w:lineRule="auto"/>
        <w:jc w:val="left"/>
        <w:textAlignment w:val="auto"/>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32"/>
          <w:szCs w:val="32"/>
          <w:lang w:val="en-US" w:eastAsia="zh-CN" w:bidi="ar"/>
        </w:rPr>
        <w:t>三、编制依据：</w:t>
      </w:r>
      <w:r>
        <w:rPr>
          <w:rFonts w:hint="eastAsia" w:asciiTheme="minorEastAsia" w:hAnsiTheme="minorEastAsia" w:eastAsiaTheme="minorEastAsia" w:cstheme="minorEastAsia"/>
          <w:b/>
          <w:bCs/>
          <w:color w:val="000000"/>
          <w:kern w:val="0"/>
          <w:sz w:val="28"/>
          <w:szCs w:val="28"/>
          <w:lang w:val="en-US" w:eastAsia="zh-CN" w:bidi="ar"/>
        </w:rPr>
        <w:t xml:space="preserve"> </w:t>
      </w:r>
    </w:p>
    <w:p w14:paraId="745D9CC9">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1、建设单位提供的施工图纸；</w:t>
      </w:r>
    </w:p>
    <w:p w14:paraId="3D4B55D0">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sz w:val="28"/>
          <w:szCs w:val="28"/>
          <w:lang w:val="en-US" w:eastAsia="zh-CN"/>
        </w:rPr>
        <w:t>2、清单执行《建设工程工程量清单计价规范》(GB50500-2013)</w:t>
      </w:r>
      <w:r>
        <w:rPr>
          <w:rFonts w:hint="eastAsia" w:asciiTheme="minorEastAsia" w:hAnsiTheme="minorEastAsia" w:eastAsiaTheme="minorEastAsia" w:cstheme="minorEastAsia"/>
          <w:color w:val="auto"/>
          <w:sz w:val="28"/>
          <w:szCs w:val="28"/>
          <w:lang w:val="en-US" w:eastAsia="zh-CN"/>
        </w:rPr>
        <w:t>；</w:t>
      </w:r>
    </w:p>
    <w:p w14:paraId="3EF53503">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3、定额执行 2017 届《内蒙古自治区建设工程费用定额》、</w:t>
      </w:r>
      <w:r>
        <w:rPr>
          <w:rFonts w:hint="eastAsia" w:asciiTheme="minorEastAsia" w:hAnsiTheme="minorEastAsia" w:cstheme="minorEastAsia"/>
          <w:sz w:val="28"/>
          <w:szCs w:val="28"/>
          <w:lang w:val="en-US" w:eastAsia="zh-CN"/>
        </w:rPr>
        <w:t>《内蒙古房屋建筑与装饰工程预算定额》、</w:t>
      </w:r>
      <w:r>
        <w:rPr>
          <w:rFonts w:hint="eastAsia" w:asciiTheme="minorEastAsia" w:hAnsiTheme="minorEastAsia" w:eastAsiaTheme="minorEastAsia" w:cstheme="minorEastAsia"/>
          <w:sz w:val="28"/>
          <w:szCs w:val="28"/>
          <w:lang w:val="en-US" w:eastAsia="zh-CN"/>
        </w:rPr>
        <w:t>《内蒙古通用安装工程预算定额》</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《内蒙古市政工程预算定额》、《内蒙古园林绿化工程预算定额》等；</w:t>
      </w:r>
    </w:p>
    <w:p w14:paraId="4043C75D">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4、规费执行内建标函【2019】468号文件《关于调整内蒙古自治区建设工程计价依据规费中养老保险费率的通知》，按费率 19%计取； </w:t>
      </w:r>
    </w:p>
    <w:p w14:paraId="7BC80254">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5、税金执行内建标【2019】113号文件《关于调整内蒙古自治区建设工程计价依据增值税税率的通知》，按费率9%计取；</w:t>
      </w:r>
    </w:p>
    <w:p w14:paraId="31A56AAE">
      <w:pPr>
        <w:keepNext w:val="0"/>
        <w:keepLines w:val="0"/>
        <w:pageBreakBefore w:val="0"/>
        <w:numPr>
          <w:ilvl w:val="0"/>
          <w:numId w:val="0"/>
        </w:numPr>
        <w:kinsoku/>
        <w:wordWrap/>
        <w:overflowPunct/>
        <w:topLinePunct w:val="0"/>
        <w:autoSpaceDE/>
        <w:autoSpaceDN/>
        <w:bidi w:val="0"/>
        <w:adjustRightInd w:val="0"/>
        <w:snapToGrid/>
        <w:spacing w:line="432"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6、人工费执行内建标【2021】148号文件《关于调整内蒙古自治区建设工程现行预算定额人工费的通知》，定额人工费调增10%；</w:t>
      </w:r>
    </w:p>
    <w:p w14:paraId="008B634C">
      <w:pPr>
        <w:keepNext w:val="0"/>
        <w:keepLines w:val="0"/>
        <w:pageBreakBefore w:val="0"/>
        <w:widowControl/>
        <w:numPr>
          <w:ilvl w:val="0"/>
          <w:numId w:val="0"/>
        </w:numPr>
        <w:suppressLineNumbers w:val="0"/>
        <w:kinsoku/>
        <w:wordWrap/>
        <w:overflowPunct/>
        <w:topLinePunct w:val="0"/>
        <w:autoSpaceDE/>
        <w:autoSpaceDN/>
        <w:bidi w:val="0"/>
        <w:adjustRightInd w:val="0"/>
        <w:snapToGrid/>
        <w:spacing w:line="432" w:lineRule="auto"/>
        <w:ind w:leftChars="0"/>
        <w:jc w:val="left"/>
        <w:textAlignment w:val="auto"/>
        <w:rPr>
          <w:rFonts w:hint="eastAsia" w:asciiTheme="minorEastAsia" w:hAnsiTheme="minorEastAsia" w:eastAsiaTheme="minorEastAsia" w:cstheme="minorEastAsia"/>
          <w:b/>
          <w:bCs/>
          <w:color w:val="000000"/>
          <w:kern w:val="0"/>
          <w:sz w:val="28"/>
          <w:szCs w:val="28"/>
          <w:lang w:val="en-US" w:eastAsia="zh-CN" w:bidi="ar"/>
        </w:rPr>
      </w:pPr>
    </w:p>
    <w:sectPr>
      <w:pgSz w:w="11906" w:h="16838"/>
      <w:pgMar w:top="1440" w:right="1587" w:bottom="1440"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985C59"/>
    <w:multiLevelType w:val="singleLevel"/>
    <w:tmpl w:val="DD985C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kZmMxMTE5MTUwMzA2ZjYyMjRlMWQyYjQwMWY5NjEifQ=="/>
  </w:docVars>
  <w:rsids>
    <w:rsidRoot w:val="00000000"/>
    <w:rsid w:val="00B16F3D"/>
    <w:rsid w:val="02595362"/>
    <w:rsid w:val="02E72F3A"/>
    <w:rsid w:val="04B269BC"/>
    <w:rsid w:val="05494C98"/>
    <w:rsid w:val="065A620C"/>
    <w:rsid w:val="07797F74"/>
    <w:rsid w:val="07854E5D"/>
    <w:rsid w:val="08836743"/>
    <w:rsid w:val="0AA413E9"/>
    <w:rsid w:val="0B9C1F9D"/>
    <w:rsid w:val="0C6A3710"/>
    <w:rsid w:val="0E2C1885"/>
    <w:rsid w:val="0E47197D"/>
    <w:rsid w:val="0EB22909"/>
    <w:rsid w:val="10192442"/>
    <w:rsid w:val="116C6182"/>
    <w:rsid w:val="11A83984"/>
    <w:rsid w:val="135C6988"/>
    <w:rsid w:val="138A74C7"/>
    <w:rsid w:val="17E10F3F"/>
    <w:rsid w:val="1A166F23"/>
    <w:rsid w:val="1CA059BF"/>
    <w:rsid w:val="1E1B65EE"/>
    <w:rsid w:val="202368D0"/>
    <w:rsid w:val="21AC7530"/>
    <w:rsid w:val="22287BEE"/>
    <w:rsid w:val="22482214"/>
    <w:rsid w:val="22B41282"/>
    <w:rsid w:val="23225C85"/>
    <w:rsid w:val="23493CB7"/>
    <w:rsid w:val="235E09BB"/>
    <w:rsid w:val="246C70DF"/>
    <w:rsid w:val="26201101"/>
    <w:rsid w:val="27CA0F39"/>
    <w:rsid w:val="2AD319B3"/>
    <w:rsid w:val="2C3F1DC5"/>
    <w:rsid w:val="2C5E6301"/>
    <w:rsid w:val="2D241084"/>
    <w:rsid w:val="2F2B7C24"/>
    <w:rsid w:val="2FC24FC6"/>
    <w:rsid w:val="3031335B"/>
    <w:rsid w:val="32613E47"/>
    <w:rsid w:val="34C01480"/>
    <w:rsid w:val="37E10C54"/>
    <w:rsid w:val="38713A8F"/>
    <w:rsid w:val="3AFD10A1"/>
    <w:rsid w:val="3CFD3A54"/>
    <w:rsid w:val="3D216F5C"/>
    <w:rsid w:val="3F0874F8"/>
    <w:rsid w:val="40A4567D"/>
    <w:rsid w:val="416A745E"/>
    <w:rsid w:val="43653B07"/>
    <w:rsid w:val="4366332E"/>
    <w:rsid w:val="43711C49"/>
    <w:rsid w:val="45B10264"/>
    <w:rsid w:val="49115FC8"/>
    <w:rsid w:val="4C0F7BAF"/>
    <w:rsid w:val="4DE401D0"/>
    <w:rsid w:val="4DE53A39"/>
    <w:rsid w:val="4DF2426D"/>
    <w:rsid w:val="4E9D053C"/>
    <w:rsid w:val="4EE302F4"/>
    <w:rsid w:val="4F191306"/>
    <w:rsid w:val="4F9B0D78"/>
    <w:rsid w:val="50AB3349"/>
    <w:rsid w:val="52F932E4"/>
    <w:rsid w:val="54E92989"/>
    <w:rsid w:val="56273253"/>
    <w:rsid w:val="565448C6"/>
    <w:rsid w:val="56BD1234"/>
    <w:rsid w:val="56D025AE"/>
    <w:rsid w:val="582D3BE8"/>
    <w:rsid w:val="58381C5A"/>
    <w:rsid w:val="5862657C"/>
    <w:rsid w:val="59286E17"/>
    <w:rsid w:val="59A65848"/>
    <w:rsid w:val="59AF7D29"/>
    <w:rsid w:val="5A165A67"/>
    <w:rsid w:val="5C887502"/>
    <w:rsid w:val="5D236692"/>
    <w:rsid w:val="5D2378DB"/>
    <w:rsid w:val="5D8A1AE5"/>
    <w:rsid w:val="5EA42501"/>
    <w:rsid w:val="5F9E18CA"/>
    <w:rsid w:val="602C0C91"/>
    <w:rsid w:val="60EB5DD7"/>
    <w:rsid w:val="60ED37D1"/>
    <w:rsid w:val="62A90B36"/>
    <w:rsid w:val="6509383A"/>
    <w:rsid w:val="655D1B76"/>
    <w:rsid w:val="658C46D3"/>
    <w:rsid w:val="660418E6"/>
    <w:rsid w:val="66E04A8F"/>
    <w:rsid w:val="67281F88"/>
    <w:rsid w:val="68C13CDB"/>
    <w:rsid w:val="69B421B1"/>
    <w:rsid w:val="6A19285F"/>
    <w:rsid w:val="6A796B0F"/>
    <w:rsid w:val="6B4745BA"/>
    <w:rsid w:val="6DD31019"/>
    <w:rsid w:val="6EB765AF"/>
    <w:rsid w:val="706F0B3B"/>
    <w:rsid w:val="71AF2D40"/>
    <w:rsid w:val="74CC4E76"/>
    <w:rsid w:val="76377AFB"/>
    <w:rsid w:val="78370287"/>
    <w:rsid w:val="783B396D"/>
    <w:rsid w:val="7AB65987"/>
    <w:rsid w:val="7B0D61A8"/>
    <w:rsid w:val="7B5D5C38"/>
    <w:rsid w:val="7D9248EF"/>
    <w:rsid w:val="7DC72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417</Words>
  <Characters>453</Characters>
  <Lines>0</Lines>
  <Paragraphs>0</Paragraphs>
  <TotalTime>2</TotalTime>
  <ScaleCrop>false</ScaleCrop>
  <LinksUpToDate>false</LinksUpToDate>
  <CharactersWithSpaces>458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2021-05-09T10:33:00Z</dcterms:created>
  <dc:creator>sunqi</dc:creator>
  <cp:lastModifiedBy>NTKO</cp:lastModifiedBy>
  <dcterms:modified xsi:type="dcterms:W3CDTF">2025-08-29T07:10:12Z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A562924080764295AFE017AD174E5940_13</vt:lpwstr>
  </property>
  <property fmtid="{D5CDD505-2E9C-101B-9397-08002B2CF9AE}" pid="4" name="KSOTemplateDocerSaveRecord">
    <vt:lpwstr>eyJoZGlkIjoiMmU4YTVmMWRiMGVjMzYyNGNiYmQyNGQ2OTRhNTIwNjMiLCJ1c2VySWQiOiIyMzg3NTg0NjkifQ==</vt:lpwstr>
  </property>
</Properties>
</file>