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466AFBE">
      <w:pPr>
        <w:pStyle w:val="16"/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40"/>
          <w:szCs w:val="40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40"/>
          <w:szCs w:val="40"/>
        </w:rPr>
        <w:t>牙科综合治疗椅</w:t>
      </w:r>
    </w:p>
    <w:p w14:paraId="13E324D1">
      <w:pPr>
        <w:pStyle w:val="16"/>
        <w:keepNext w:val="0"/>
        <w:keepLines w:val="0"/>
        <w:widowControl/>
        <w:suppressLineNumbers w:val="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1、高速手机：同牙椅品牌高速手机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4</w:t>
      </w:r>
      <w:r>
        <w:rPr>
          <w:rFonts w:hint="eastAsia" w:ascii="宋体" w:hAnsi="宋体" w:eastAsia="宋体" w:cs="宋体"/>
          <w:kern w:val="0"/>
          <w:sz w:val="28"/>
          <w:szCs w:val="28"/>
        </w:rPr>
        <w:t>支，压盖式取换车针，防回吸，转速≥310000转/分钟，均可进行135℃灭菌消毒；</w:t>
      </w:r>
    </w:p>
    <w:p w14:paraId="71FAC835">
      <w:pPr>
        <w:pStyle w:val="16"/>
        <w:keepNext w:val="0"/>
        <w:keepLines w:val="0"/>
        <w:widowControl/>
        <w:suppressLineNumbers w:val="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2、低速手机：低速手机1套（含直、弯机），转速≥20000转/分钟，可进行135℃高温和真空灭菌；</w:t>
      </w:r>
    </w:p>
    <w:p w14:paraId="70B8C84E">
      <w:pPr>
        <w:pStyle w:val="16"/>
        <w:keepNext w:val="0"/>
        <w:keepLines w:val="0"/>
        <w:widowControl/>
        <w:suppressLineNumbers w:val="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3、 三用枪：可喷水、气、雾；其中一支为可喷热水、雾，可进行135℃高温和真空灭菌消毒。</w:t>
      </w:r>
    </w:p>
    <w:p w14:paraId="2A633B1F">
      <w:pPr>
        <w:pStyle w:val="16"/>
        <w:keepNext w:val="0"/>
        <w:keepLines w:val="0"/>
        <w:widowControl/>
        <w:suppressLineNumbers w:val="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4、控制系统: 控制电脑控制操作系统， 电脑控制面板具有三个记忆位、复位、吐痰位、牙科椅升降、俯仰、冷光灯、漱口水、加热水、冲盂等功能操作键，可根据用户需求可以设置灯、冲痰、漱口和牙椅的联动功能；</w:t>
      </w:r>
    </w:p>
    <w:p w14:paraId="4AFA7F4D">
      <w:pPr>
        <w:pStyle w:val="16"/>
        <w:keepNext w:val="0"/>
        <w:keepLines w:val="0"/>
        <w:widowControl/>
        <w:suppressLineNumbers w:val="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▲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5</w:t>
      </w:r>
      <w:r>
        <w:rPr>
          <w:rFonts w:hint="eastAsia" w:ascii="宋体" w:hAnsi="宋体" w:eastAsia="宋体" w:cs="宋体"/>
          <w:kern w:val="0"/>
          <w:sz w:val="28"/>
          <w:szCs w:val="28"/>
        </w:rPr>
        <w:t>、主箱体为注塑工艺可转动；痰盂为可旋转整体陶瓷痰盂；大型注塑器械盘，配有透明防污罩；器械枪架可旋转90度；独特的可旋转防脱整体挂架设计，极大地满足了临床要求，有效防止了手机脱落的可能；内置式手机净化水系统1套；</w:t>
      </w:r>
    </w:p>
    <w:p w14:paraId="26DED59D">
      <w:pPr>
        <w:pStyle w:val="16"/>
        <w:keepNext w:val="0"/>
        <w:keepLines w:val="0"/>
        <w:widowControl/>
        <w:suppressLineNumbers w:val="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6、四手操作助手架：可旋转，设有电脑触摸式按键，控制冲盂、漱口和牙椅升降俯仰，预留升级位；</w:t>
      </w:r>
    </w:p>
    <w:p w14:paraId="64515EC8">
      <w:pPr>
        <w:pStyle w:val="16"/>
        <w:keepNext w:val="0"/>
        <w:keepLines w:val="0"/>
        <w:widowControl/>
        <w:suppressLineNumbers w:val="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7、冲盂漱口定量给水自动控制系统1套：电磁阀控制，可设定给水时间，漱口水配有可自动加热恒温系统；</w:t>
      </w:r>
    </w:p>
    <w:p w14:paraId="087B6B92">
      <w:pPr>
        <w:pStyle w:val="16"/>
        <w:keepNext w:val="0"/>
        <w:keepLines w:val="0"/>
        <w:widowControl/>
        <w:suppressLineNumbers w:val="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8、强弱吸唾系统1套，外置式过滤器方便清洗，均配有清洗过滤网装置，具有沉渣过滤功能；</w:t>
      </w:r>
    </w:p>
    <w:p w14:paraId="15994BCA">
      <w:pPr>
        <w:pStyle w:val="16"/>
        <w:keepNext w:val="0"/>
        <w:keepLines w:val="0"/>
        <w:widowControl/>
        <w:suppressLineNumbers w:val="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9、高品质LED感应式口腔灯1套；LED观片灯1套: 采用背光源发光技术；</w:t>
      </w:r>
    </w:p>
    <w:p w14:paraId="523FEC6F">
      <w:pPr>
        <w:pStyle w:val="16"/>
        <w:keepNext w:val="0"/>
        <w:keepLines w:val="0"/>
        <w:widowControl/>
        <w:suppressLineNumbers w:val="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10、全电脑牙科椅1台：动力系统直流静音电机，运行平稳无噪音；俯仰采用快速电机；最低椅位：410mm，最高椅位720mm，负载大于135Kg；牙椅皮垫采用面料一次压注成型，头枕采用折叠式；双扶手设计，其中外扶手可根据需要打开；</w:t>
      </w:r>
    </w:p>
    <w:p w14:paraId="15F4785E">
      <w:pPr>
        <w:pStyle w:val="16"/>
        <w:keepNext w:val="0"/>
        <w:keepLines w:val="0"/>
        <w:widowControl/>
        <w:suppressLineNumbers w:val="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11、 牙科椅靠背和椅身处设有安全保护装置：当靠背和椅身处下降过程中遇到障碍时，其动作被终止并自动小幅上升，确保医患安全，防止意外发生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8"/>
          <w:szCs w:val="28"/>
        </w:rPr>
        <w:t>，地箱为内置式；</w:t>
      </w:r>
    </w:p>
    <w:p w14:paraId="36DB1626">
      <w:pPr>
        <w:pStyle w:val="16"/>
        <w:keepNext w:val="0"/>
        <w:keepLines w:val="0"/>
        <w:widowControl/>
        <w:suppressLineNumbers w:val="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12、多功能复合脚踏式开关，可控制口腔灯开关；</w:t>
      </w:r>
    </w:p>
    <w:p w14:paraId="2604528A">
      <w:pPr>
        <w:pStyle w:val="16"/>
        <w:keepNext w:val="0"/>
        <w:keepLines w:val="0"/>
        <w:widowControl/>
        <w:suppressLineNumbers w:val="0"/>
        <w:ind w:right="0" w:rightChars="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13、医生座椅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8"/>
          <w:szCs w:val="28"/>
        </w:rPr>
        <w:t>台：最低椅位425mm，行程120mm；</w:t>
      </w:r>
    </w:p>
    <w:p w14:paraId="794FE7F1">
      <w:pPr>
        <w:pStyle w:val="16"/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14、牙科综合治疗椅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配套使用的附属设备采购需求按以下需求供应：</w:t>
      </w:r>
    </w:p>
    <w:p w14:paraId="3CB532E9">
      <w:pPr>
        <w:pStyle w:val="16"/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8"/>
          <w:szCs w:val="28"/>
        </w:rPr>
        <w:t>大无油空压机一台（一拖八，牙科治疗仪专用空压机）</w:t>
      </w:r>
    </w:p>
    <w:p w14:paraId="3EC7EBD0">
      <w:pPr>
        <w:pStyle w:val="16"/>
        <w:keepNext w:val="0"/>
        <w:keepLines w:val="0"/>
        <w:widowControl/>
        <w:suppressLineNumbers w:val="0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牙椅自带洁牙机 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每台配备1台，共5台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）</w:t>
      </w:r>
    </w:p>
    <w:p w14:paraId="48445E1B">
      <w:pPr>
        <w:pStyle w:val="16"/>
        <w:keepNext w:val="0"/>
        <w:keepLines w:val="0"/>
        <w:widowControl/>
        <w:suppressLineNumbers w:val="0"/>
        <w:spacing w:line="405" w:lineRule="atLeast"/>
        <w:ind w:right="0"/>
        <w:textAlignment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8"/>
          <w:szCs w:val="28"/>
        </w:rPr>
        <w:t>根管预备机 2台（总共2台）</w:t>
      </w:r>
    </w:p>
    <w:p w14:paraId="3711EB99">
      <w:pPr>
        <w:pStyle w:val="16"/>
        <w:keepNext w:val="0"/>
        <w:keepLines w:val="0"/>
        <w:widowControl/>
        <w:suppressLineNumbers w:val="0"/>
        <w:spacing w:line="405" w:lineRule="atLeast"/>
        <w:ind w:right="0"/>
        <w:textAlignment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8"/>
          <w:szCs w:val="28"/>
        </w:rPr>
        <w:t>根管预备机机头（总共4）</w:t>
      </w:r>
    </w:p>
    <w:p w14:paraId="6BAB08FD">
      <w:pPr>
        <w:pStyle w:val="16"/>
        <w:keepNext w:val="0"/>
        <w:keepLines w:val="0"/>
        <w:widowControl/>
        <w:suppressLineNumbers w:val="0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8"/>
          <w:szCs w:val="28"/>
        </w:rPr>
        <w:t>牙椅注册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使用期限≥12年，质保期≥3年</w:t>
      </w:r>
    </w:p>
    <w:p w14:paraId="689C840A">
      <w:pPr>
        <w:pStyle w:val="16"/>
        <w:keepNext w:val="0"/>
        <w:keepLines w:val="0"/>
        <w:widowControl/>
        <w:suppressLineNumbers w:val="0"/>
        <w:ind w:left="0" w:firstLine="560" w:firstLineChars="20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</w:t>
      </w:r>
    </w:p>
    <w:sectPr>
      <w:pgSz w:w="11906" w:h="16839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7"/>
  <w:displayHorizontalDrawingGridEvery w:val="0"/>
  <w:displayVerticalDrawingGridEvery w:val="2"/>
  <w:noPunctuationKerning w:val="1"/>
  <w:characterSpacingControl w:val="doNotCompress"/>
  <w:footnotePr>
    <w:footnote w:id="0"/>
    <w:footnote w:id="1"/>
  </w:footnotePr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086767"/>
    <w:rsid w:val="1B100BC8"/>
    <w:rsid w:val="3D086767"/>
    <w:rsid w:val="4F622E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iPriority="99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99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99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ind w:left="0" w:right="0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ind w:left="0" w:right="0"/>
      <w:jc w:val="left"/>
      <w:outlineLvl w:val="1"/>
    </w:pPr>
    <w:rPr>
      <w:rFonts w:hint="eastAsia" w:ascii="宋体" w:hAnsi="宋体" w:eastAsia="宋体" w:cs="宋体"/>
      <w:b/>
      <w:bCs/>
      <w:snapToGrid w:val="0"/>
      <w:color w:val="000000"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spacing w:before="100" w:beforeAutospacing="1" w:after="100" w:afterAutospacing="1"/>
      <w:ind w:left="0" w:right="0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qFormat/>
    <w:uiPriority w:val="0"/>
    <w:pPr>
      <w:spacing w:before="100" w:beforeAutospacing="1" w:after="100" w:afterAutospacing="1"/>
      <w:ind w:left="0" w:right="0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qFormat/>
    <w:uiPriority w:val="0"/>
    <w:pPr>
      <w:spacing w:before="100" w:beforeAutospacing="1" w:after="100" w:afterAutospacing="1"/>
      <w:ind w:left="0" w:right="0"/>
      <w:jc w:val="left"/>
      <w:outlineLvl w:val="4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qFormat/>
    <w:uiPriority w:val="0"/>
    <w:pPr>
      <w:spacing w:before="100" w:beforeAutospacing="1" w:after="100" w:afterAutospacing="1"/>
      <w:ind w:left="0" w:right="0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unhideWhenUsed/>
    <w:qFormat/>
    <w:uiPriority w:val="99"/>
  </w:style>
  <w:style w:type="table" w:default="1" w:styleId="10">
    <w:name w:val="Normal Table"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12">
    <w:name w:val="HTML 预设格式 Char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13">
    <w:name w:val="HTML 预设格式 Char Char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4">
    <w:name w:val="15"/>
    <w:basedOn w:val="11"/>
    <w:qFormat/>
    <w:uiPriority w:val="0"/>
    <w:rPr>
      <w:rFonts w:hint="default" w:ascii="Times New Roman" w:hAnsi="Times New Roman" w:cs="Times New Roman"/>
    </w:rPr>
  </w:style>
  <w:style w:type="character" w:customStyle="1" w:styleId="15">
    <w:name w:val="10"/>
    <w:basedOn w:val="11"/>
    <w:uiPriority w:val="0"/>
    <w:rPr>
      <w:rFonts w:hint="default" w:ascii="Wingdings" w:hAnsi="Wingdings" w:cs="Wingdings"/>
    </w:rPr>
  </w:style>
  <w:style w:type="paragraph" w:customStyle="1" w:styleId="16">
    <w:name w:val="普通(网站) Char"/>
    <w:basedOn w:val="1"/>
    <w:uiPriority w:val="0"/>
    <w:pPr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7">
    <w:name w:val="16"/>
    <w:basedOn w:val="11"/>
    <w:uiPriority w:val="0"/>
    <w:rPr>
      <w:rFonts w:hint="default" w:ascii="Times New Roman" w:hAnsi="Times New Roman" w:cs="Times New Roman"/>
    </w:rPr>
  </w:style>
  <w:style w:type="paragraph" w:customStyle="1" w:styleId="18">
    <w:name w:val="p Char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&#29273;&#31185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牙科.wpt</Template>
  <Pages>2</Pages>
  <Words>817</Words>
  <Characters>867</Characters>
  <Lines>1</Lines>
  <Paragraphs>1</Paragraphs>
  <TotalTime>5</TotalTime>
  <ScaleCrop>false</ScaleCrop>
  <LinksUpToDate>false</LinksUpToDate>
  <CharactersWithSpaces>875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2025-09-17T06:44:00Z</dcterms:created>
  <dc:creator>YJiaH.</dc:creator>
  <cp:lastModifiedBy>YJiaH.</cp:lastModifiedBy>
  <dcterms:modified xsi:type="dcterms:W3CDTF">2025-09-17T07:09:49Z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eyJoZGlkIjoiOTA0OTJjZWIxMDBiZmRmM2NjODU0NTY4NmYzNDdiNzgiLCJ1c2VySWQiOiI1OTczMjc5NzUifQ==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C6F11DDB95F64DFA802D73C07D706CEA_11</vt:lpwstr>
  </property>
</Properties>
</file>